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C48B0">
      <w:pPr>
        <w:keepNext w:val="0"/>
        <w:keepLines w:val="0"/>
        <w:pageBreakBefore w:val="0"/>
        <w:kinsoku w:val="0"/>
        <w:wordWrap/>
        <w:overflowPunct/>
        <w:autoSpaceDE w:val="0"/>
        <w:autoSpaceDN w:val="0"/>
        <w:bidi w:val="0"/>
        <w:adjustRightInd w:val="0"/>
        <w:snapToGrid w:val="0"/>
        <w:spacing w:line="560" w:lineRule="exact"/>
        <w:ind w:left="0" w:right="0"/>
        <w:jc w:val="center"/>
        <w:textAlignment w:val="baseline"/>
        <w:rPr>
          <w:rFonts w:hint="eastAsia" w:ascii="方正小标宋简体" w:hAnsi="方正小标宋简体" w:eastAsia="方正小标宋简体" w:cs="方正小标宋简体"/>
          <w:b w:val="0"/>
          <w:bCs w:val="0"/>
          <w:spacing w:val="-23"/>
          <w:sz w:val="44"/>
          <w:szCs w:val="44"/>
          <w:lang w:val="en-US" w:eastAsia="zh-CN"/>
        </w:rPr>
      </w:pPr>
    </w:p>
    <w:p w14:paraId="251BADEF">
      <w:pPr>
        <w:keepNext w:val="0"/>
        <w:keepLines w:val="0"/>
        <w:pageBreakBefore w:val="0"/>
        <w:kinsoku w:val="0"/>
        <w:wordWrap/>
        <w:overflowPunct/>
        <w:autoSpaceDE w:val="0"/>
        <w:autoSpaceDN w:val="0"/>
        <w:bidi w:val="0"/>
        <w:adjustRightInd w:val="0"/>
        <w:snapToGrid w:val="0"/>
        <w:spacing w:line="560" w:lineRule="exact"/>
        <w:ind w:left="0" w:righ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3"/>
          <w:sz w:val="44"/>
          <w:szCs w:val="44"/>
          <w:lang w:val="en-US" w:eastAsia="zh-CN"/>
        </w:rPr>
        <w:t>和布克赛尔县</w:t>
      </w:r>
      <w:r>
        <w:rPr>
          <w:rFonts w:hint="eastAsia" w:ascii="方正小标宋简体" w:hAnsi="方正小标宋简体" w:eastAsia="方正小标宋简体" w:cs="方正小标宋简体"/>
          <w:b w:val="0"/>
          <w:bCs w:val="0"/>
          <w:spacing w:val="-23"/>
          <w:sz w:val="44"/>
          <w:szCs w:val="44"/>
        </w:rPr>
        <w:t>重大项目前期工作经费管理办法</w:t>
      </w:r>
    </w:p>
    <w:p w14:paraId="04F5337F">
      <w:pPr>
        <w:keepNext w:val="0"/>
        <w:keepLines w:val="0"/>
        <w:pageBreakBefore w:val="0"/>
        <w:kinsoku w:val="0"/>
        <w:wordWrap/>
        <w:overflowPunct/>
        <w:autoSpaceDE w:val="0"/>
        <w:autoSpaceDN w:val="0"/>
        <w:bidi w:val="0"/>
        <w:adjustRightInd w:val="0"/>
        <w:snapToGrid w:val="0"/>
        <w:spacing w:line="560" w:lineRule="exact"/>
        <w:ind w:left="0" w:right="0"/>
        <w:jc w:val="center"/>
        <w:textAlignment w:val="baseline"/>
        <w:rPr>
          <w:rFonts w:ascii="宋体" w:hAnsi="宋体" w:eastAsia="宋体" w:cs="宋体"/>
          <w:sz w:val="44"/>
          <w:szCs w:val="44"/>
        </w:rPr>
      </w:pPr>
      <w:r>
        <w:rPr>
          <w:rFonts w:hint="eastAsia" w:ascii="方正小标宋简体" w:hAnsi="方正小标宋简体" w:eastAsia="方正小标宋简体" w:cs="方正小标宋简体"/>
          <w:b w:val="0"/>
          <w:bCs w:val="0"/>
          <w:spacing w:val="31"/>
          <w:sz w:val="44"/>
          <w:szCs w:val="44"/>
        </w:rPr>
        <w:t>(</w:t>
      </w:r>
      <w:r>
        <w:rPr>
          <w:rFonts w:hint="eastAsia" w:ascii="方正小标宋简体" w:hAnsi="方正小标宋简体" w:eastAsia="方正小标宋简体" w:cs="方正小标宋简体"/>
          <w:b w:val="0"/>
          <w:bCs w:val="0"/>
          <w:spacing w:val="31"/>
          <w:sz w:val="44"/>
          <w:szCs w:val="44"/>
          <w:lang w:val="en-US" w:eastAsia="zh-CN"/>
        </w:rPr>
        <w:t>征求意见稿</w:t>
      </w:r>
      <w:r>
        <w:rPr>
          <w:rFonts w:hint="eastAsia" w:ascii="方正小标宋简体" w:hAnsi="方正小标宋简体" w:eastAsia="方正小标宋简体" w:cs="方正小标宋简体"/>
          <w:b w:val="0"/>
          <w:bCs w:val="0"/>
          <w:spacing w:val="31"/>
          <w:sz w:val="44"/>
          <w:szCs w:val="44"/>
        </w:rPr>
        <w:t>)</w:t>
      </w:r>
    </w:p>
    <w:p w14:paraId="58E79CF4">
      <w:pPr>
        <w:pStyle w:val="3"/>
        <w:keepNext w:val="0"/>
        <w:keepLines w:val="0"/>
        <w:pageBreakBefore w:val="0"/>
        <w:kinsoku w:val="0"/>
        <w:wordWrap/>
        <w:overflowPunct/>
        <w:autoSpaceDE w:val="0"/>
        <w:autoSpaceDN w:val="0"/>
        <w:bidi w:val="0"/>
        <w:adjustRightInd w:val="0"/>
        <w:snapToGrid w:val="0"/>
        <w:spacing w:line="560" w:lineRule="exact"/>
        <w:ind w:left="0" w:right="0"/>
        <w:jc w:val="both"/>
        <w:textAlignment w:val="baseline"/>
      </w:pPr>
    </w:p>
    <w:p w14:paraId="0C55ECA4">
      <w:pPr>
        <w:keepNext w:val="0"/>
        <w:keepLines w:val="0"/>
        <w:pageBreakBefore w:val="0"/>
        <w:widowControl/>
        <w:kinsoku w:val="0"/>
        <w:wordWrap/>
        <w:overflowPunct/>
        <w:autoSpaceDE w:val="0"/>
        <w:autoSpaceDN w:val="0"/>
        <w:bidi w:val="0"/>
        <w:adjustRightInd w:val="0"/>
        <w:snapToGrid w:val="0"/>
        <w:spacing w:line="560" w:lineRule="exact"/>
        <w:ind w:left="0" w:right="0" w:firstLine="640" w:firstLineChars="200"/>
        <w:jc w:val="both"/>
        <w:textAlignment w:val="baseline"/>
        <w:outlineLvl w:val="2"/>
        <w:rPr>
          <w:rFonts w:ascii="黑体" w:hAnsi="黑体" w:eastAsia="黑体" w:cs="黑体"/>
          <w:b w:val="0"/>
          <w:bCs w:val="0"/>
          <w:sz w:val="32"/>
          <w:szCs w:val="32"/>
        </w:rPr>
      </w:pPr>
      <w:r>
        <w:rPr>
          <w:rFonts w:ascii="黑体" w:hAnsi="黑体" w:eastAsia="黑体" w:cs="黑体"/>
          <w:b w:val="0"/>
          <w:bCs w:val="0"/>
          <w:spacing w:val="0"/>
          <w:sz w:val="32"/>
          <w:szCs w:val="32"/>
        </w:rPr>
        <w:t>第一章</w:t>
      </w:r>
      <w:r>
        <w:rPr>
          <w:rFonts w:hint="eastAsia" w:ascii="黑体" w:hAnsi="黑体" w:eastAsia="黑体" w:cs="黑体"/>
          <w:b w:val="0"/>
          <w:bCs w:val="0"/>
          <w:spacing w:val="0"/>
          <w:sz w:val="32"/>
          <w:szCs w:val="32"/>
          <w:lang w:val="en-US" w:eastAsia="zh-CN"/>
        </w:rPr>
        <w:t xml:space="preserve"> </w:t>
      </w:r>
      <w:r>
        <w:rPr>
          <w:rFonts w:ascii="黑体" w:hAnsi="黑体" w:eastAsia="黑体" w:cs="黑体"/>
          <w:b w:val="0"/>
          <w:bCs w:val="0"/>
          <w:spacing w:val="0"/>
          <w:sz w:val="32"/>
          <w:szCs w:val="32"/>
        </w:rPr>
        <w:t>总则</w:t>
      </w:r>
    </w:p>
    <w:p w14:paraId="4508B6F2">
      <w:pPr>
        <w:keepNext w:val="0"/>
        <w:keepLines w:val="0"/>
        <w:pageBreakBefore w:val="0"/>
        <w:widowControl/>
        <w:kinsoku w:val="0"/>
        <w:wordWrap/>
        <w:overflowPunct/>
        <w:topLinePunct/>
        <w:autoSpaceDE w:val="0"/>
        <w:autoSpaceDN w:val="0"/>
        <w:bidi w:val="0"/>
        <w:adjustRightInd w:val="0"/>
        <w:snapToGrid w:val="0"/>
        <w:spacing w:line="560" w:lineRule="exact"/>
        <w:ind w:left="0" w:right="0" w:firstLine="641"/>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pacing w:val="25"/>
          <w:sz w:val="32"/>
          <w:szCs w:val="32"/>
        </w:rPr>
        <w:t>第一条</w:t>
      </w:r>
      <w:r>
        <w:rPr>
          <w:rFonts w:hint="eastAsia" w:ascii="楷体_GB2312" w:hAnsi="楷体_GB2312" w:eastAsia="楷体_GB2312" w:cs="楷体_GB2312"/>
          <w:spacing w:val="25"/>
          <w:sz w:val="32"/>
          <w:szCs w:val="32"/>
          <w:lang w:val="en-US" w:eastAsia="zh-CN"/>
        </w:rPr>
        <w:t xml:space="preserve"> </w:t>
      </w:r>
      <w:r>
        <w:rPr>
          <w:rFonts w:hint="eastAsia" w:ascii="仿宋_GB2312" w:hAnsi="仿宋_GB2312" w:eastAsia="仿宋_GB2312" w:cs="仿宋_GB2312"/>
          <w:spacing w:val="25"/>
          <w:sz w:val="32"/>
          <w:szCs w:val="32"/>
        </w:rPr>
        <w:t>为加强和规范</w:t>
      </w:r>
      <w:r>
        <w:rPr>
          <w:rFonts w:hint="eastAsia" w:ascii="仿宋_GB2312" w:hAnsi="仿宋_GB2312" w:eastAsia="仿宋_GB2312" w:cs="仿宋_GB2312"/>
          <w:spacing w:val="25"/>
          <w:sz w:val="32"/>
          <w:szCs w:val="32"/>
          <w:lang w:val="en-US" w:eastAsia="zh-CN"/>
        </w:rPr>
        <w:t>和布克赛尔县</w:t>
      </w:r>
      <w:r>
        <w:rPr>
          <w:rFonts w:hint="eastAsia" w:ascii="仿宋_GB2312" w:hAnsi="仿宋_GB2312" w:eastAsia="仿宋_GB2312" w:cs="仿宋_GB2312"/>
          <w:spacing w:val="25"/>
          <w:sz w:val="32"/>
          <w:szCs w:val="32"/>
        </w:rPr>
        <w:t>重大项目前期工作经费管理(以</w:t>
      </w:r>
      <w:r>
        <w:rPr>
          <w:rFonts w:hint="eastAsia" w:ascii="仿宋_GB2312" w:hAnsi="仿宋_GB2312" w:eastAsia="仿宋_GB2312" w:cs="仿宋_GB2312"/>
          <w:spacing w:val="5"/>
          <w:sz w:val="32"/>
          <w:szCs w:val="32"/>
        </w:rPr>
        <w:t>下简称</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前期费”),引导和支持重大项目谋划储备及前期推进工作，</w:t>
      </w:r>
      <w:r>
        <w:rPr>
          <w:rFonts w:hint="eastAsia" w:ascii="仿宋_GB2312" w:hAnsi="仿宋_GB2312" w:eastAsia="仿宋_GB2312" w:cs="仿宋_GB2312"/>
          <w:spacing w:val="14"/>
          <w:sz w:val="32"/>
          <w:szCs w:val="32"/>
        </w:rPr>
        <w:t>提高项目前期工作质量和前期费使用</w:t>
      </w:r>
      <w:r>
        <w:rPr>
          <w:rFonts w:hint="eastAsia" w:ascii="仿宋_GB2312" w:hAnsi="仿宋_GB2312" w:eastAsia="仿宋_GB2312" w:cs="仿宋_GB2312"/>
          <w:spacing w:val="14"/>
          <w:sz w:val="32"/>
          <w:szCs w:val="32"/>
          <w:lang w:val="en-US" w:eastAsia="zh-CN"/>
        </w:rPr>
        <w:t>效益，</w:t>
      </w:r>
      <w:r>
        <w:rPr>
          <w:rFonts w:hint="eastAsia" w:ascii="仿宋_GB2312" w:hAnsi="仿宋_GB2312" w:eastAsia="仿宋_GB2312" w:cs="仿宋_GB2312"/>
          <w:spacing w:val="14"/>
          <w:sz w:val="32"/>
          <w:szCs w:val="32"/>
        </w:rPr>
        <w:t>根据《中华人民共和</w:t>
      </w:r>
      <w:r>
        <w:rPr>
          <w:rFonts w:hint="eastAsia" w:ascii="仿宋_GB2312" w:hAnsi="仿宋_GB2312" w:eastAsia="仿宋_GB2312" w:cs="仿宋_GB2312"/>
          <w:spacing w:val="8"/>
          <w:sz w:val="32"/>
          <w:szCs w:val="32"/>
        </w:rPr>
        <w:t>国预算法》《政府投资条例》和《关于印发&lt;新疆维吾尔自治区预</w:t>
      </w:r>
      <w:r>
        <w:rPr>
          <w:rFonts w:hint="eastAsia" w:ascii="仿宋_GB2312" w:hAnsi="仿宋_GB2312" w:eastAsia="仿宋_GB2312" w:cs="仿宋_GB2312"/>
          <w:spacing w:val="21"/>
          <w:sz w:val="32"/>
          <w:szCs w:val="32"/>
        </w:rPr>
        <w:t>算内前期费管理办法&gt;的通知》(新财建〔2019〕443号)</w:t>
      </w:r>
      <w:r>
        <w:rPr>
          <w:rFonts w:hint="eastAsia" w:ascii="仿宋_GB2312" w:hAnsi="仿宋_GB2312" w:eastAsia="仿宋_GB2312" w:cs="仿宋_GB2312"/>
          <w:spacing w:val="8"/>
          <w:sz w:val="32"/>
          <w:szCs w:val="32"/>
        </w:rPr>
        <w:t>《关于印发&lt;</w:t>
      </w:r>
      <w:r>
        <w:rPr>
          <w:rFonts w:hint="eastAsia" w:ascii="仿宋_GB2312" w:hAnsi="仿宋_GB2312" w:eastAsia="仿宋_GB2312" w:cs="仿宋_GB2312"/>
          <w:spacing w:val="8"/>
          <w:sz w:val="32"/>
          <w:szCs w:val="32"/>
          <w:lang w:val="en-US" w:eastAsia="zh-CN"/>
        </w:rPr>
        <w:t>塔城地区</w:t>
      </w:r>
      <w:r>
        <w:rPr>
          <w:rFonts w:hint="eastAsia" w:ascii="仿宋_GB2312" w:hAnsi="仿宋_GB2312" w:eastAsia="仿宋_GB2312" w:cs="仿宋_GB2312"/>
          <w:spacing w:val="8"/>
          <w:sz w:val="32"/>
          <w:szCs w:val="32"/>
        </w:rPr>
        <w:t>重大项目前期工作经费管理办法</w:t>
      </w:r>
      <w:r>
        <w:rPr>
          <w:rFonts w:hint="eastAsia" w:ascii="仿宋_GB2312" w:hAnsi="仿宋_GB2312" w:eastAsia="仿宋_GB2312" w:cs="仿宋_GB2312"/>
          <w:spacing w:val="21"/>
          <w:sz w:val="32"/>
          <w:szCs w:val="32"/>
        </w:rPr>
        <w:t>&gt;</w:t>
      </w:r>
      <w:r>
        <w:rPr>
          <w:rFonts w:hint="eastAsia" w:ascii="仿宋_GB2312" w:hAnsi="仿宋_GB2312" w:eastAsia="仿宋_GB2312" w:cs="仿宋_GB2312"/>
          <w:spacing w:val="21"/>
          <w:sz w:val="32"/>
          <w:szCs w:val="32"/>
          <w:lang w:eastAsia="zh-CN"/>
        </w:rPr>
        <w:t>（</w:t>
      </w:r>
      <w:r>
        <w:rPr>
          <w:rFonts w:hint="eastAsia" w:ascii="仿宋_GB2312" w:hAnsi="仿宋_GB2312" w:eastAsia="仿宋_GB2312" w:cs="仿宋_GB2312"/>
          <w:spacing w:val="21"/>
          <w:sz w:val="32"/>
          <w:szCs w:val="32"/>
          <w:lang w:val="en-US" w:eastAsia="zh-CN"/>
        </w:rPr>
        <w:t>暂行</w:t>
      </w:r>
      <w:r>
        <w:rPr>
          <w:rFonts w:hint="eastAsia" w:ascii="仿宋_GB2312" w:hAnsi="仿宋_GB2312" w:eastAsia="仿宋_GB2312" w:cs="仿宋_GB2312"/>
          <w:spacing w:val="21"/>
          <w:sz w:val="32"/>
          <w:szCs w:val="32"/>
          <w:lang w:eastAsia="zh-CN"/>
        </w:rPr>
        <w:t>）</w:t>
      </w:r>
      <w:r>
        <w:rPr>
          <w:rFonts w:hint="eastAsia" w:ascii="仿宋_GB2312" w:hAnsi="仿宋_GB2312" w:eastAsia="仿宋_GB2312" w:cs="仿宋_GB2312"/>
          <w:spacing w:val="21"/>
          <w:sz w:val="32"/>
          <w:szCs w:val="32"/>
        </w:rPr>
        <w:t>的通知》(</w:t>
      </w:r>
      <w:r>
        <w:rPr>
          <w:rFonts w:hint="eastAsia" w:ascii="仿宋_GB2312" w:hAnsi="仿宋_GB2312" w:eastAsia="仿宋_GB2312" w:cs="仿宋_GB2312"/>
          <w:spacing w:val="21"/>
          <w:sz w:val="32"/>
          <w:szCs w:val="32"/>
          <w:lang w:val="en-US" w:eastAsia="zh-CN"/>
        </w:rPr>
        <w:t>塔地发改投资</w:t>
      </w:r>
      <w:r>
        <w:rPr>
          <w:rFonts w:hint="eastAsia" w:ascii="仿宋_GB2312" w:hAnsi="仿宋_GB2312" w:eastAsia="仿宋_GB2312" w:cs="仿宋_GB2312"/>
          <w:spacing w:val="21"/>
          <w:sz w:val="32"/>
          <w:szCs w:val="32"/>
        </w:rPr>
        <w:t>〔</w:t>
      </w:r>
      <w:r>
        <w:rPr>
          <w:rFonts w:hint="eastAsia" w:ascii="仿宋_GB2312" w:hAnsi="仿宋_GB2312" w:eastAsia="仿宋_GB2312" w:cs="仿宋_GB2312"/>
          <w:spacing w:val="21"/>
          <w:sz w:val="32"/>
          <w:szCs w:val="32"/>
          <w:lang w:val="en-US" w:eastAsia="zh-CN"/>
        </w:rPr>
        <w:t>2025</w:t>
      </w:r>
      <w:r>
        <w:rPr>
          <w:rFonts w:hint="eastAsia" w:ascii="仿宋_GB2312" w:hAnsi="仿宋_GB2312" w:eastAsia="仿宋_GB2312" w:cs="仿宋_GB2312"/>
          <w:spacing w:val="21"/>
          <w:sz w:val="32"/>
          <w:szCs w:val="32"/>
        </w:rPr>
        <w:t>〕4</w:t>
      </w:r>
      <w:r>
        <w:rPr>
          <w:rFonts w:hint="eastAsia" w:ascii="仿宋_GB2312" w:hAnsi="仿宋_GB2312" w:eastAsia="仿宋_GB2312" w:cs="仿宋_GB2312"/>
          <w:spacing w:val="21"/>
          <w:sz w:val="32"/>
          <w:szCs w:val="32"/>
          <w:lang w:val="en-US" w:eastAsia="zh-CN"/>
        </w:rPr>
        <w:t>0</w:t>
      </w:r>
      <w:r>
        <w:rPr>
          <w:rFonts w:hint="eastAsia" w:ascii="仿宋_GB2312" w:hAnsi="仿宋_GB2312" w:eastAsia="仿宋_GB2312" w:cs="仿宋_GB2312"/>
          <w:spacing w:val="21"/>
          <w:sz w:val="32"/>
          <w:szCs w:val="32"/>
        </w:rPr>
        <w:t>号)等有关</w:t>
      </w:r>
      <w:r>
        <w:rPr>
          <w:rFonts w:hint="eastAsia" w:ascii="仿宋_GB2312" w:hAnsi="仿宋_GB2312" w:eastAsia="仿宋_GB2312" w:cs="仿宋_GB2312"/>
          <w:spacing w:val="13"/>
          <w:sz w:val="32"/>
          <w:szCs w:val="32"/>
        </w:rPr>
        <w:t>规定，结合</w:t>
      </w:r>
      <w:r>
        <w:rPr>
          <w:rFonts w:hint="eastAsia" w:ascii="仿宋_GB2312" w:hAnsi="仿宋_GB2312" w:eastAsia="仿宋_GB2312" w:cs="仿宋_GB2312"/>
          <w:spacing w:val="13"/>
          <w:sz w:val="32"/>
          <w:szCs w:val="32"/>
          <w:lang w:val="en-US" w:eastAsia="zh-CN"/>
        </w:rPr>
        <w:t>我县</w:t>
      </w:r>
      <w:r>
        <w:rPr>
          <w:rFonts w:hint="eastAsia" w:ascii="仿宋_GB2312" w:hAnsi="仿宋_GB2312" w:eastAsia="仿宋_GB2312" w:cs="仿宋_GB2312"/>
          <w:spacing w:val="13"/>
          <w:sz w:val="32"/>
          <w:szCs w:val="32"/>
        </w:rPr>
        <w:t>实际，制定本办法。</w:t>
      </w:r>
    </w:p>
    <w:p w14:paraId="786B751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1"/>
        <w:jc w:val="both"/>
        <w:textAlignment w:val="baseline"/>
        <w:rPr>
          <w:rFonts w:ascii="仿宋" w:hAnsi="仿宋" w:eastAsia="仿宋" w:cs="仿宋"/>
          <w:sz w:val="30"/>
          <w:szCs w:val="30"/>
        </w:rPr>
      </w:pPr>
      <w:r>
        <w:rPr>
          <w:rFonts w:hint="eastAsia" w:ascii="楷体_GB2312" w:hAnsi="楷体_GB2312" w:eastAsia="楷体_GB2312" w:cs="楷体_GB2312"/>
          <w:b/>
          <w:bCs/>
          <w:spacing w:val="25"/>
          <w:sz w:val="32"/>
          <w:szCs w:val="32"/>
        </w:rPr>
        <w:t>第二条</w:t>
      </w:r>
      <w:r>
        <w:rPr>
          <w:rFonts w:ascii="楷体" w:hAnsi="楷体" w:eastAsia="楷体" w:cs="楷体"/>
          <w:spacing w:val="19"/>
          <w:sz w:val="30"/>
          <w:szCs w:val="30"/>
        </w:rPr>
        <w:t xml:space="preserve"> </w:t>
      </w:r>
      <w:r>
        <w:rPr>
          <w:rFonts w:hint="eastAsia" w:ascii="仿宋_GB2312" w:hAnsi="仿宋_GB2312" w:eastAsia="仿宋_GB2312" w:cs="仿宋_GB2312"/>
          <w:spacing w:val="14"/>
          <w:sz w:val="32"/>
          <w:szCs w:val="32"/>
        </w:rPr>
        <w:t>本办法所称</w:t>
      </w:r>
      <w:r>
        <w:rPr>
          <w:rFonts w:hint="eastAsia" w:ascii="仿宋_GB2312" w:hAnsi="仿宋_GB2312" w:eastAsia="仿宋_GB2312" w:cs="仿宋_GB2312"/>
          <w:spacing w:val="14"/>
          <w:sz w:val="32"/>
          <w:szCs w:val="32"/>
          <w:lang w:val="en-US" w:eastAsia="zh-CN"/>
        </w:rPr>
        <w:t>和布克赛尔县</w:t>
      </w:r>
      <w:r>
        <w:rPr>
          <w:rFonts w:hint="eastAsia" w:ascii="仿宋_GB2312" w:hAnsi="仿宋_GB2312" w:eastAsia="仿宋_GB2312" w:cs="仿宋_GB2312"/>
          <w:spacing w:val="14"/>
          <w:sz w:val="32"/>
          <w:szCs w:val="32"/>
        </w:rPr>
        <w:t>重大项目前期费，是指</w:t>
      </w:r>
      <w:r>
        <w:rPr>
          <w:rFonts w:hint="eastAsia" w:ascii="仿宋_GB2312" w:hAnsi="仿宋_GB2312" w:eastAsia="仿宋_GB2312" w:cs="仿宋_GB2312"/>
          <w:spacing w:val="14"/>
          <w:sz w:val="32"/>
          <w:szCs w:val="32"/>
          <w:lang w:val="en-US" w:eastAsia="zh-CN"/>
        </w:rPr>
        <w:t>县</w:t>
      </w:r>
      <w:r>
        <w:rPr>
          <w:rFonts w:hint="eastAsia" w:ascii="仿宋_GB2312" w:hAnsi="仿宋_GB2312" w:eastAsia="仿宋_GB2312" w:cs="仿宋_GB2312"/>
          <w:spacing w:val="14"/>
          <w:sz w:val="32"/>
          <w:szCs w:val="32"/>
        </w:rPr>
        <w:t>本级预算安排的，用于</w:t>
      </w:r>
      <w:r>
        <w:rPr>
          <w:rFonts w:hint="eastAsia" w:ascii="仿宋_GB2312" w:hAnsi="仿宋_GB2312" w:eastAsia="仿宋_GB2312" w:cs="仿宋_GB2312"/>
          <w:spacing w:val="14"/>
          <w:sz w:val="32"/>
          <w:szCs w:val="32"/>
          <w:lang w:val="en-US" w:eastAsia="zh-CN"/>
        </w:rPr>
        <w:t>县</w:t>
      </w:r>
      <w:r>
        <w:rPr>
          <w:rFonts w:hint="eastAsia" w:ascii="仿宋_GB2312" w:hAnsi="仿宋_GB2312" w:eastAsia="仿宋_GB2312" w:cs="仿宋_GB2312"/>
          <w:spacing w:val="14"/>
          <w:sz w:val="32"/>
          <w:szCs w:val="32"/>
        </w:rPr>
        <w:t>重大项目前期和重大项目谋划咨询服务等工作的专项资金。县重大项目前期费支出原则上不得超过当年县本级预算安排。</w:t>
      </w:r>
    </w:p>
    <w:p w14:paraId="255021F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43" w:firstLineChars="200"/>
        <w:jc w:val="both"/>
        <w:textAlignment w:val="baseline"/>
        <w:rPr>
          <w:rFonts w:hint="eastAsia" w:ascii="仿宋_GB2312" w:hAnsi="仿宋_GB2312" w:eastAsia="仿宋_GB2312" w:cs="仿宋_GB2312"/>
          <w:spacing w:val="14"/>
          <w:sz w:val="32"/>
          <w:szCs w:val="32"/>
        </w:rPr>
      </w:pPr>
      <w:r>
        <w:rPr>
          <w:rFonts w:hint="eastAsia" w:ascii="楷体_GB2312" w:hAnsi="楷体_GB2312" w:eastAsia="楷体_GB2312" w:cs="楷体_GB2312"/>
          <w:b/>
          <w:bCs/>
          <w:spacing w:val="25"/>
          <w:sz w:val="32"/>
          <w:szCs w:val="32"/>
        </w:rPr>
        <w:t>第三条</w:t>
      </w:r>
      <w:r>
        <w:rPr>
          <w:rFonts w:ascii="楷体" w:hAnsi="楷体" w:eastAsia="楷体" w:cs="楷体"/>
          <w:spacing w:val="7"/>
          <w:sz w:val="30"/>
          <w:szCs w:val="30"/>
        </w:rPr>
        <w:t xml:space="preserve"> </w:t>
      </w:r>
      <w:r>
        <w:rPr>
          <w:rFonts w:hint="eastAsia" w:ascii="仿宋_GB2312" w:hAnsi="仿宋_GB2312" w:eastAsia="仿宋_GB2312" w:cs="仿宋_GB2312"/>
          <w:spacing w:val="14"/>
          <w:sz w:val="32"/>
          <w:szCs w:val="32"/>
        </w:rPr>
        <w:t>坚持“公开公正、专款专用、突出重点”的原则，完善制度建设，强化履职尽责，建立覆盖前期费安排、使用全过程的管理机制。</w:t>
      </w:r>
    </w:p>
    <w:p w14:paraId="03FC6CE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第二章</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rPr>
        <w:t>支持原则</w:t>
      </w:r>
    </w:p>
    <w:p w14:paraId="7586A7E8">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743" w:firstLineChars="200"/>
        <w:jc w:val="both"/>
        <w:textAlignment w:val="baseline"/>
        <w:rPr>
          <w:rFonts w:ascii="仿宋" w:hAnsi="仿宋" w:eastAsia="仿宋" w:cs="仿宋"/>
          <w:spacing w:val="0"/>
          <w:sz w:val="30"/>
          <w:szCs w:val="30"/>
        </w:rPr>
      </w:pPr>
      <w:r>
        <w:rPr>
          <w:rFonts w:hint="eastAsia" w:ascii="楷体_GB2312" w:hAnsi="楷体_GB2312" w:eastAsia="楷体_GB2312" w:cs="楷体_GB2312"/>
          <w:b/>
          <w:bCs/>
          <w:spacing w:val="25"/>
          <w:sz w:val="32"/>
          <w:szCs w:val="32"/>
        </w:rPr>
        <w:t>第四条</w:t>
      </w:r>
      <w:r>
        <w:rPr>
          <w:rFonts w:hint="eastAsia" w:ascii="仿宋_GB2312" w:hAnsi="仿宋_GB2312" w:eastAsia="仿宋_GB2312" w:cs="仿宋_GB2312"/>
          <w:spacing w:val="0"/>
          <w:sz w:val="32"/>
          <w:szCs w:val="32"/>
        </w:rPr>
        <w:t xml:space="preserve"> 本办法所称重大</w:t>
      </w:r>
      <w:bookmarkStart w:id="0" w:name="_GoBack"/>
      <w:bookmarkEnd w:id="0"/>
      <w:r>
        <w:rPr>
          <w:rFonts w:hint="eastAsia" w:ascii="仿宋_GB2312" w:hAnsi="仿宋_GB2312" w:eastAsia="仿宋_GB2312" w:cs="仿宋_GB2312"/>
          <w:spacing w:val="0"/>
          <w:sz w:val="32"/>
          <w:szCs w:val="32"/>
        </w:rPr>
        <w:t>项目前期工作，是指从建设项目的谋划、立项申请、可行性研究、初步设计到项目开工前所进行</w:t>
      </w:r>
      <w:r>
        <w:rPr>
          <w:rFonts w:hint="eastAsia" w:ascii="仿宋_GB2312" w:hAnsi="仿宋_GB2312" w:eastAsia="仿宋_GB2312" w:cs="仿宋_GB2312"/>
          <w:spacing w:val="0"/>
          <w:sz w:val="32"/>
          <w:szCs w:val="32"/>
          <w:lang w:val="en-US" w:eastAsia="zh-CN"/>
        </w:rPr>
        <w:t>的</w:t>
      </w:r>
      <w:r>
        <w:rPr>
          <w:rFonts w:hint="eastAsia" w:ascii="仿宋_GB2312" w:hAnsi="仿宋_GB2312" w:eastAsia="仿宋_GB2312" w:cs="仿宋_GB2312"/>
          <w:spacing w:val="12"/>
          <w:sz w:val="32"/>
          <w:szCs w:val="32"/>
        </w:rPr>
        <w:t>一系列工作，主要包括重大项目谋划、概念性方案</w:t>
      </w:r>
      <w:r>
        <w:rPr>
          <w:rFonts w:hint="eastAsia" w:ascii="仿宋_GB2312" w:hAnsi="仿宋_GB2312" w:eastAsia="仿宋_GB2312" w:cs="仿宋_GB2312"/>
          <w:spacing w:val="12"/>
          <w:sz w:val="32"/>
          <w:szCs w:val="32"/>
          <w:lang w:val="en-US" w:eastAsia="zh-CN"/>
        </w:rPr>
        <w:t>设计、</w:t>
      </w:r>
      <w:r>
        <w:rPr>
          <w:rFonts w:hint="eastAsia" w:ascii="仿宋_GB2312" w:hAnsi="仿宋_GB2312" w:eastAsia="仿宋_GB2312" w:cs="仿宋_GB2312"/>
          <w:spacing w:val="12"/>
          <w:sz w:val="32"/>
          <w:szCs w:val="32"/>
        </w:rPr>
        <w:t>项目建</w:t>
      </w:r>
      <w:r>
        <w:rPr>
          <w:rFonts w:hint="eastAsia" w:ascii="仿宋_GB2312" w:hAnsi="仿宋_GB2312" w:eastAsia="仿宋_GB2312" w:cs="仿宋_GB2312"/>
          <w:spacing w:val="13"/>
          <w:sz w:val="32"/>
          <w:szCs w:val="32"/>
        </w:rPr>
        <w:t>议书、可行性研究报告、环境影响评价报告、初步设计等环节的报告编制，以及招标、咨询、评估、审查、论证等相关工作，其费用均可计入项目总投资的前期费用。</w:t>
      </w:r>
    </w:p>
    <w:p w14:paraId="643EA8F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4"/>
        <w:jc w:val="both"/>
        <w:textAlignment w:val="baseline"/>
        <w:rPr>
          <w:rFonts w:ascii="仿宋" w:hAnsi="仿宋" w:eastAsia="仿宋" w:cs="仿宋"/>
          <w:spacing w:val="0"/>
          <w:sz w:val="30"/>
          <w:szCs w:val="30"/>
        </w:rPr>
      </w:pPr>
      <w:r>
        <w:rPr>
          <w:rFonts w:hint="eastAsia" w:ascii="楷体_GB2312" w:hAnsi="楷体_GB2312" w:eastAsia="楷体_GB2312" w:cs="楷体_GB2312"/>
          <w:b/>
          <w:bCs/>
          <w:spacing w:val="0"/>
          <w:sz w:val="32"/>
          <w:szCs w:val="32"/>
        </w:rPr>
        <w:t>第五条</w:t>
      </w:r>
      <w:r>
        <w:rPr>
          <w:rFonts w:ascii="楷体" w:hAnsi="楷体" w:eastAsia="楷体" w:cs="楷体"/>
          <w:spacing w:val="0"/>
          <w:sz w:val="30"/>
          <w:szCs w:val="30"/>
        </w:rPr>
        <w:t xml:space="preserve"> </w:t>
      </w:r>
      <w:r>
        <w:rPr>
          <w:rFonts w:hint="eastAsia" w:ascii="仿宋_GB2312" w:hAnsi="仿宋_GB2312" w:eastAsia="仿宋_GB2312" w:cs="仿宋_GB2312"/>
          <w:spacing w:val="13"/>
          <w:sz w:val="32"/>
          <w:szCs w:val="32"/>
        </w:rPr>
        <w:t>重大项目前期工作各阶段的费用，参照国家、自治区计费依据、计费标准及市场价格综合评定确定。</w:t>
      </w:r>
    </w:p>
    <w:p w14:paraId="56D2986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4"/>
        <w:jc w:val="both"/>
        <w:textAlignment w:val="baseline"/>
        <w:rPr>
          <w:rFonts w:hint="eastAsia" w:ascii="仿宋_GB2312" w:hAnsi="仿宋_GB2312" w:eastAsia="仿宋_GB2312" w:cs="仿宋_GB2312"/>
          <w:spacing w:val="0"/>
          <w:sz w:val="32"/>
          <w:szCs w:val="32"/>
          <w:highlight w:val="yellow"/>
        </w:rPr>
      </w:pPr>
      <w:r>
        <w:rPr>
          <w:rFonts w:hint="eastAsia" w:ascii="楷体_GB2312" w:hAnsi="楷体_GB2312" w:eastAsia="楷体_GB2312" w:cs="楷体_GB2312"/>
          <w:b/>
          <w:bCs/>
          <w:spacing w:val="0"/>
          <w:sz w:val="32"/>
          <w:szCs w:val="32"/>
        </w:rPr>
        <w:t>第六条</w:t>
      </w:r>
      <w:r>
        <w:rPr>
          <w:rFonts w:hint="eastAsia" w:ascii="仿宋_GB2312" w:hAnsi="仿宋_GB2312" w:eastAsia="仿宋_GB2312" w:cs="仿宋_GB2312"/>
          <w:spacing w:val="13"/>
          <w:sz w:val="32"/>
          <w:szCs w:val="32"/>
        </w:rPr>
        <w:t xml:space="preserve"> 纳入年度政府投资计划或储备计划的重大项目（包括投资额500万元以上的基础设施项目、300万元以上的非基础设施项目，以及县人民政府认定的对经济社会发展有重大影响的项目）。</w:t>
      </w:r>
    </w:p>
    <w:p w14:paraId="0BC7AE0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4"/>
        <w:jc w:val="both"/>
        <w:textAlignment w:val="baseline"/>
        <w:rPr>
          <w:rFonts w:ascii="仿宋" w:hAnsi="仿宋" w:eastAsia="仿宋" w:cs="仿宋"/>
          <w:spacing w:val="0"/>
          <w:sz w:val="30"/>
          <w:szCs w:val="30"/>
        </w:rPr>
      </w:pPr>
      <w:r>
        <w:rPr>
          <w:rFonts w:hint="eastAsia" w:ascii="楷体_GB2312" w:hAnsi="楷体_GB2312" w:eastAsia="楷体_GB2312" w:cs="楷体_GB2312"/>
          <w:b/>
          <w:bCs/>
          <w:spacing w:val="0"/>
          <w:sz w:val="32"/>
          <w:szCs w:val="32"/>
        </w:rPr>
        <w:t>第七条</w:t>
      </w:r>
      <w:r>
        <w:rPr>
          <w:rFonts w:ascii="楷体" w:hAnsi="楷体" w:eastAsia="楷体" w:cs="楷体"/>
          <w:spacing w:val="0"/>
          <w:sz w:val="30"/>
          <w:szCs w:val="30"/>
        </w:rPr>
        <w:t xml:space="preserve"> </w:t>
      </w:r>
      <w:r>
        <w:rPr>
          <w:rFonts w:hint="eastAsia" w:ascii="仿宋_GB2312" w:hAnsi="仿宋_GB2312" w:eastAsia="仿宋_GB2312" w:cs="仿宋_GB2312"/>
          <w:spacing w:val="0"/>
          <w:sz w:val="32"/>
          <w:szCs w:val="32"/>
        </w:rPr>
        <w:t>原则上重大项目前期费不得超过项目总投资的10</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项目总投资依据项目建设规模、投资造价指导清单进行匡算。</w:t>
      </w:r>
    </w:p>
    <w:p w14:paraId="75C1100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4"/>
        <w:jc w:val="both"/>
        <w:textAlignment w:val="baseline"/>
        <w:rPr>
          <w:rFonts w:ascii="仿宋" w:hAnsi="仿宋" w:eastAsia="仿宋" w:cs="仿宋"/>
          <w:spacing w:val="0"/>
          <w:sz w:val="30"/>
          <w:szCs w:val="30"/>
          <w:highlight w:val="none"/>
        </w:rPr>
      </w:pPr>
      <w:r>
        <w:rPr>
          <w:rFonts w:hint="eastAsia" w:ascii="楷体_GB2312" w:hAnsi="楷体_GB2312" w:eastAsia="楷体_GB2312" w:cs="楷体_GB2312"/>
          <w:b/>
          <w:bCs/>
          <w:spacing w:val="0"/>
          <w:sz w:val="32"/>
          <w:szCs w:val="32"/>
        </w:rPr>
        <w:t>第八条</w:t>
      </w:r>
      <w:r>
        <w:rPr>
          <w:rFonts w:hint="eastAsia" w:ascii="仿宋_GB2312" w:hAnsi="仿宋_GB2312" w:eastAsia="仿宋_GB2312" w:cs="仿宋_GB2312"/>
          <w:spacing w:val="13"/>
          <w:sz w:val="32"/>
          <w:szCs w:val="32"/>
        </w:rPr>
        <w:t xml:space="preserve"> 项目单位应制定重大项目前期工作计划及绩效目标，原则上申报项目应在前期费下达后12个月内完成立项申报。</w:t>
      </w:r>
    </w:p>
    <w:p w14:paraId="77DAD8E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4"/>
        <w:jc w:val="both"/>
        <w:textAlignment w:val="baseline"/>
        <w:rPr>
          <w:rFonts w:ascii="仿宋" w:hAnsi="仿宋" w:eastAsia="仿宋" w:cs="仿宋"/>
          <w:spacing w:val="0"/>
          <w:sz w:val="30"/>
          <w:szCs w:val="30"/>
          <w:highlight w:val="none"/>
        </w:rPr>
      </w:pPr>
      <w:r>
        <w:rPr>
          <w:rFonts w:hint="eastAsia" w:ascii="楷体_GB2312" w:hAnsi="楷体_GB2312" w:eastAsia="楷体_GB2312" w:cs="楷体_GB2312"/>
          <w:b/>
          <w:bCs/>
          <w:spacing w:val="0"/>
          <w:sz w:val="32"/>
          <w:szCs w:val="32"/>
        </w:rPr>
        <w:t>第九条</w:t>
      </w:r>
      <w:r>
        <w:rPr>
          <w:rFonts w:hint="eastAsia" w:ascii="仿宋_GB2312" w:hAnsi="仿宋_GB2312" w:eastAsia="仿宋_GB2312" w:cs="仿宋_GB2312"/>
          <w:spacing w:val="13"/>
          <w:sz w:val="32"/>
          <w:szCs w:val="32"/>
        </w:rPr>
        <w:t xml:space="preserve"> 重大项目谋划咨询服务费由项目单位提出申请，经县发展改革委会同县财政局综合研究确定，最高支持额度原则上不超过30万元。</w:t>
      </w:r>
    </w:p>
    <w:p w14:paraId="526774A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2"/>
        <w:rPr>
          <w:rFonts w:ascii="黑体" w:hAnsi="黑体" w:eastAsia="黑体" w:cs="黑体"/>
          <w:spacing w:val="0"/>
          <w:sz w:val="30"/>
          <w:szCs w:val="30"/>
        </w:rPr>
      </w:pPr>
      <w:r>
        <w:rPr>
          <w:rFonts w:ascii="黑体" w:hAnsi="黑体" w:eastAsia="黑体" w:cs="黑体"/>
          <w:b w:val="0"/>
          <w:bCs w:val="0"/>
          <w:spacing w:val="0"/>
          <w:sz w:val="32"/>
          <w:szCs w:val="32"/>
        </w:rPr>
        <w:t>第三章</w:t>
      </w:r>
      <w:r>
        <w:rPr>
          <w:rFonts w:hint="eastAsia" w:ascii="黑体" w:hAnsi="黑体" w:eastAsia="黑体" w:cs="黑体"/>
          <w:b w:val="0"/>
          <w:bCs w:val="0"/>
          <w:spacing w:val="0"/>
          <w:sz w:val="32"/>
          <w:szCs w:val="32"/>
          <w:lang w:val="en-US" w:eastAsia="zh-CN"/>
        </w:rPr>
        <w:t xml:space="preserve"> </w:t>
      </w:r>
      <w:r>
        <w:rPr>
          <w:rFonts w:ascii="黑体" w:hAnsi="黑体" w:eastAsia="黑体" w:cs="黑体"/>
          <w:b w:val="0"/>
          <w:bCs w:val="0"/>
          <w:spacing w:val="0"/>
          <w:sz w:val="32"/>
          <w:szCs w:val="32"/>
        </w:rPr>
        <w:t>使用流程</w:t>
      </w:r>
    </w:p>
    <w:p w14:paraId="766F9B09">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bCs/>
          <w:spacing w:val="0"/>
          <w:sz w:val="32"/>
          <w:szCs w:val="32"/>
        </w:rPr>
        <w:t>第十条</w:t>
      </w:r>
      <w:r>
        <w:rPr>
          <w:rFonts w:ascii="楷体" w:hAnsi="楷体" w:eastAsia="楷体" w:cs="楷体"/>
          <w:spacing w:val="0"/>
          <w:sz w:val="30"/>
          <w:szCs w:val="30"/>
        </w:rPr>
        <w:t xml:space="preserve"> </w:t>
      </w:r>
      <w:r>
        <w:rPr>
          <w:rFonts w:hint="eastAsia" w:ascii="仿宋_GB2312" w:hAnsi="仿宋_GB2312" w:eastAsia="仿宋_GB2312" w:cs="仿宋_GB2312"/>
          <w:spacing w:val="13"/>
          <w:sz w:val="32"/>
          <w:szCs w:val="32"/>
        </w:rPr>
        <w:t>重大项目启动后，由项目单位向县发展改革委提出申请；县发展改革委根据项目成熟度，报县人民政府批准后，安排项目前期工作经费。</w:t>
      </w:r>
    </w:p>
    <w:p w14:paraId="0A4526E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一</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项目单位提交《重大项目前期费申请报告》,需明确项目单位、项目名称、建设规模及内容、项目前期工作计划及绩效目标及经费申请额度等；</w:t>
      </w:r>
    </w:p>
    <w:p w14:paraId="64AE56C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仿宋" w:hAnsi="仿宋" w:eastAsia="仿宋" w:cs="仿宋"/>
          <w:spacing w:val="0"/>
          <w:sz w:val="30"/>
          <w:szCs w:val="30"/>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县</w:t>
      </w:r>
      <w:r>
        <w:rPr>
          <w:rFonts w:hint="eastAsia" w:ascii="仿宋_GB2312" w:hAnsi="仿宋_GB2312" w:eastAsia="仿宋_GB2312" w:cs="仿宋_GB2312"/>
          <w:spacing w:val="0"/>
          <w:sz w:val="32"/>
          <w:szCs w:val="32"/>
        </w:rPr>
        <w:t>发展改革委、</w:t>
      </w:r>
      <w:r>
        <w:rPr>
          <w:rFonts w:hint="eastAsia" w:ascii="仿宋_GB2312" w:hAnsi="仿宋_GB2312" w:eastAsia="仿宋_GB2312" w:cs="仿宋_GB2312"/>
          <w:spacing w:val="0"/>
          <w:sz w:val="32"/>
          <w:szCs w:val="32"/>
          <w:lang w:val="en-US" w:eastAsia="zh-CN"/>
        </w:rPr>
        <w:t>县</w:t>
      </w:r>
      <w:r>
        <w:rPr>
          <w:rFonts w:hint="eastAsia" w:ascii="仿宋_GB2312" w:hAnsi="仿宋_GB2312" w:eastAsia="仿宋_GB2312" w:cs="仿宋_GB2312"/>
          <w:spacing w:val="0"/>
          <w:sz w:val="32"/>
          <w:szCs w:val="32"/>
        </w:rPr>
        <w:t>财政局对项目单位提交前期工作经费申请报告进行联审后上报</w:t>
      </w:r>
      <w:r>
        <w:rPr>
          <w:rFonts w:hint="eastAsia" w:ascii="仿宋_GB2312" w:hAnsi="仿宋_GB2312" w:eastAsia="仿宋_GB2312" w:cs="仿宋_GB2312"/>
          <w:spacing w:val="0"/>
          <w:sz w:val="32"/>
          <w:szCs w:val="32"/>
          <w:lang w:eastAsia="zh-CN"/>
        </w:rPr>
        <w:t>县人民政府</w:t>
      </w:r>
      <w:r>
        <w:rPr>
          <w:rFonts w:hint="eastAsia" w:ascii="仿宋_GB2312" w:hAnsi="仿宋_GB2312" w:eastAsia="仿宋_GB2312" w:cs="仿宋_GB2312"/>
          <w:spacing w:val="0"/>
          <w:sz w:val="32"/>
          <w:szCs w:val="32"/>
        </w:rPr>
        <w:t>审定；</w:t>
      </w:r>
    </w:p>
    <w:p w14:paraId="22AA049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4"/>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三</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县</w:t>
      </w:r>
      <w:r>
        <w:rPr>
          <w:rFonts w:hint="eastAsia" w:ascii="仿宋_GB2312" w:hAnsi="仿宋_GB2312" w:eastAsia="仿宋_GB2312" w:cs="仿宋_GB2312"/>
          <w:spacing w:val="0"/>
          <w:sz w:val="32"/>
          <w:szCs w:val="32"/>
        </w:rPr>
        <w:t>发展改革委向项目单位下达前期工作经费投资</w:t>
      </w:r>
      <w:r>
        <w:rPr>
          <w:rFonts w:hint="eastAsia" w:ascii="仿宋_GB2312" w:hAnsi="仿宋_GB2312" w:eastAsia="仿宋_GB2312" w:cs="仿宋_GB2312"/>
          <w:spacing w:val="0"/>
          <w:sz w:val="32"/>
          <w:szCs w:val="32"/>
          <w:lang w:val="en-US" w:eastAsia="zh-CN"/>
        </w:rPr>
        <w:t>计</w:t>
      </w:r>
      <w:r>
        <w:rPr>
          <w:rFonts w:hint="eastAsia" w:ascii="仿宋_GB2312" w:hAnsi="仿宋_GB2312" w:eastAsia="仿宋_GB2312" w:cs="仿宋_GB2312"/>
          <w:spacing w:val="0"/>
          <w:sz w:val="32"/>
          <w:szCs w:val="32"/>
        </w:rPr>
        <w:t>划，</w:t>
      </w:r>
      <w:r>
        <w:rPr>
          <w:rFonts w:hint="eastAsia" w:ascii="仿宋_GB2312" w:hAnsi="仿宋_GB2312" w:eastAsia="仿宋_GB2312" w:cs="仿宋_GB2312"/>
          <w:spacing w:val="0"/>
          <w:sz w:val="32"/>
          <w:szCs w:val="32"/>
          <w:lang w:eastAsia="zh-CN"/>
        </w:rPr>
        <w:t>县</w:t>
      </w:r>
      <w:r>
        <w:rPr>
          <w:rFonts w:hint="eastAsia" w:ascii="仿宋_GB2312" w:hAnsi="仿宋_GB2312" w:eastAsia="仿宋_GB2312" w:cs="仿宋_GB2312"/>
          <w:spacing w:val="0"/>
          <w:sz w:val="32"/>
          <w:szCs w:val="32"/>
        </w:rPr>
        <w:t>财政局据此将资金下达项目单位；</w:t>
      </w:r>
    </w:p>
    <w:p w14:paraId="1A01116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4"/>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四</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县</w:t>
      </w:r>
      <w:r>
        <w:rPr>
          <w:rFonts w:hint="eastAsia" w:ascii="仿宋_GB2312" w:hAnsi="仿宋_GB2312" w:eastAsia="仿宋_GB2312" w:cs="仿宋_GB2312"/>
          <w:spacing w:val="0"/>
          <w:sz w:val="32"/>
          <w:szCs w:val="32"/>
        </w:rPr>
        <w:t>重大项目前期费可依据项目前期工作进展</w:t>
      </w:r>
      <w:r>
        <w:rPr>
          <w:rFonts w:hint="eastAsia" w:ascii="仿宋_GB2312" w:hAnsi="仿宋_GB2312" w:eastAsia="仿宋_GB2312" w:cs="仿宋_GB2312"/>
          <w:spacing w:val="0"/>
          <w:sz w:val="32"/>
          <w:szCs w:val="32"/>
          <w:lang w:val="en-US" w:eastAsia="zh-CN"/>
        </w:rPr>
        <w:t>情况，</w:t>
      </w:r>
      <w:r>
        <w:rPr>
          <w:rFonts w:hint="eastAsia" w:ascii="仿宋_GB2312" w:hAnsi="仿宋_GB2312" w:eastAsia="仿宋_GB2312" w:cs="仿宋_GB2312"/>
          <w:spacing w:val="0"/>
          <w:sz w:val="32"/>
          <w:szCs w:val="32"/>
        </w:rPr>
        <w:t>分年度下达资金。</w:t>
      </w:r>
    </w:p>
    <w:p w14:paraId="7E8D315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9"/>
        <w:jc w:val="both"/>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bCs/>
          <w:spacing w:val="0"/>
          <w:sz w:val="32"/>
          <w:szCs w:val="32"/>
        </w:rPr>
        <w:t>第十一条</w:t>
      </w:r>
      <w:r>
        <w:rPr>
          <w:rFonts w:ascii="楷体" w:hAnsi="楷体" w:eastAsia="楷体" w:cs="楷体"/>
          <w:spacing w:val="0"/>
          <w:sz w:val="30"/>
          <w:szCs w:val="30"/>
        </w:rPr>
        <w:t xml:space="preserve"> </w:t>
      </w:r>
      <w:r>
        <w:rPr>
          <w:rFonts w:hint="eastAsia" w:ascii="仿宋_GB2312" w:hAnsi="仿宋_GB2312" w:eastAsia="仿宋_GB2312" w:cs="仿宋_GB2312"/>
          <w:spacing w:val="0"/>
          <w:sz w:val="32"/>
          <w:szCs w:val="32"/>
        </w:rPr>
        <w:t>县重大项目前期费到位后，项目单位的勘察、设计、招标代理、报告编制及管理等前期费用支出，累计不得超过合同金额的60%，最终支付以决算审计结果为准。</w:t>
      </w:r>
    </w:p>
    <w:p w14:paraId="0FB1070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9"/>
        <w:jc w:val="both"/>
        <w:textAlignment w:val="baseline"/>
        <w:rPr>
          <w:rFonts w:ascii="仿宋" w:hAnsi="仿宋" w:eastAsia="仿宋" w:cs="仿宋"/>
          <w:spacing w:val="0"/>
          <w:sz w:val="30"/>
          <w:szCs w:val="30"/>
        </w:rPr>
      </w:pPr>
      <w:r>
        <w:rPr>
          <w:rFonts w:hint="eastAsia" w:ascii="楷体_GB2312" w:hAnsi="楷体_GB2312" w:eastAsia="楷体_GB2312" w:cs="楷体_GB2312"/>
          <w:b/>
          <w:bCs/>
          <w:spacing w:val="0"/>
          <w:sz w:val="32"/>
          <w:szCs w:val="32"/>
        </w:rPr>
        <w:t>第十二条</w:t>
      </w:r>
      <w:r>
        <w:rPr>
          <w:rFonts w:ascii="楷体" w:hAnsi="楷体" w:eastAsia="楷体" w:cs="楷体"/>
          <w:spacing w:val="0"/>
          <w:sz w:val="30"/>
          <w:szCs w:val="30"/>
        </w:rPr>
        <w:t xml:space="preserve"> </w:t>
      </w:r>
      <w:r>
        <w:rPr>
          <w:rFonts w:hint="eastAsia" w:ascii="仿宋_GB2312" w:hAnsi="仿宋_GB2312" w:eastAsia="仿宋_GB2312" w:cs="仿宋_GB2312"/>
          <w:spacing w:val="0"/>
          <w:sz w:val="32"/>
          <w:szCs w:val="32"/>
        </w:rPr>
        <w:t>当年未完成的前期推进工作，重大项目前期费可结转使用至下一年度末，使用期满前未支出的，应按规定向县发展改革委申请调整。逾期未支出也未提前申请调整的由</w:t>
      </w:r>
      <w:r>
        <w:rPr>
          <w:rFonts w:hint="eastAsia" w:ascii="仿宋_GB2312" w:hAnsi="仿宋_GB2312" w:eastAsia="仿宋_GB2312" w:cs="仿宋_GB2312"/>
          <w:spacing w:val="0"/>
          <w:sz w:val="32"/>
          <w:szCs w:val="32"/>
          <w:lang w:val="en-US" w:eastAsia="zh-CN"/>
        </w:rPr>
        <w:t>县</w:t>
      </w:r>
      <w:r>
        <w:rPr>
          <w:rFonts w:hint="eastAsia" w:ascii="仿宋_GB2312" w:hAnsi="仿宋_GB2312" w:eastAsia="仿宋_GB2312" w:cs="仿宋_GB2312"/>
          <w:spacing w:val="0"/>
          <w:sz w:val="32"/>
          <w:szCs w:val="32"/>
        </w:rPr>
        <w:t>财政局按规定收回。项目前期工作完成后(取得项目初步设计和概算批复)前期费有结余的，由</w:t>
      </w:r>
      <w:r>
        <w:rPr>
          <w:rFonts w:hint="eastAsia" w:ascii="仿宋_GB2312" w:hAnsi="仿宋_GB2312" w:eastAsia="仿宋_GB2312" w:cs="仿宋_GB2312"/>
          <w:spacing w:val="0"/>
          <w:sz w:val="32"/>
          <w:szCs w:val="32"/>
          <w:lang w:val="en-US" w:eastAsia="zh-CN"/>
        </w:rPr>
        <w:t>县</w:t>
      </w:r>
      <w:r>
        <w:rPr>
          <w:rFonts w:hint="eastAsia" w:ascii="仿宋_GB2312" w:hAnsi="仿宋_GB2312" w:eastAsia="仿宋_GB2312" w:cs="仿宋_GB2312"/>
          <w:spacing w:val="0"/>
          <w:sz w:val="32"/>
          <w:szCs w:val="32"/>
        </w:rPr>
        <w:t>财政局按规定收回。</w:t>
      </w:r>
    </w:p>
    <w:p w14:paraId="372D458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pacing w:val="0"/>
          <w:sz w:val="32"/>
          <w:szCs w:val="32"/>
          <w:lang w:eastAsia="zh-CN"/>
        </w:rPr>
      </w:pPr>
      <w:r>
        <w:rPr>
          <w:rFonts w:hint="eastAsia" w:ascii="楷体_GB2312" w:hAnsi="楷体_GB2312" w:eastAsia="楷体_GB2312" w:cs="楷体_GB2312"/>
          <w:b/>
          <w:bCs/>
          <w:spacing w:val="0"/>
          <w:sz w:val="32"/>
          <w:szCs w:val="32"/>
        </w:rPr>
        <w:t>第十三条</w:t>
      </w:r>
      <w:r>
        <w:rPr>
          <w:rFonts w:ascii="楷体" w:hAnsi="楷体" w:eastAsia="楷体" w:cs="楷体"/>
          <w:spacing w:val="0"/>
          <w:sz w:val="30"/>
          <w:szCs w:val="30"/>
        </w:rPr>
        <w:t xml:space="preserve"> </w:t>
      </w:r>
      <w:r>
        <w:rPr>
          <w:rFonts w:hint="eastAsia" w:ascii="仿宋_GB2312" w:hAnsi="仿宋_GB2312" w:eastAsia="仿宋_GB2312" w:cs="仿宋_GB2312"/>
          <w:spacing w:val="0"/>
          <w:sz w:val="32"/>
          <w:szCs w:val="32"/>
        </w:rPr>
        <w:t>重大项目前期费投资计划一经下达，必须严格执行不得擅自调整。项目责任单位在开展项目前期工作过程中，因客观原因确需调整计划的，应按照本办法规定程序，重新履行有关申报手续。因国家宏观调控、产业政策调整或不可抗力等原因无法完成项目前期推进工作的，结余经费由</w:t>
      </w:r>
      <w:r>
        <w:rPr>
          <w:rFonts w:hint="eastAsia" w:ascii="仿宋_GB2312" w:hAnsi="仿宋_GB2312" w:eastAsia="仿宋_GB2312" w:cs="仿宋_GB2312"/>
          <w:spacing w:val="0"/>
          <w:sz w:val="32"/>
          <w:szCs w:val="32"/>
          <w:lang w:val="en-US" w:eastAsia="zh-CN"/>
        </w:rPr>
        <w:t>县</w:t>
      </w:r>
      <w:r>
        <w:rPr>
          <w:rFonts w:hint="eastAsia" w:ascii="仿宋_GB2312" w:hAnsi="仿宋_GB2312" w:eastAsia="仿宋_GB2312" w:cs="仿宋_GB2312"/>
          <w:spacing w:val="0"/>
          <w:sz w:val="32"/>
          <w:szCs w:val="32"/>
        </w:rPr>
        <w:t>财政局按规定收回</w:t>
      </w:r>
      <w:r>
        <w:rPr>
          <w:rFonts w:hint="eastAsia" w:ascii="仿宋_GB2312" w:hAnsi="仿宋_GB2312" w:eastAsia="仿宋_GB2312" w:cs="仿宋_GB2312"/>
          <w:spacing w:val="0"/>
          <w:sz w:val="32"/>
          <w:szCs w:val="32"/>
          <w:lang w:eastAsia="zh-CN"/>
        </w:rPr>
        <w:t>。</w:t>
      </w:r>
    </w:p>
    <w:p w14:paraId="06B267A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9"/>
        <w:jc w:val="both"/>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bCs/>
          <w:spacing w:val="0"/>
          <w:sz w:val="32"/>
          <w:szCs w:val="32"/>
        </w:rPr>
        <w:t>第十四条</w:t>
      </w:r>
      <w:r>
        <w:rPr>
          <w:rFonts w:ascii="楷体" w:hAnsi="楷体" w:eastAsia="楷体" w:cs="楷体"/>
          <w:spacing w:val="0"/>
          <w:sz w:val="30"/>
          <w:szCs w:val="30"/>
        </w:rPr>
        <w:t xml:space="preserve"> </w:t>
      </w:r>
      <w:r>
        <w:rPr>
          <w:rFonts w:hint="eastAsia" w:ascii="仿宋_GB2312" w:hAnsi="仿宋_GB2312" w:eastAsia="仿宋_GB2312" w:cs="仿宋_GB2312"/>
          <w:snapToGrid w:val="0"/>
          <w:color w:val="000000"/>
          <w:spacing w:val="0"/>
          <w:kern w:val="0"/>
          <w:sz w:val="32"/>
          <w:szCs w:val="32"/>
          <w:lang w:val="en-US" w:eastAsia="en-US" w:bidi="ar-SA"/>
        </w:rPr>
        <w:t>县重大项目前期费是项目总投资的组成部分，项目开工后应按规定进行会计核算，并纳入建设项目成本。</w:t>
      </w:r>
    </w:p>
    <w:p w14:paraId="51CF944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2"/>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第四章</w:t>
      </w:r>
      <w:r>
        <w:rPr>
          <w:rFonts w:hint="eastAsia" w:ascii="黑体" w:hAnsi="黑体" w:eastAsia="黑体" w:cs="黑体"/>
          <w:b w:val="0"/>
          <w:bCs w:val="0"/>
          <w:spacing w:val="0"/>
          <w:sz w:val="32"/>
          <w:szCs w:val="32"/>
          <w:lang w:val="en-US" w:eastAsia="zh-CN"/>
        </w:rPr>
        <w:t xml:space="preserve"> </w:t>
      </w:r>
      <w:r>
        <w:rPr>
          <w:rFonts w:hint="eastAsia" w:ascii="黑体" w:hAnsi="黑体" w:eastAsia="黑体" w:cs="黑体"/>
          <w:b w:val="0"/>
          <w:bCs w:val="0"/>
          <w:spacing w:val="0"/>
          <w:sz w:val="32"/>
          <w:szCs w:val="32"/>
        </w:rPr>
        <w:t>责任监督</w:t>
      </w:r>
    </w:p>
    <w:p w14:paraId="58C5142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jc w:val="both"/>
        <w:textAlignment w:val="baseline"/>
        <w:rPr>
          <w:rFonts w:ascii="Segoe UI" w:hAnsi="Segoe UI" w:eastAsia="Segoe UI" w:cs="Segoe UI"/>
          <w:i w:val="0"/>
          <w:iCs w:val="0"/>
          <w:caps w:val="0"/>
          <w:color w:val="404040"/>
          <w:spacing w:val="0"/>
          <w:sz w:val="19"/>
          <w:szCs w:val="19"/>
          <w:shd w:val="clear" w:fill="FFFFFF"/>
        </w:rPr>
      </w:pPr>
      <w:r>
        <w:rPr>
          <w:rFonts w:hint="eastAsia" w:ascii="楷体_GB2312" w:hAnsi="楷体_GB2312" w:eastAsia="楷体_GB2312" w:cs="楷体_GB2312"/>
          <w:b/>
          <w:bCs/>
          <w:spacing w:val="0"/>
          <w:sz w:val="32"/>
          <w:szCs w:val="32"/>
        </w:rPr>
        <w:t>第十五条</w:t>
      </w:r>
      <w:r>
        <w:rPr>
          <w:rFonts w:ascii="楷体" w:hAnsi="楷体" w:eastAsia="楷体" w:cs="楷体"/>
          <w:spacing w:val="0"/>
          <w:sz w:val="30"/>
          <w:szCs w:val="30"/>
        </w:rPr>
        <w:t xml:space="preserve"> </w:t>
      </w:r>
      <w:r>
        <w:rPr>
          <w:rFonts w:hint="eastAsia" w:ascii="仿宋_GB2312" w:hAnsi="仿宋_GB2312" w:eastAsia="仿宋_GB2312" w:cs="仿宋_GB2312"/>
          <w:snapToGrid w:val="0"/>
          <w:color w:val="000000"/>
          <w:spacing w:val="0"/>
          <w:kern w:val="0"/>
          <w:sz w:val="32"/>
          <w:szCs w:val="32"/>
          <w:lang w:val="en-US" w:eastAsia="en-US" w:bidi="ar-SA"/>
        </w:rPr>
        <w:t>项目单位应严格前期费管理，加快项目前期工作进度，按月向县发展改革委报送前期工作进展、经费支出及绩效目标完成情况。</w:t>
      </w:r>
    </w:p>
    <w:p w14:paraId="31EF5D9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jc w:val="both"/>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bCs/>
          <w:spacing w:val="0"/>
          <w:sz w:val="32"/>
          <w:szCs w:val="32"/>
        </w:rPr>
        <w:t>第十六条</w:t>
      </w:r>
      <w:r>
        <w:rPr>
          <w:rFonts w:ascii="楷体" w:hAnsi="楷体" w:eastAsia="楷体" w:cs="楷体"/>
          <w:spacing w:val="0"/>
          <w:sz w:val="30"/>
          <w:szCs w:val="30"/>
        </w:rPr>
        <w:t xml:space="preserve"> </w:t>
      </w:r>
      <w:r>
        <w:rPr>
          <w:rFonts w:hint="eastAsia" w:ascii="仿宋_GB2312" w:hAnsi="仿宋_GB2312" w:eastAsia="仿宋_GB2312" w:cs="仿宋_GB2312"/>
          <w:spacing w:val="0"/>
          <w:sz w:val="32"/>
          <w:szCs w:val="32"/>
        </w:rPr>
        <w:t>项目前期费要专款专用、单独核算，按照“谁申请，谁负责”原则，严格执行基本建设财务管理有关规定，主动接受审计、监督和检查。县发展改革委会同县财政局等部门对重大项目前期费使用情况进行督导检查。</w:t>
      </w:r>
    </w:p>
    <w:p w14:paraId="73D1346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jc w:val="both"/>
        <w:textAlignment w:val="baseline"/>
        <w:rPr>
          <w:rFonts w:ascii="仿宋" w:hAnsi="仿宋" w:eastAsia="仿宋" w:cs="仿宋"/>
          <w:spacing w:val="0"/>
          <w:sz w:val="30"/>
          <w:szCs w:val="30"/>
        </w:rPr>
      </w:pPr>
      <w:r>
        <w:rPr>
          <w:rFonts w:hint="eastAsia" w:ascii="楷体_GB2312" w:hAnsi="楷体_GB2312" w:eastAsia="楷体_GB2312" w:cs="楷体_GB2312"/>
          <w:b/>
          <w:bCs/>
          <w:spacing w:val="0"/>
          <w:sz w:val="32"/>
          <w:szCs w:val="32"/>
        </w:rPr>
        <w:t>第十七条</w:t>
      </w:r>
      <w:r>
        <w:rPr>
          <w:rFonts w:ascii="华文行楷" w:hAnsi="华文行楷" w:eastAsia="华文行楷" w:cs="华文行楷"/>
          <w:spacing w:val="0"/>
          <w:sz w:val="30"/>
          <w:szCs w:val="30"/>
        </w:rPr>
        <w:t xml:space="preserve"> </w:t>
      </w:r>
      <w:r>
        <w:rPr>
          <w:rFonts w:hint="eastAsia" w:ascii="仿宋_GB2312" w:hAnsi="仿宋_GB2312" w:eastAsia="仿宋_GB2312" w:cs="仿宋_GB2312"/>
          <w:spacing w:val="0"/>
          <w:sz w:val="32"/>
          <w:szCs w:val="32"/>
        </w:rPr>
        <w:t>项目单位应严格执行财政有关管理规定，在开展前期工作过程中，涉及与工程建设项目勘察、设计以及相关工程服务的采购，必须依据《中华人民共和国招标投标法》、《中华人民共和国政府采购法》及自治区相关规定执行。</w:t>
      </w:r>
    </w:p>
    <w:p w14:paraId="14E2EEA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jc w:val="both"/>
        <w:textAlignment w:val="baseline"/>
        <w:rPr>
          <w:rFonts w:ascii="仿宋" w:hAnsi="仿宋" w:eastAsia="仿宋" w:cs="仿宋"/>
          <w:spacing w:val="0"/>
          <w:sz w:val="30"/>
          <w:szCs w:val="30"/>
        </w:rPr>
      </w:pPr>
      <w:r>
        <w:rPr>
          <w:rFonts w:hint="eastAsia" w:ascii="楷体_GB2312" w:hAnsi="楷体_GB2312" w:eastAsia="楷体_GB2312" w:cs="楷体_GB2312"/>
          <w:b/>
          <w:bCs/>
          <w:spacing w:val="0"/>
          <w:sz w:val="32"/>
          <w:szCs w:val="32"/>
        </w:rPr>
        <w:t>第十八条</w:t>
      </w:r>
      <w:r>
        <w:rPr>
          <w:rFonts w:ascii="楷体" w:hAnsi="楷体" w:eastAsia="楷体" w:cs="楷体"/>
          <w:spacing w:val="0"/>
          <w:sz w:val="30"/>
          <w:szCs w:val="30"/>
        </w:rPr>
        <w:t xml:space="preserve"> </w:t>
      </w:r>
      <w:r>
        <w:rPr>
          <w:rFonts w:hint="eastAsia" w:ascii="仿宋_GB2312" w:hAnsi="仿宋_GB2312" w:eastAsia="仿宋_GB2312" w:cs="仿宋_GB2312"/>
          <w:spacing w:val="0"/>
          <w:sz w:val="32"/>
          <w:szCs w:val="32"/>
        </w:rPr>
        <w:t>对审计、监督和检查中发现的未专款专用、虚假申报、截留、挤占、挪用等行为，由</w:t>
      </w:r>
      <w:r>
        <w:rPr>
          <w:rFonts w:hint="eastAsia" w:ascii="仿宋_GB2312" w:hAnsi="仿宋_GB2312" w:eastAsia="仿宋_GB2312" w:cs="仿宋_GB2312"/>
          <w:spacing w:val="0"/>
          <w:sz w:val="32"/>
          <w:szCs w:val="32"/>
          <w:lang w:val="en-US" w:eastAsia="zh-CN"/>
        </w:rPr>
        <w:t>县</w:t>
      </w:r>
      <w:r>
        <w:rPr>
          <w:rFonts w:hint="eastAsia" w:ascii="仿宋_GB2312" w:hAnsi="仿宋_GB2312" w:eastAsia="仿宋_GB2312" w:cs="仿宋_GB2312"/>
          <w:spacing w:val="0"/>
          <w:sz w:val="32"/>
          <w:szCs w:val="32"/>
        </w:rPr>
        <w:t>财政局收回重大项目前期费，取消下一年度重大项目前期费申报</w:t>
      </w:r>
      <w:r>
        <w:rPr>
          <w:rFonts w:hint="eastAsia" w:ascii="仿宋_GB2312" w:hAnsi="仿宋_GB2312" w:eastAsia="仿宋_GB2312" w:cs="仿宋_GB2312"/>
          <w:spacing w:val="0"/>
          <w:sz w:val="32"/>
          <w:szCs w:val="32"/>
          <w:lang w:val="en-US" w:eastAsia="zh-CN"/>
        </w:rPr>
        <w:t>资格。</w:t>
      </w:r>
      <w:r>
        <w:rPr>
          <w:rFonts w:hint="eastAsia" w:ascii="仿宋_GB2312" w:hAnsi="仿宋_GB2312" w:eastAsia="仿宋_GB2312" w:cs="仿宋_GB2312"/>
          <w:spacing w:val="0"/>
          <w:sz w:val="32"/>
          <w:szCs w:val="32"/>
        </w:rPr>
        <w:t>违反有关法律法规的，相关部门应依法依规进行处理。</w:t>
      </w:r>
    </w:p>
    <w:p w14:paraId="6681C3D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2"/>
        <w:rPr>
          <w:b w:val="0"/>
          <w:bCs w:val="0"/>
          <w:spacing w:val="0"/>
          <w:sz w:val="32"/>
          <w:szCs w:val="32"/>
        </w:rPr>
      </w:pPr>
      <w:r>
        <w:rPr>
          <w:rFonts w:ascii="黑体" w:hAnsi="黑体" w:eastAsia="黑体" w:cs="黑体"/>
          <w:b w:val="0"/>
          <w:bCs w:val="0"/>
          <w:spacing w:val="0"/>
          <w:sz w:val="32"/>
          <w:szCs w:val="32"/>
        </w:rPr>
        <w:t>第五章</w:t>
      </w:r>
      <w:r>
        <w:rPr>
          <w:rFonts w:hint="eastAsia" w:ascii="黑体" w:hAnsi="黑体" w:eastAsia="黑体" w:cs="黑体"/>
          <w:b w:val="0"/>
          <w:bCs w:val="0"/>
          <w:spacing w:val="0"/>
          <w:sz w:val="32"/>
          <w:szCs w:val="32"/>
          <w:lang w:val="en-US" w:eastAsia="zh-CN"/>
        </w:rPr>
        <w:t xml:space="preserve"> </w:t>
      </w:r>
      <w:r>
        <w:rPr>
          <w:rFonts w:ascii="黑体" w:hAnsi="黑体" w:eastAsia="黑体" w:cs="黑体"/>
          <w:b w:val="0"/>
          <w:bCs w:val="0"/>
          <w:spacing w:val="0"/>
          <w:sz w:val="32"/>
          <w:szCs w:val="32"/>
        </w:rPr>
        <w:t>附则</w:t>
      </w:r>
    </w:p>
    <w:p w14:paraId="671CC0F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bCs/>
          <w:spacing w:val="0"/>
          <w:sz w:val="32"/>
          <w:szCs w:val="32"/>
        </w:rPr>
        <w:t>第十九条</w:t>
      </w:r>
      <w:r>
        <w:rPr>
          <w:rFonts w:ascii="楷体" w:hAnsi="楷体" w:eastAsia="楷体" w:cs="楷体"/>
          <w:spacing w:val="0"/>
          <w:sz w:val="30"/>
          <w:szCs w:val="30"/>
        </w:rPr>
        <w:t xml:space="preserve"> </w:t>
      </w:r>
      <w:r>
        <w:rPr>
          <w:rFonts w:hint="eastAsia" w:ascii="仿宋_GB2312" w:hAnsi="仿宋_GB2312" w:eastAsia="仿宋_GB2312" w:cs="仿宋_GB2312"/>
          <w:spacing w:val="0"/>
          <w:sz w:val="32"/>
          <w:szCs w:val="32"/>
        </w:rPr>
        <w:t>本办法由</w:t>
      </w:r>
      <w:r>
        <w:rPr>
          <w:rFonts w:hint="eastAsia" w:ascii="仿宋_GB2312" w:hAnsi="仿宋_GB2312" w:eastAsia="仿宋_GB2312" w:cs="仿宋_GB2312"/>
          <w:spacing w:val="0"/>
          <w:sz w:val="32"/>
          <w:szCs w:val="32"/>
          <w:lang w:val="en-US" w:eastAsia="zh-CN"/>
        </w:rPr>
        <w:t>县</w:t>
      </w:r>
      <w:r>
        <w:rPr>
          <w:rFonts w:hint="eastAsia" w:ascii="仿宋_GB2312" w:hAnsi="仿宋_GB2312" w:eastAsia="仿宋_GB2312" w:cs="仿宋_GB2312"/>
          <w:spacing w:val="0"/>
          <w:sz w:val="32"/>
          <w:szCs w:val="32"/>
        </w:rPr>
        <w:t>发展改革委、</w:t>
      </w:r>
      <w:r>
        <w:rPr>
          <w:rFonts w:hint="eastAsia" w:ascii="仿宋_GB2312" w:hAnsi="仿宋_GB2312" w:eastAsia="仿宋_GB2312" w:cs="仿宋_GB2312"/>
          <w:spacing w:val="0"/>
          <w:sz w:val="32"/>
          <w:szCs w:val="32"/>
          <w:lang w:val="en-US" w:eastAsia="zh-CN"/>
        </w:rPr>
        <w:t>县</w:t>
      </w:r>
      <w:r>
        <w:rPr>
          <w:rFonts w:hint="eastAsia" w:ascii="仿宋_GB2312" w:hAnsi="仿宋_GB2312" w:eastAsia="仿宋_GB2312" w:cs="仿宋_GB2312"/>
          <w:spacing w:val="0"/>
          <w:sz w:val="32"/>
          <w:szCs w:val="32"/>
        </w:rPr>
        <w:t>财政局负责解释。</w:t>
      </w:r>
    </w:p>
    <w:p w14:paraId="5707057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4"/>
        <w:jc w:val="both"/>
        <w:textAlignment w:val="baseline"/>
        <w:rPr>
          <w:rFonts w:hint="eastAsia" w:ascii="仿宋_GB2312" w:hAnsi="仿宋_GB2312" w:eastAsia="仿宋_GB2312" w:cs="仿宋_GB2312"/>
          <w:spacing w:val="0"/>
          <w:sz w:val="32"/>
          <w:szCs w:val="32"/>
        </w:rPr>
      </w:pPr>
      <w:r>
        <w:rPr>
          <w:rFonts w:hint="eastAsia" w:ascii="楷体_GB2312" w:hAnsi="楷体_GB2312" w:eastAsia="楷体_GB2312" w:cs="楷体_GB2312"/>
          <w:b/>
          <w:bCs/>
          <w:spacing w:val="0"/>
          <w:sz w:val="32"/>
          <w:szCs w:val="32"/>
        </w:rPr>
        <w:t>第二十条</w:t>
      </w:r>
      <w:r>
        <w:rPr>
          <w:rFonts w:hint="eastAsia" w:ascii="仿宋_GB2312" w:hAnsi="仿宋_GB2312" w:eastAsia="仿宋_GB2312" w:cs="仿宋_GB2312"/>
          <w:spacing w:val="0"/>
          <w:sz w:val="32"/>
          <w:szCs w:val="32"/>
        </w:rPr>
        <w:t xml:space="preserve"> 本办法自发布之日起施行。</w:t>
      </w:r>
    </w:p>
    <w:sectPr>
      <w:headerReference r:id="rId5" w:type="default"/>
      <w:footerReference r:id="rId6" w:type="default"/>
      <w:pgSz w:w="11920" w:h="16830"/>
      <w:pgMar w:top="2098" w:right="1474" w:bottom="1984" w:left="147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84212">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AEB1B">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BF87C24"/>
    <w:rsid w:val="0D642B15"/>
    <w:rsid w:val="1C052DFC"/>
    <w:rsid w:val="214943B2"/>
    <w:rsid w:val="333E6FB1"/>
    <w:rsid w:val="6C393C50"/>
    <w:rsid w:val="745D56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1901</Words>
  <Characters>1921</Characters>
  <TotalTime>22</TotalTime>
  <ScaleCrop>false</ScaleCrop>
  <LinksUpToDate>false</LinksUpToDate>
  <CharactersWithSpaces>1946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2025-05-09T11:06:00Z</dcterms:created>
  <dc:creator>布布</dc:creator>
  <cp:lastModifiedBy>苦雨，愁心</cp:lastModifiedBy>
  <dcterms:modified xsi:type="dcterms:W3CDTF">2025-07-01T04:36:43Z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2025-05-09T11:06:10Z</vt:filetime>
  </property>
  <property fmtid="{D5CDD505-2E9C-101B-9397-08002B2CF9AE}" pid="4" name="UsrData">
    <vt:lpwstr>681d711f1ddca0001fae0516wl</vt:lpwstr>
  </property>
  <property fmtid="{D5CDD505-2E9C-101B-9397-08002B2CF9AE}" pid="5" name="KSOTemplateDocerSaveRecord">
    <vt:lpwstr>eyJoZGlkIjoiOGFjNmM3Mjc2YzVlNzFjMDljZWZlMWQxYjhiOTE2NDIiLCJ1c2VySWQiOiI0NzgzNDIzMzYifQ==</vt:lpwstr>
  </property>
  <property fmtid="{D5CDD505-2E9C-101B-9397-08002B2CF9AE}" pid="6" name="KSOProductBuildVer">
    <vt:lpwstr>2052-12.1.0.21541</vt:lpwstr>
  </property>
  <property fmtid="{D5CDD505-2E9C-101B-9397-08002B2CF9AE}" pid="7" name="ICV">
    <vt:lpwstr>8D622055785846D383B51285DB298E16_13</vt:lpwstr>
  </property>
</Properties>
</file>