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和布克赛尔县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</w:t>
      </w:r>
    </w:p>
    <w:p>
      <w:pPr>
        <w:spacing w:line="56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ind w:firstLine="880" w:firstLineChars="200"/>
        <w:jc w:val="center"/>
        <w:rPr>
          <w:rFonts w:hint="eastAsia" w:ascii="方正小标宋_GBK" w:hAnsi="仿宋_GB2312" w:eastAsia="方正小标宋_GBK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宋体" w:eastAsia="仿宋_GB2312" w:cs="仿宋_GB2312"/>
          <w:color w:val="333333"/>
          <w:spacing w:val="-1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333333"/>
          <w:spacing w:val="-11"/>
          <w:sz w:val="32"/>
          <w:szCs w:val="32"/>
          <w:shd w:val="clear" w:color="auto" w:fill="FFFFFF"/>
          <w:lang w:val="en-US" w:eastAsia="zh-CN"/>
        </w:rPr>
        <w:t>本报告按照《中华人民共和国政府信息公开条例》（以下简称《条例》）、《中华人民共和国政府信息公开工作年度报告格式》（国办公开办函〔2021〕30号）文件要求，制作本报告。本报告所列数据从2024年1月1日至2024年12月31日止。如对本报告有疑问，请与和布克赛尔县人民政府办公室联系（地址：和布克赛尔县党政综合楼1027室；邮编834499；联系电话：0990-6711119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宋体" w:eastAsia="仿宋_GB2312" w:cs="仿宋_GB2312"/>
          <w:color w:val="333333"/>
          <w:spacing w:val="-1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333333"/>
          <w:spacing w:val="-11"/>
          <w:sz w:val="32"/>
          <w:szCs w:val="32"/>
          <w:shd w:val="clear" w:color="auto" w:fill="FFFFFF"/>
          <w:lang w:val="en-US" w:eastAsia="zh-CN"/>
        </w:rPr>
        <w:t>2024年，坚持以习近平新时代中国特色社会主义思想为指导，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仿宋_GB2312"/>
          <w:color w:val="333333"/>
          <w:spacing w:val="-1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333333"/>
          <w:spacing w:val="-11"/>
          <w:sz w:val="32"/>
          <w:szCs w:val="32"/>
          <w:shd w:val="clear" w:color="auto" w:fill="FFFFFF"/>
          <w:lang w:val="en-US" w:eastAsia="zh-CN"/>
        </w:rPr>
        <w:t>深入贯彻党的二十大和二十届二中、三中全会精神，坚持以人民为中心的发展思想，紧紧围绕县委、县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333333"/>
          <w:spacing w:val="-11"/>
          <w:sz w:val="32"/>
          <w:szCs w:val="32"/>
          <w:shd w:val="clear" w:color="auto" w:fill="FFFFFF"/>
          <w:lang w:val="en-US" w:eastAsia="zh-CN"/>
        </w:rPr>
        <w:t>政府中心工作，不断拓展公开的广度和深度，切实优化公开方式，持续推进政务公开落实落地，为实现经济高质量发展提供有力支撑。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9" w:firstLineChars="200"/>
        <w:textAlignment w:val="auto"/>
        <w:rPr>
          <w:rFonts w:hint="eastAsia" w:ascii="仿宋_GB2312" w:hAnsi="宋体" w:eastAsia="仿宋_GB2312" w:cs="仿宋_GB2312"/>
          <w:b/>
          <w:bCs/>
          <w:color w:val="333333"/>
          <w:spacing w:val="-11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-11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333333"/>
          <w:spacing w:val="-11"/>
          <w:sz w:val="32"/>
          <w:szCs w:val="32"/>
          <w:shd w:val="clear" w:color="auto" w:fill="FFFFFF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b/>
          <w:bCs/>
          <w:color w:val="333333"/>
          <w:spacing w:val="-11"/>
          <w:sz w:val="32"/>
          <w:szCs w:val="32"/>
          <w:shd w:val="clear" w:color="auto" w:fill="FFFFFF"/>
        </w:rPr>
        <w:t>主动公开情况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宋体" w:eastAsia="仿宋_GB2312" w:cs="仿宋_GB2312"/>
          <w:color w:val="333333"/>
          <w:spacing w:val="-1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333333"/>
          <w:spacing w:val="-11"/>
          <w:sz w:val="32"/>
          <w:szCs w:val="32"/>
          <w:shd w:val="clear" w:color="auto" w:fill="FFFFFF"/>
          <w:lang w:val="en-US" w:eastAsia="zh-CN"/>
        </w:rPr>
        <w:t>按照《条例》规定，监督指导各职能部门主动公开稳岗就业、医疗卫生、义务教育、养老服务信息公开等内容。2024年，共发布各类政府信息2099条，其中概况类信息更新量37条、政务动态信息更新量1269条、信息公开目录信息更新量793条。收到留言信息33条，办结留言数量33条，公开答复数量13条，办结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9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spacing w:val="-11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-11"/>
          <w:sz w:val="32"/>
          <w:szCs w:val="32"/>
          <w:shd w:val="clear" w:color="auto" w:fill="FFFFFF"/>
          <w:lang w:val="en-US" w:eastAsia="zh-CN"/>
        </w:rPr>
        <w:t>（二）依</w:t>
      </w:r>
      <w:r>
        <w:rPr>
          <w:rFonts w:hint="eastAsia" w:ascii="楷体_GB2312" w:hAnsi="楷体_GB2312" w:eastAsia="楷体_GB2312" w:cs="楷体_GB2312"/>
          <w:b/>
          <w:bCs/>
          <w:color w:val="333333"/>
          <w:spacing w:val="-11"/>
          <w:sz w:val="32"/>
          <w:szCs w:val="32"/>
          <w:shd w:val="clear" w:color="auto" w:fill="FFFFFF"/>
        </w:rPr>
        <w:t>申请公开情况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宋体" w:eastAsia="仿宋_GB2312" w:cs="仿宋_GB2312"/>
          <w:color w:val="333333"/>
          <w:spacing w:val="-1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333333"/>
          <w:spacing w:val="-11"/>
          <w:sz w:val="32"/>
          <w:szCs w:val="32"/>
          <w:shd w:val="clear" w:color="auto" w:fill="FFFFFF"/>
          <w:lang w:val="en-US" w:eastAsia="zh-CN"/>
        </w:rPr>
        <w:t>坚持闭环管理，建立从登记、审核、办理、答复、归档的全链条管理制度，严格规范依申请公开答复，确保程序合法、流程合规。2024年，未接收处理依申请公开申请。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9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spacing w:val="-11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-11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333333"/>
          <w:spacing w:val="-11"/>
          <w:sz w:val="32"/>
          <w:szCs w:val="32"/>
          <w:shd w:val="clear" w:color="auto" w:fill="FFFFFF"/>
          <w:lang w:val="en-US" w:eastAsia="zh-CN"/>
        </w:rPr>
        <w:t>三）</w:t>
      </w:r>
      <w:r>
        <w:rPr>
          <w:rFonts w:hint="eastAsia" w:ascii="楷体_GB2312" w:hAnsi="楷体_GB2312" w:eastAsia="楷体_GB2312" w:cs="楷体_GB2312"/>
          <w:b/>
          <w:bCs/>
          <w:color w:val="333333"/>
          <w:spacing w:val="-11"/>
          <w:sz w:val="32"/>
          <w:szCs w:val="32"/>
          <w:shd w:val="clear" w:color="auto" w:fill="FFFFFF"/>
        </w:rPr>
        <w:t>政府信息管理情况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宋体" w:eastAsia="仿宋_GB2312" w:cs="仿宋_GB2312"/>
          <w:color w:val="333333"/>
          <w:spacing w:val="-1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333333"/>
          <w:spacing w:val="-11"/>
          <w:sz w:val="32"/>
          <w:szCs w:val="32"/>
          <w:shd w:val="clear" w:color="auto" w:fill="FFFFFF"/>
          <w:lang w:val="en-US" w:eastAsia="zh-CN"/>
        </w:rPr>
        <w:t>进一步完善政府信息公开保密审核制度，</w:t>
      </w:r>
      <w:r>
        <w:rPr>
          <w:rFonts w:hint="eastAsia" w:ascii="仿宋_GB2312" w:hAnsi="宋体" w:eastAsia="仿宋_GB2312" w:cs="仿宋_GB2312"/>
          <w:color w:val="auto"/>
          <w:spacing w:val="-11"/>
          <w:sz w:val="32"/>
          <w:szCs w:val="32"/>
          <w:highlight w:val="none"/>
          <w:shd w:val="clear" w:color="auto" w:fill="FFFFFF"/>
          <w:lang w:val="en-US" w:eastAsia="zh-CN"/>
        </w:rPr>
        <w:t>严格落实三审三校</w:t>
      </w:r>
      <w:r>
        <w:rPr>
          <w:rFonts w:hint="eastAsia" w:ascii="仿宋_GB2312" w:hAnsi="宋体" w:eastAsia="仿宋_GB2312" w:cs="仿宋_GB2312"/>
          <w:color w:val="333333"/>
          <w:spacing w:val="-11"/>
          <w:sz w:val="32"/>
          <w:szCs w:val="32"/>
          <w:shd w:val="clear" w:color="auto" w:fill="FFFFFF"/>
          <w:lang w:val="en-US" w:eastAsia="zh-CN"/>
        </w:rPr>
        <w:t>信息发布审核，执行信息发布层层审签制度，督促各单位及时更新栏目信息，常态化开展政务公开线下线上巡查督导，及时纠正表述不清、错别字、格式不规范等问题，做到以公开为原则，不公开为例外。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9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spacing w:val="-11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-11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333333"/>
          <w:spacing w:val="-11"/>
          <w:sz w:val="32"/>
          <w:szCs w:val="32"/>
          <w:shd w:val="clear" w:color="auto" w:fill="FFFFFF"/>
          <w:lang w:val="en-US" w:eastAsia="zh-CN"/>
        </w:rPr>
        <w:t>四）</w:t>
      </w:r>
      <w:r>
        <w:rPr>
          <w:rFonts w:hint="eastAsia" w:ascii="楷体_GB2312" w:hAnsi="楷体_GB2312" w:eastAsia="楷体_GB2312" w:cs="楷体_GB2312"/>
          <w:b/>
          <w:bCs/>
          <w:color w:val="333333"/>
          <w:spacing w:val="-11"/>
          <w:sz w:val="32"/>
          <w:szCs w:val="32"/>
          <w:shd w:val="clear" w:color="auto" w:fill="FFFFFF"/>
          <w:lang w:eastAsia="zh-CN"/>
        </w:rPr>
        <w:t>政府信息公开平台建设情况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default" w:ascii="仿宋_GB2312" w:hAnsi="宋体" w:eastAsia="仿宋_GB2312" w:cs="仿宋_GB2312"/>
          <w:color w:val="333333"/>
          <w:spacing w:val="-1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333333"/>
          <w:spacing w:val="-11"/>
          <w:sz w:val="32"/>
          <w:szCs w:val="32"/>
          <w:shd w:val="clear" w:color="auto" w:fill="FFFFFF"/>
          <w:lang w:val="en-US" w:eastAsia="zh-CN"/>
        </w:rPr>
        <w:t>扎实开展政府门户网站、政务新媒体监管工作，严格按照政务公开第三方评估指标，定期开展政府信息公开评估工作，对排查出的问题，列出问题清单及时整改，对检查出的错别字、敏感词立即整改，确保政府门户网站信息公开内容发布准确、权威、及时、高效、便民。2024年不断完善更新各栏目内容，</w:t>
      </w:r>
      <w:r>
        <w:rPr>
          <w:rFonts w:hint="eastAsia" w:ascii="仿宋_GB2312" w:hAnsi="宋体" w:eastAsia="仿宋_GB2312" w:cs="仿宋_GB2312"/>
          <w:color w:val="auto"/>
          <w:spacing w:val="-11"/>
          <w:sz w:val="32"/>
          <w:szCs w:val="32"/>
          <w:highlight w:val="none"/>
          <w:shd w:val="clear" w:color="auto" w:fill="FFFFFF"/>
          <w:lang w:val="en-US" w:eastAsia="zh-CN"/>
        </w:rPr>
        <w:t>门户网站新设置栏目3个。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9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spacing w:val="-11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-11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333333"/>
          <w:spacing w:val="-11"/>
          <w:sz w:val="32"/>
          <w:szCs w:val="32"/>
          <w:shd w:val="clear" w:color="auto" w:fill="FFFFFF"/>
          <w:lang w:val="en-US" w:eastAsia="zh-CN"/>
        </w:rPr>
        <w:t>五）</w:t>
      </w:r>
      <w:r>
        <w:rPr>
          <w:rFonts w:hint="eastAsia" w:ascii="楷体_GB2312" w:hAnsi="楷体_GB2312" w:eastAsia="楷体_GB2312" w:cs="楷体_GB2312"/>
          <w:b/>
          <w:bCs/>
          <w:color w:val="333333"/>
          <w:spacing w:val="-11"/>
          <w:sz w:val="32"/>
          <w:szCs w:val="32"/>
          <w:shd w:val="clear" w:color="auto" w:fill="FFFFFF"/>
          <w:lang w:eastAsia="zh-CN"/>
        </w:rPr>
        <w:t>监督保障情况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default" w:ascii="仿宋_GB2312" w:hAnsi="宋体" w:eastAsia="仿宋_GB2312" w:cs="仿宋_GB2312"/>
          <w:color w:val="auto"/>
          <w:spacing w:val="-11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pacing w:val="-11"/>
          <w:sz w:val="32"/>
          <w:szCs w:val="32"/>
          <w:highlight w:val="none"/>
          <w:shd w:val="clear" w:color="auto" w:fill="FFFFFF"/>
          <w:lang w:val="en-US" w:eastAsia="zh-CN"/>
        </w:rPr>
        <w:t>严格按照国家、自治区、地区政务公开要求及绩效评估考核指标要求，认真组织各单位开展政务公开年度绩效考评工作，考核结果纳入年度绩效。2024年未发现应公开未公开等责任追究情况。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二、主动公开政府信息情况</w:t>
      </w:r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2200"/>
        <w:gridCol w:w="1803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2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本年制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发件数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废止件数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2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2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11207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121.3569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三、收到和处理政府信息公开申请情况</w:t>
      </w:r>
    </w:p>
    <w:tbl>
      <w:tblPr>
        <w:tblStyle w:val="6"/>
        <w:tblW w:w="9055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009"/>
        <w:gridCol w:w="2979"/>
        <w:gridCol w:w="491"/>
        <w:gridCol w:w="703"/>
        <w:gridCol w:w="703"/>
        <w:gridCol w:w="703"/>
        <w:gridCol w:w="703"/>
        <w:gridCol w:w="514"/>
        <w:gridCol w:w="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733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322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73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9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自然人</w:t>
            </w:r>
          </w:p>
        </w:tc>
        <w:tc>
          <w:tcPr>
            <w:tcW w:w="332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法人或其他组织</w:t>
            </w:r>
          </w:p>
        </w:tc>
        <w:tc>
          <w:tcPr>
            <w:tcW w:w="50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73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商业企业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科研机构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社会公益组织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法律服务机构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</w:t>
            </w:r>
          </w:p>
        </w:tc>
        <w:tc>
          <w:tcPr>
            <w:tcW w:w="50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73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73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三、本年度办理结果</w:t>
            </w:r>
          </w:p>
        </w:tc>
        <w:tc>
          <w:tcPr>
            <w:tcW w:w="398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（一）予以公开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  <w:t>不予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  <w:t>公开</w:t>
            </w: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.属于国家秘密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.其他法律行政法规禁止公开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.危及“三安全一稳定”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.保护第三方合法权益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.属于三类内部事务信息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.属于四类过程性信息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.属于行政执法案卷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.属于行政查询事项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（四）无法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</w:t>
            </w: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.本机关不掌握相关政府信息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.没有现成信息需要另行制作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补正后申请内容仍不明确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（五）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</w:t>
            </w: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.信访举报投诉类申请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.重复申请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.要求提供公开出版物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6"/>
                <w:w w:val="100"/>
                <w:sz w:val="24"/>
                <w:szCs w:val="24"/>
                <w:u w:val="none"/>
              </w:rPr>
              <w:t>无正当理由大量反复申请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.要求行政机关确认或重新出具已获取信息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745" w:type="dxa"/>
            <w:vMerge w:val="restart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三、本年度办理结果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（六）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.申请人无正当理由逾期不补正、行政机关不再处理其政府信息公开申请</w:t>
            </w:r>
          </w:p>
        </w:tc>
        <w:tc>
          <w:tcPr>
            <w:tcW w:w="491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.申请人逾期未按收费通知要求缴纳费用、行政机关不再处理其政府信息公开申请</w:t>
            </w:r>
          </w:p>
        </w:tc>
        <w:tc>
          <w:tcPr>
            <w:tcW w:w="491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.其他</w:t>
            </w:r>
          </w:p>
        </w:tc>
        <w:tc>
          <w:tcPr>
            <w:tcW w:w="491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（七）总计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3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四、结转下年度继续办理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9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四、政府信息公开行政复议、行政诉讼情况</w:t>
      </w:r>
    </w:p>
    <w:tbl>
      <w:tblPr>
        <w:tblStyle w:val="6"/>
        <w:tblW w:w="9058" w:type="dxa"/>
        <w:jc w:val="center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525"/>
        <w:gridCol w:w="542"/>
        <w:gridCol w:w="525"/>
        <w:gridCol w:w="598"/>
        <w:gridCol w:w="607"/>
        <w:gridCol w:w="558"/>
        <w:gridCol w:w="687"/>
        <w:gridCol w:w="591"/>
        <w:gridCol w:w="721"/>
        <w:gridCol w:w="687"/>
        <w:gridCol w:w="638"/>
        <w:gridCol w:w="638"/>
        <w:gridCol w:w="638"/>
        <w:gridCol w:w="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22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行政复议</w:t>
            </w:r>
          </w:p>
        </w:tc>
        <w:tc>
          <w:tcPr>
            <w:tcW w:w="6336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52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54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52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59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计</w:t>
            </w:r>
          </w:p>
        </w:tc>
        <w:tc>
          <w:tcPr>
            <w:tcW w:w="316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未经复议直接起诉</w:t>
            </w:r>
          </w:p>
        </w:tc>
        <w:tc>
          <w:tcPr>
            <w:tcW w:w="3172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532" w:type="dxa"/>
            <w:vMerge w:val="continue"/>
            <w:tcBorders>
              <w:top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4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9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6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5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72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总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计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 xml:space="preserve">   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53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5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6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72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9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9" w:firstLineChars="200"/>
        <w:textAlignment w:val="auto"/>
        <w:rPr>
          <w:rFonts w:hint="eastAsia" w:ascii="仿宋_GB2312" w:hAnsi="宋体" w:eastAsia="仿宋_GB2312" w:cs="仿宋_GB2312"/>
          <w:color w:val="000000"/>
          <w:spacing w:val="-1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存在的主要问题：一是</w:t>
      </w:r>
      <w:r>
        <w:rPr>
          <w:rFonts w:hint="eastAsia" w:ascii="仿宋_GB2312" w:hAnsi="宋体" w:eastAsia="仿宋_GB2312" w:cs="仿宋_GB2312"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 xml:space="preserve">对于群众关注度高的信息把握不准，公开信息不够全面及时，发布信息质量还不够高。 </w:t>
      </w:r>
      <w:r>
        <w:rPr>
          <w:rFonts w:hint="eastAsia" w:ascii="仿宋_GB2312" w:hAnsi="宋体" w:eastAsia="仿宋_GB2312" w:cs="仿宋_GB2312"/>
          <w:b/>
          <w:bCs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政策解读形式单一、精准度不够。行政规范性文件政策解读比较单一</w:t>
      </w:r>
      <w:r>
        <w:rPr>
          <w:rFonts w:hint="eastAsia" w:ascii="仿宋_GB2312" w:hAnsi="宋体" w:eastAsia="仿宋_GB2312" w:cs="仿宋_GB2312"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。目前政策解读多以文字解读为主，缺乏图片及视频等多种解读形式，原创解读内容较少。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9" w:firstLineChars="200"/>
        <w:textAlignment w:val="auto"/>
        <w:rPr>
          <w:rFonts w:hint="eastAsia" w:ascii="仿宋_GB2312" w:hAnsi="宋体" w:eastAsia="仿宋_GB2312" w:cs="仿宋_GB2312"/>
          <w:b/>
          <w:bCs/>
          <w:color w:val="000000"/>
          <w:spacing w:val="-11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9" w:firstLineChars="200"/>
        <w:textAlignment w:val="auto"/>
        <w:rPr>
          <w:rFonts w:hint="eastAsia" w:ascii="仿宋_GB2312" w:hAnsi="宋体" w:eastAsia="仿宋_GB2312" w:cs="仿宋_GB2312"/>
          <w:color w:val="000000"/>
          <w:spacing w:val="-1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改进情况：一是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高标准落实主动公开要求。</w:t>
      </w:r>
      <w:r>
        <w:rPr>
          <w:rFonts w:hint="eastAsia" w:ascii="仿宋_GB2312" w:hAnsi="宋体" w:eastAsia="仿宋_GB2312" w:cs="仿宋_GB2312"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坚持以人民为中心的发展思想，严格按照《条例》要求，将政务公开贯穿法治政府建设始终，加强政府信息公开平台建设，积极探索新媒体信息发布方式，增强宣传实效，以公众需求为导向，高标准落实主动公开要求。</w:t>
      </w:r>
      <w:r>
        <w:rPr>
          <w:rFonts w:hint="eastAsia" w:ascii="仿宋_GB2312" w:hAnsi="宋体" w:eastAsia="仿宋_GB2312" w:cs="仿宋_GB2312"/>
          <w:b/>
          <w:bCs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做深做实政策解读工作，加大政策解读培训力度，围绕涉及民生的政策文件采取视频、动漫、问答等多种形式解读，及时主动回应关切。</w:t>
      </w:r>
      <w:r>
        <w:rPr>
          <w:rFonts w:hint="eastAsia" w:ascii="仿宋_GB2312" w:hAnsi="宋体" w:eastAsia="仿宋_GB2312" w:cs="仿宋_GB2312"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9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宋体" w:eastAsia="仿宋_GB2312" w:cs="仿宋_GB2312"/>
          <w:color w:val="333333"/>
          <w:spacing w:val="-1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333333"/>
          <w:spacing w:val="-11"/>
          <w:sz w:val="32"/>
          <w:szCs w:val="32"/>
          <w:shd w:val="clear" w:color="auto" w:fill="FFFFFF"/>
          <w:lang w:val="en-US" w:eastAsia="zh-CN"/>
        </w:rPr>
        <w:t xml:space="preserve">本机关按照《国务院办公厅关于印发&lt;政府信息公开信息处理费管理办法&gt;的通知》（国办函〔2020〕109号）规定的按件、按量收费标准，本年度没有产生信息公开处理费。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宋体" w:eastAsia="仿宋_GB2312" w:cs="仿宋_GB2312"/>
          <w:color w:val="333333"/>
          <w:spacing w:val="-1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333333"/>
          <w:spacing w:val="-11"/>
          <w:sz w:val="32"/>
          <w:szCs w:val="32"/>
          <w:shd w:val="clear" w:color="auto" w:fill="FFFFFF"/>
          <w:lang w:val="en-US" w:eastAsia="zh-CN"/>
        </w:rPr>
        <w:t xml:space="preserve">   特此报告。   </w:t>
      </w:r>
    </w:p>
    <w:p>
      <w:pPr>
        <w:numPr>
          <w:ilvl w:val="0"/>
          <w:numId w:val="0"/>
        </w:numPr>
        <w:ind w:firstLine="596" w:firstLineChars="200"/>
        <w:rPr>
          <w:rFonts w:hint="eastAsia" w:ascii="仿宋_GB2312" w:hAnsi="宋体" w:eastAsia="仿宋_GB2312" w:cs="仿宋_GB2312"/>
          <w:color w:val="333333"/>
          <w:spacing w:val="-1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333333"/>
          <w:spacing w:val="-11"/>
          <w:sz w:val="32"/>
          <w:szCs w:val="32"/>
          <w:shd w:val="clear" w:color="auto" w:fill="FFFFFF"/>
          <w:lang w:val="en-US" w:eastAsia="zh-CN"/>
        </w:rPr>
        <w:t xml:space="preserve">                       </w:t>
      </w:r>
    </w:p>
    <w:p>
      <w:pPr>
        <w:numPr>
          <w:ilvl w:val="0"/>
          <w:numId w:val="0"/>
        </w:numPr>
        <w:ind w:firstLine="3576" w:firstLineChars="1200"/>
        <w:rPr>
          <w:rFonts w:hint="eastAsia" w:ascii="仿宋_GB2312" w:hAnsi="宋体" w:eastAsia="仿宋_GB2312" w:cs="仿宋_GB2312"/>
          <w:color w:val="333333"/>
          <w:spacing w:val="-11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4470" w:firstLineChars="1500"/>
        <w:rPr>
          <w:rFonts w:hint="eastAsia" w:ascii="仿宋_GB2312" w:hAnsi="宋体" w:eastAsia="仿宋_GB2312" w:cs="仿宋_GB2312"/>
          <w:color w:val="333333"/>
          <w:spacing w:val="-1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333333"/>
          <w:spacing w:val="-11"/>
          <w:sz w:val="32"/>
          <w:szCs w:val="32"/>
          <w:shd w:val="clear" w:color="auto" w:fill="FFFFFF"/>
          <w:lang w:val="en-US" w:eastAsia="zh-CN"/>
        </w:rPr>
        <w:t xml:space="preserve"> 和布克赛尔县人民政府</w:t>
      </w:r>
    </w:p>
    <w:p>
      <w:pPr>
        <w:numPr>
          <w:ilvl w:val="0"/>
          <w:numId w:val="0"/>
        </w:numPr>
        <w:ind w:firstLine="596" w:firstLineChars="200"/>
        <w:rPr>
          <w:rFonts w:hint="default" w:ascii="仿宋_GB2312" w:hAnsi="宋体" w:eastAsia="仿宋_GB2312" w:cs="仿宋_GB2312"/>
          <w:color w:val="333333"/>
          <w:spacing w:val="-1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333333"/>
          <w:spacing w:val="-11"/>
          <w:sz w:val="32"/>
          <w:szCs w:val="32"/>
          <w:shd w:val="clear" w:color="auto" w:fill="FFFFFF"/>
          <w:lang w:val="en-US" w:eastAsia="zh-CN"/>
        </w:rPr>
        <w:t xml:space="preserve">                               2025年1月20日</w:t>
      </w:r>
    </w:p>
    <w:p>
      <w:pPr>
        <w:spacing w:line="560" w:lineRule="exact"/>
        <w:ind w:firstLine="875" w:firstLineChars="19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984" w:right="1531" w:bottom="1701" w:left="1531" w:header="851" w:footer="1417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CWUyug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16BC5"/>
    <w:multiLevelType w:val="singleLevel"/>
    <w:tmpl w:val="47316BC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E5485"/>
    <w:rsid w:val="0FB1ED13"/>
    <w:rsid w:val="15FB8EA7"/>
    <w:rsid w:val="17F90D9B"/>
    <w:rsid w:val="1BD2685D"/>
    <w:rsid w:val="1BF9075A"/>
    <w:rsid w:val="1D577EA2"/>
    <w:rsid w:val="1DBDFBC9"/>
    <w:rsid w:val="1FDB8C67"/>
    <w:rsid w:val="2DBFBC40"/>
    <w:rsid w:val="2DFDE716"/>
    <w:rsid w:val="2E7B3A54"/>
    <w:rsid w:val="2F6DEC47"/>
    <w:rsid w:val="2FDF01AE"/>
    <w:rsid w:val="2FF4864B"/>
    <w:rsid w:val="2FFB22A4"/>
    <w:rsid w:val="33476133"/>
    <w:rsid w:val="33D714C0"/>
    <w:rsid w:val="345110C0"/>
    <w:rsid w:val="34BBC352"/>
    <w:rsid w:val="35FD630A"/>
    <w:rsid w:val="369EAFAC"/>
    <w:rsid w:val="37E6ECC8"/>
    <w:rsid w:val="37FFDA62"/>
    <w:rsid w:val="3AFF2EE8"/>
    <w:rsid w:val="3BDABEC6"/>
    <w:rsid w:val="3BF54923"/>
    <w:rsid w:val="3BFF17F9"/>
    <w:rsid w:val="3D7F7DD5"/>
    <w:rsid w:val="3DFE6730"/>
    <w:rsid w:val="3DFF1F5B"/>
    <w:rsid w:val="3EAB0813"/>
    <w:rsid w:val="3ECDB389"/>
    <w:rsid w:val="3F9713AE"/>
    <w:rsid w:val="3FBE452B"/>
    <w:rsid w:val="45FF8569"/>
    <w:rsid w:val="495FD348"/>
    <w:rsid w:val="4AFE2542"/>
    <w:rsid w:val="4B476D29"/>
    <w:rsid w:val="4DF5448C"/>
    <w:rsid w:val="4E5D3FAD"/>
    <w:rsid w:val="4ED3CC05"/>
    <w:rsid w:val="4EE7823E"/>
    <w:rsid w:val="4F7F0F6C"/>
    <w:rsid w:val="53FDAC02"/>
    <w:rsid w:val="53FFBDEB"/>
    <w:rsid w:val="54BF66A9"/>
    <w:rsid w:val="55FE89AF"/>
    <w:rsid w:val="569BCBE4"/>
    <w:rsid w:val="56F75819"/>
    <w:rsid w:val="573D23C5"/>
    <w:rsid w:val="57ABD0BC"/>
    <w:rsid w:val="588F9D8D"/>
    <w:rsid w:val="5AFEA431"/>
    <w:rsid w:val="5B0F0C9E"/>
    <w:rsid w:val="5BDBA9BF"/>
    <w:rsid w:val="5CA772BC"/>
    <w:rsid w:val="5D3EFB57"/>
    <w:rsid w:val="5DB52F95"/>
    <w:rsid w:val="5DEA2796"/>
    <w:rsid w:val="5E77C89D"/>
    <w:rsid w:val="5EDFBC86"/>
    <w:rsid w:val="5EEE0E0E"/>
    <w:rsid w:val="5EFFF25A"/>
    <w:rsid w:val="5F5B3921"/>
    <w:rsid w:val="5FBD29CB"/>
    <w:rsid w:val="5FBF7A07"/>
    <w:rsid w:val="5FFFB2CA"/>
    <w:rsid w:val="63727C39"/>
    <w:rsid w:val="63EB0F43"/>
    <w:rsid w:val="63F51A12"/>
    <w:rsid w:val="666F524E"/>
    <w:rsid w:val="67FC9BDC"/>
    <w:rsid w:val="69C253C8"/>
    <w:rsid w:val="69FECB58"/>
    <w:rsid w:val="6A502537"/>
    <w:rsid w:val="6ADF26F4"/>
    <w:rsid w:val="6BF7ACEA"/>
    <w:rsid w:val="6BFE896C"/>
    <w:rsid w:val="6EE57227"/>
    <w:rsid w:val="6EEFE970"/>
    <w:rsid w:val="6EFE2D9F"/>
    <w:rsid w:val="6FDF5FD4"/>
    <w:rsid w:val="6FF96D33"/>
    <w:rsid w:val="73BF1F48"/>
    <w:rsid w:val="73FA93CF"/>
    <w:rsid w:val="73FB804A"/>
    <w:rsid w:val="74772C9E"/>
    <w:rsid w:val="75B7F74D"/>
    <w:rsid w:val="76B785F1"/>
    <w:rsid w:val="774E65D4"/>
    <w:rsid w:val="77D970E5"/>
    <w:rsid w:val="77DFF527"/>
    <w:rsid w:val="77FC4B6E"/>
    <w:rsid w:val="77FD1A6A"/>
    <w:rsid w:val="77FF625D"/>
    <w:rsid w:val="7A5F28C2"/>
    <w:rsid w:val="7AFF576F"/>
    <w:rsid w:val="7AFFB878"/>
    <w:rsid w:val="7B6F81E4"/>
    <w:rsid w:val="7B7708EE"/>
    <w:rsid w:val="7BC6063A"/>
    <w:rsid w:val="7BCFBD38"/>
    <w:rsid w:val="7BF2FDC5"/>
    <w:rsid w:val="7BFC57ED"/>
    <w:rsid w:val="7BFF4374"/>
    <w:rsid w:val="7C96545E"/>
    <w:rsid w:val="7D4F3E3E"/>
    <w:rsid w:val="7D5FEFA5"/>
    <w:rsid w:val="7D6CD867"/>
    <w:rsid w:val="7D764056"/>
    <w:rsid w:val="7D7DBA64"/>
    <w:rsid w:val="7D9FC4D8"/>
    <w:rsid w:val="7DFED623"/>
    <w:rsid w:val="7DFF4180"/>
    <w:rsid w:val="7E7538F9"/>
    <w:rsid w:val="7EB8C56E"/>
    <w:rsid w:val="7EB928EB"/>
    <w:rsid w:val="7EBFF697"/>
    <w:rsid w:val="7EFC0E7B"/>
    <w:rsid w:val="7EFC9B8D"/>
    <w:rsid w:val="7EFE4EAD"/>
    <w:rsid w:val="7EFF7404"/>
    <w:rsid w:val="7EFFC735"/>
    <w:rsid w:val="7F50710A"/>
    <w:rsid w:val="7F6F1D4B"/>
    <w:rsid w:val="7F748D63"/>
    <w:rsid w:val="7F77B9DA"/>
    <w:rsid w:val="7F9F6549"/>
    <w:rsid w:val="7FAF5D99"/>
    <w:rsid w:val="7FB47235"/>
    <w:rsid w:val="7FBEEAAC"/>
    <w:rsid w:val="7FBFA13F"/>
    <w:rsid w:val="7FCBBEBA"/>
    <w:rsid w:val="7FEEAFD2"/>
    <w:rsid w:val="7FEF8F94"/>
    <w:rsid w:val="7FEFDD07"/>
    <w:rsid w:val="7FF07130"/>
    <w:rsid w:val="7FF99BD5"/>
    <w:rsid w:val="7FF9F85E"/>
    <w:rsid w:val="7FFB59C1"/>
    <w:rsid w:val="7FFB989A"/>
    <w:rsid w:val="7FFE0B86"/>
    <w:rsid w:val="7FFF7799"/>
    <w:rsid w:val="7FFF8484"/>
    <w:rsid w:val="7FFFEEE5"/>
    <w:rsid w:val="8BFEFC87"/>
    <w:rsid w:val="90FBB6AE"/>
    <w:rsid w:val="92DDA34E"/>
    <w:rsid w:val="93FCA4F3"/>
    <w:rsid w:val="96FD0614"/>
    <w:rsid w:val="9BFF7797"/>
    <w:rsid w:val="9E4E6617"/>
    <w:rsid w:val="9EC78753"/>
    <w:rsid w:val="9FAAAD1E"/>
    <w:rsid w:val="9FAD36FF"/>
    <w:rsid w:val="9FBFF697"/>
    <w:rsid w:val="9FFA9AFD"/>
    <w:rsid w:val="9FFB8AD4"/>
    <w:rsid w:val="A7F51AF6"/>
    <w:rsid w:val="A7FEB3B1"/>
    <w:rsid w:val="AAFF459F"/>
    <w:rsid w:val="ABEE8AF0"/>
    <w:rsid w:val="ADDE413E"/>
    <w:rsid w:val="ADFF1E01"/>
    <w:rsid w:val="B8DCC92C"/>
    <w:rsid w:val="BAB13A0D"/>
    <w:rsid w:val="BBD77E1F"/>
    <w:rsid w:val="BBEFE269"/>
    <w:rsid w:val="BBFBA881"/>
    <w:rsid w:val="BCF75867"/>
    <w:rsid w:val="BCFF9D6E"/>
    <w:rsid w:val="BD1BC2C7"/>
    <w:rsid w:val="BD7690B0"/>
    <w:rsid w:val="BDBFA14F"/>
    <w:rsid w:val="BDEEC5E1"/>
    <w:rsid w:val="BEF34AD8"/>
    <w:rsid w:val="BEF3D2E6"/>
    <w:rsid w:val="BEFFB7D0"/>
    <w:rsid w:val="BF22C904"/>
    <w:rsid w:val="BF3BD795"/>
    <w:rsid w:val="BFDF0F8C"/>
    <w:rsid w:val="BFEF4541"/>
    <w:rsid w:val="BFF7D9D8"/>
    <w:rsid w:val="BFFA78D4"/>
    <w:rsid w:val="BFFC642A"/>
    <w:rsid w:val="C67B7F41"/>
    <w:rsid w:val="C6FF2F6B"/>
    <w:rsid w:val="CB340FF9"/>
    <w:rsid w:val="CBFFFECB"/>
    <w:rsid w:val="CF5F3C76"/>
    <w:rsid w:val="CFC37AE3"/>
    <w:rsid w:val="CFCF4378"/>
    <w:rsid w:val="CFEF33B0"/>
    <w:rsid w:val="CFF65123"/>
    <w:rsid w:val="CFF8DECE"/>
    <w:rsid w:val="D73AD7DC"/>
    <w:rsid w:val="DAF7B794"/>
    <w:rsid w:val="DCFFC7DA"/>
    <w:rsid w:val="DD27EE3C"/>
    <w:rsid w:val="DDBA4366"/>
    <w:rsid w:val="DDFBF5DC"/>
    <w:rsid w:val="DE11FC53"/>
    <w:rsid w:val="DE6F9D4D"/>
    <w:rsid w:val="DE7D17E3"/>
    <w:rsid w:val="DE7FE1BC"/>
    <w:rsid w:val="DEBF8F76"/>
    <w:rsid w:val="DF7ED54A"/>
    <w:rsid w:val="DF97DC17"/>
    <w:rsid w:val="DFBDD0B0"/>
    <w:rsid w:val="DFC35436"/>
    <w:rsid w:val="DFCBD6AE"/>
    <w:rsid w:val="DFD7763D"/>
    <w:rsid w:val="DFD96B7E"/>
    <w:rsid w:val="DFEDC74E"/>
    <w:rsid w:val="DFF55861"/>
    <w:rsid w:val="DFF69220"/>
    <w:rsid w:val="DFF6FC90"/>
    <w:rsid w:val="DFFE273C"/>
    <w:rsid w:val="DFFF4100"/>
    <w:rsid w:val="E3379851"/>
    <w:rsid w:val="E3BDB839"/>
    <w:rsid w:val="E4FFDC32"/>
    <w:rsid w:val="E53B485A"/>
    <w:rsid w:val="E5B7C707"/>
    <w:rsid w:val="E657A35C"/>
    <w:rsid w:val="E65DCF39"/>
    <w:rsid w:val="E7B66ED8"/>
    <w:rsid w:val="E7FBEB55"/>
    <w:rsid w:val="E9FEA61A"/>
    <w:rsid w:val="EB76D68E"/>
    <w:rsid w:val="EBB9FF58"/>
    <w:rsid w:val="EBF6182D"/>
    <w:rsid w:val="EBFFD9A2"/>
    <w:rsid w:val="EC6DDFA3"/>
    <w:rsid w:val="ECF73D77"/>
    <w:rsid w:val="EDFE06ED"/>
    <w:rsid w:val="EDFE3535"/>
    <w:rsid w:val="EDFFB8CE"/>
    <w:rsid w:val="EE7BDC30"/>
    <w:rsid w:val="EEE94709"/>
    <w:rsid w:val="EF5BEFA1"/>
    <w:rsid w:val="EFF11AC6"/>
    <w:rsid w:val="F0D74422"/>
    <w:rsid w:val="F1FF93C6"/>
    <w:rsid w:val="F2F7A314"/>
    <w:rsid w:val="F33F86FA"/>
    <w:rsid w:val="F3EF72B4"/>
    <w:rsid w:val="F3F7F6FB"/>
    <w:rsid w:val="F551BBA4"/>
    <w:rsid w:val="F55F552F"/>
    <w:rsid w:val="F56FE98B"/>
    <w:rsid w:val="F5F7AECF"/>
    <w:rsid w:val="F5FB699F"/>
    <w:rsid w:val="F67B4ABB"/>
    <w:rsid w:val="F6FD0327"/>
    <w:rsid w:val="F73FD98A"/>
    <w:rsid w:val="F785B677"/>
    <w:rsid w:val="F79BFADD"/>
    <w:rsid w:val="F7ADB44B"/>
    <w:rsid w:val="F7BB17D9"/>
    <w:rsid w:val="F7E773A7"/>
    <w:rsid w:val="F7F3D891"/>
    <w:rsid w:val="F7FD181E"/>
    <w:rsid w:val="F7FF56AE"/>
    <w:rsid w:val="F7FFBA43"/>
    <w:rsid w:val="F8E0F921"/>
    <w:rsid w:val="F8F0B3C6"/>
    <w:rsid w:val="F92C20D0"/>
    <w:rsid w:val="F9739605"/>
    <w:rsid w:val="F9BD7614"/>
    <w:rsid w:val="F9EBAEDB"/>
    <w:rsid w:val="FABF459C"/>
    <w:rsid w:val="FB317F09"/>
    <w:rsid w:val="FB753F9B"/>
    <w:rsid w:val="FBE7BA79"/>
    <w:rsid w:val="FBFB0BCD"/>
    <w:rsid w:val="FBFBF127"/>
    <w:rsid w:val="FBFE39B7"/>
    <w:rsid w:val="FCF183EF"/>
    <w:rsid w:val="FCF7EE51"/>
    <w:rsid w:val="FD7E4A48"/>
    <w:rsid w:val="FD9AA252"/>
    <w:rsid w:val="FDDD7FF3"/>
    <w:rsid w:val="FDDE23EF"/>
    <w:rsid w:val="FDE67FF7"/>
    <w:rsid w:val="FDF7108F"/>
    <w:rsid w:val="FDF74333"/>
    <w:rsid w:val="FDFD28B8"/>
    <w:rsid w:val="FEDF64A3"/>
    <w:rsid w:val="FEEFA244"/>
    <w:rsid w:val="FF07AA46"/>
    <w:rsid w:val="FF1FB1C8"/>
    <w:rsid w:val="FF2EF43B"/>
    <w:rsid w:val="FF3DCC43"/>
    <w:rsid w:val="FF6D16D2"/>
    <w:rsid w:val="FF720985"/>
    <w:rsid w:val="FF7A362E"/>
    <w:rsid w:val="FF9EA82F"/>
    <w:rsid w:val="FFAB512A"/>
    <w:rsid w:val="FFAD8402"/>
    <w:rsid w:val="FFAEAFBB"/>
    <w:rsid w:val="FFAF1D94"/>
    <w:rsid w:val="FFB5A8F6"/>
    <w:rsid w:val="FFB6D1BE"/>
    <w:rsid w:val="FFBDBCE1"/>
    <w:rsid w:val="FFCFD87C"/>
    <w:rsid w:val="FFD53D7A"/>
    <w:rsid w:val="FFD5CBD3"/>
    <w:rsid w:val="FFDCB75F"/>
    <w:rsid w:val="FFDFEDDF"/>
    <w:rsid w:val="FFEBA0D9"/>
    <w:rsid w:val="FFEFDF93"/>
    <w:rsid w:val="FFF68358"/>
    <w:rsid w:val="FFFC32AE"/>
    <w:rsid w:val="FFFF5553"/>
    <w:rsid w:val="FFFFB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Administrator</cp:lastModifiedBy>
  <cp:lastPrinted>2025-01-24T03:22:00Z</cp:lastPrinted>
  <dcterms:modified xsi:type="dcterms:W3CDTF">2025-02-28T11:31:41Z</dcterms:modified>
  <dc:title>和布克赛尔县2024年度政府信息公开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D66A3AF60FD14CFEA673A60FD8472931</vt:lpwstr>
  </property>
</Properties>
</file>