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Layout w:type="autofit"/>
        <w:tblCellMar>
          <w:top w:w="0" w:type="dxa"/>
          <w:left w:w="108" w:type="dxa"/>
          <w:bottom w:w="0" w:type="dxa"/>
          <w:right w:w="108" w:type="dxa"/>
        </w:tblCellMar>
      </w:tblPr>
      <w:tblGrid>
        <w:gridCol w:w="9173"/>
      </w:tblGrid>
      <w:tr w14:paraId="6B8EE499">
        <w:tblPrEx>
          <w:tblCellMar>
            <w:top w:w="0" w:type="dxa"/>
            <w:left w:w="108" w:type="dxa"/>
            <w:bottom w:w="0" w:type="dxa"/>
            <w:right w:w="108" w:type="dxa"/>
          </w:tblCellMar>
        </w:tblPrEx>
        <w:trPr>
          <w:trHeight w:val="1085" w:hRule="atLeast"/>
        </w:trPr>
        <w:tc>
          <w:tcPr>
            <w:tcW w:w="9173" w:type="dxa"/>
          </w:tcPr>
          <w:p w14:paraId="75034272">
            <w:pPr>
              <w:spacing w:line="360" w:lineRule="auto"/>
              <w:jc w:val="center"/>
              <w:rPr>
                <w:rFonts w:ascii="黑体" w:hAnsi="宋体" w:eastAsia="黑体"/>
                <w:spacing w:val="20"/>
                <w:w w:val="105"/>
                <w:sz w:val="48"/>
                <w:szCs w:val="48"/>
              </w:rPr>
            </w:pPr>
            <w: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0" b="8255"/>
                      <wp:wrapNone/>
                      <wp:docPr id="1"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cdq9QAAAAHAQAADwAAAAAAAAABACAAAAAiAAAAZHJzL2Rvd25yZXYueG1s&#10;UEsBAhQAFAAAAAgAh07iQI0X07X8AQAA7wMAAA4AAAAAAAAAAQAgAAAAIwEAAGRycy9lMm9Eb2Mu&#10;eG1sUEsFBgAAAAAGAAYAWQEAAJEFA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4B05833E">
      <w:pPr>
        <w:adjustRightInd w:val="0"/>
        <w:spacing w:line="480" w:lineRule="exact"/>
        <w:jc w:val="center"/>
        <w:rPr>
          <w:rFonts w:ascii="黑体" w:hAnsi="宋体" w:eastAsia="黑体"/>
          <w:b/>
          <w:sz w:val="52"/>
          <w:szCs w:val="52"/>
        </w:rPr>
      </w:pPr>
    </w:p>
    <w:p w14:paraId="1BD7447F">
      <w:pPr>
        <w:adjustRightInd w:val="0"/>
        <w:spacing w:line="480" w:lineRule="exact"/>
        <w:jc w:val="center"/>
        <w:rPr>
          <w:rFonts w:ascii="黑体" w:hAnsi="宋体" w:eastAsia="黑体"/>
          <w:b/>
          <w:sz w:val="52"/>
          <w:szCs w:val="52"/>
        </w:rPr>
      </w:pPr>
    </w:p>
    <w:p w14:paraId="1FBFA625">
      <w:pPr>
        <w:adjustRightInd w:val="0"/>
        <w:spacing w:line="480" w:lineRule="exact"/>
        <w:jc w:val="center"/>
        <w:rPr>
          <w:rFonts w:ascii="黑体" w:hAnsi="宋体" w:eastAsia="黑体"/>
          <w:b/>
          <w:sz w:val="52"/>
          <w:szCs w:val="52"/>
        </w:rPr>
      </w:pPr>
    </w:p>
    <w:p w14:paraId="6B12A825">
      <w:pPr>
        <w:adjustRightInd w:val="0"/>
        <w:spacing w:line="480" w:lineRule="exact"/>
        <w:jc w:val="center"/>
        <w:rPr>
          <w:rFonts w:ascii="黑体" w:hAnsi="宋体" w:eastAsia="黑体"/>
          <w:b/>
          <w:sz w:val="52"/>
          <w:szCs w:val="52"/>
        </w:rPr>
      </w:pPr>
    </w:p>
    <w:p w14:paraId="0D18D88D">
      <w:pPr>
        <w:adjustRightInd w:val="0"/>
        <w:spacing w:line="480" w:lineRule="exact"/>
        <w:jc w:val="center"/>
        <w:rPr>
          <w:rFonts w:ascii="黑体" w:hAnsi="宋体" w:eastAsia="黑体"/>
          <w:b/>
          <w:sz w:val="52"/>
          <w:szCs w:val="52"/>
        </w:rPr>
      </w:pPr>
    </w:p>
    <w:p w14:paraId="68F3C943">
      <w:pPr>
        <w:adjustRightInd w:val="0"/>
        <w:spacing w:line="480" w:lineRule="exact"/>
        <w:jc w:val="center"/>
        <w:rPr>
          <w:rFonts w:ascii="黑体" w:hAnsi="宋体" w:eastAsia="黑体"/>
          <w:b/>
          <w:sz w:val="52"/>
          <w:szCs w:val="52"/>
        </w:rPr>
      </w:pPr>
    </w:p>
    <w:p w14:paraId="0BFA6996">
      <w:pPr>
        <w:adjustRightInd w:val="0"/>
        <w:spacing w:line="360" w:lineRule="auto"/>
        <w:jc w:val="center"/>
        <w:rPr>
          <w:rFonts w:ascii="黑体" w:hAnsi="宋体" w:eastAsia="黑体"/>
          <w:b/>
          <w:sz w:val="52"/>
          <w:szCs w:val="52"/>
        </w:rPr>
      </w:pPr>
    </w:p>
    <w:p w14:paraId="2BFBBF04">
      <w:pPr>
        <w:tabs>
          <w:tab w:val="left" w:pos="6930"/>
        </w:tabs>
        <w:adjustRightInd w:val="0"/>
        <w:snapToGrid w:val="0"/>
        <w:spacing w:line="360" w:lineRule="auto"/>
        <w:jc w:val="center"/>
        <w:rPr>
          <w:rFonts w:ascii="黑体" w:hAnsi="黑体" w:eastAsia="黑体" w:cs="黑体"/>
          <w:b/>
          <w:bCs/>
          <w:sz w:val="44"/>
          <w:szCs w:val="44"/>
        </w:rPr>
      </w:pPr>
      <w:r>
        <w:rPr>
          <w:rFonts w:hint="eastAsia" w:ascii="黑体" w:hAnsi="黑体" w:eastAsia="黑体" w:cs="黑体"/>
          <w:b/>
          <w:bCs/>
          <w:sz w:val="44"/>
          <w:szCs w:val="44"/>
          <w:lang w:eastAsia="zh-CN"/>
        </w:rPr>
        <w:t>2026</w:t>
      </w:r>
      <w:r>
        <w:rPr>
          <w:rFonts w:hint="eastAsia" w:ascii="黑体" w:hAnsi="黑体" w:eastAsia="黑体" w:cs="黑体"/>
          <w:b/>
          <w:bCs/>
          <w:sz w:val="44"/>
          <w:szCs w:val="44"/>
        </w:rPr>
        <w:t>年</w:t>
      </w:r>
      <w:r>
        <w:rPr>
          <w:rFonts w:hint="eastAsia" w:ascii="黑体" w:hAnsi="黑体" w:eastAsia="黑体" w:cs="黑体"/>
          <w:b/>
          <w:bCs/>
          <w:sz w:val="44"/>
          <w:szCs w:val="44"/>
          <w:lang w:eastAsia="zh-CN"/>
        </w:rPr>
        <w:t>和布克赛尔蒙古自治县</w:t>
      </w:r>
      <w:r>
        <w:rPr>
          <w:rFonts w:hint="eastAsia" w:ascii="黑体" w:hAnsi="黑体" w:eastAsia="黑体" w:cs="黑体"/>
          <w:b/>
          <w:bCs/>
          <w:sz w:val="44"/>
          <w:szCs w:val="44"/>
        </w:rPr>
        <w:t>建设用卵石</w:t>
      </w:r>
    </w:p>
    <w:p w14:paraId="70E0FD5F">
      <w:pPr>
        <w:tabs>
          <w:tab w:val="left" w:pos="6930"/>
        </w:tabs>
        <w:adjustRightInd w:val="0"/>
        <w:snapToGrid w:val="0"/>
        <w:spacing w:line="360" w:lineRule="auto"/>
        <w:jc w:val="center"/>
        <w:rPr>
          <w:rFonts w:ascii="黑体" w:hAnsi="黑体" w:eastAsia="黑体" w:cs="黑体"/>
          <w:b/>
          <w:bCs/>
          <w:sz w:val="44"/>
          <w:szCs w:val="44"/>
        </w:rPr>
      </w:pPr>
      <w:r>
        <w:rPr>
          <w:rFonts w:hint="eastAsia" w:ascii="黑体" w:hAnsi="黑体" w:eastAsia="黑体" w:cs="黑体"/>
          <w:b/>
          <w:bCs/>
          <w:sz w:val="44"/>
          <w:szCs w:val="44"/>
        </w:rPr>
        <w:t>产品质量监督抽查实施细则</w:t>
      </w:r>
    </w:p>
    <w:p w14:paraId="32AC6C7F">
      <w:pPr>
        <w:tabs>
          <w:tab w:val="left" w:pos="6930"/>
        </w:tabs>
        <w:adjustRightInd w:val="0"/>
        <w:spacing w:line="360" w:lineRule="auto"/>
        <w:jc w:val="left"/>
        <w:rPr>
          <w:rFonts w:ascii="黑体" w:hAnsi="黑体" w:eastAsia="黑体" w:cs="黑体"/>
          <w:b/>
          <w:bCs/>
          <w:sz w:val="44"/>
          <w:szCs w:val="44"/>
        </w:rPr>
      </w:pPr>
    </w:p>
    <w:p w14:paraId="12A65BF0">
      <w:pPr>
        <w:tabs>
          <w:tab w:val="left" w:pos="6930"/>
        </w:tabs>
        <w:adjustRightInd w:val="0"/>
        <w:spacing w:line="480" w:lineRule="exact"/>
        <w:jc w:val="center"/>
        <w:rPr>
          <w:rFonts w:ascii="黑体" w:hAnsi="宋体" w:eastAsia="黑体"/>
          <w:b/>
          <w:sz w:val="52"/>
          <w:szCs w:val="52"/>
        </w:rPr>
      </w:pPr>
    </w:p>
    <w:p w14:paraId="3AD2620A">
      <w:pPr>
        <w:adjustRightInd w:val="0"/>
        <w:spacing w:line="480" w:lineRule="exact"/>
        <w:jc w:val="center"/>
        <w:rPr>
          <w:rFonts w:ascii="黑体" w:hAnsi="宋体" w:eastAsia="黑体"/>
          <w:b/>
          <w:sz w:val="52"/>
          <w:szCs w:val="52"/>
        </w:rPr>
      </w:pPr>
    </w:p>
    <w:p w14:paraId="05E0D256">
      <w:pPr>
        <w:adjustRightInd w:val="0"/>
        <w:spacing w:line="480" w:lineRule="exact"/>
        <w:jc w:val="center"/>
        <w:rPr>
          <w:rFonts w:ascii="黑体" w:hAnsi="宋体" w:eastAsia="黑体"/>
          <w:b/>
          <w:sz w:val="52"/>
          <w:szCs w:val="52"/>
        </w:rPr>
      </w:pPr>
    </w:p>
    <w:p w14:paraId="21A6AE65">
      <w:pPr>
        <w:adjustRightInd w:val="0"/>
        <w:spacing w:line="480" w:lineRule="exact"/>
        <w:jc w:val="center"/>
        <w:rPr>
          <w:rFonts w:ascii="黑体" w:hAnsi="宋体" w:eastAsia="黑体"/>
          <w:b/>
          <w:sz w:val="52"/>
          <w:szCs w:val="52"/>
        </w:rPr>
      </w:pPr>
    </w:p>
    <w:p w14:paraId="1FA91ABE">
      <w:pPr>
        <w:adjustRightInd w:val="0"/>
        <w:spacing w:line="480" w:lineRule="exact"/>
        <w:jc w:val="center"/>
        <w:rPr>
          <w:rFonts w:ascii="黑体" w:hAnsi="宋体" w:eastAsia="黑体"/>
          <w:b/>
          <w:sz w:val="52"/>
          <w:szCs w:val="52"/>
        </w:rPr>
      </w:pPr>
    </w:p>
    <w:p w14:paraId="261D4C1C">
      <w:pPr>
        <w:adjustRightInd w:val="0"/>
        <w:spacing w:line="480" w:lineRule="exact"/>
        <w:jc w:val="center"/>
        <w:rPr>
          <w:rFonts w:ascii="黑体" w:hAnsi="宋体" w:eastAsia="黑体"/>
          <w:sz w:val="52"/>
          <w:szCs w:val="52"/>
        </w:rPr>
      </w:pPr>
    </w:p>
    <w:p w14:paraId="3C83D845">
      <w:pPr>
        <w:adjustRightInd w:val="0"/>
        <w:spacing w:line="480" w:lineRule="exact"/>
        <w:jc w:val="center"/>
        <w:rPr>
          <w:rFonts w:ascii="黑体" w:hAnsi="宋体" w:eastAsia="黑体"/>
          <w:sz w:val="52"/>
          <w:szCs w:val="52"/>
        </w:rPr>
      </w:pPr>
    </w:p>
    <w:p w14:paraId="6AB03B6D">
      <w:pPr>
        <w:adjustRightInd w:val="0"/>
        <w:spacing w:line="480" w:lineRule="exact"/>
        <w:rPr>
          <w:rFonts w:ascii="黑体" w:hAnsi="宋体" w:eastAsia="黑体"/>
          <w:b/>
          <w:sz w:val="52"/>
          <w:szCs w:val="52"/>
        </w:rPr>
      </w:pPr>
      <w:bookmarkStart w:id="0" w:name="_GoBack"/>
      <w:bookmarkEnd w:id="0"/>
    </w:p>
    <w:p w14:paraId="7414E3E6">
      <w:pPr>
        <w:adjustRightInd w:val="0"/>
        <w:spacing w:line="480" w:lineRule="exact"/>
        <w:rPr>
          <w:rFonts w:ascii="黑体" w:hAnsi="宋体" w:eastAsia="黑体"/>
          <w:b/>
          <w:sz w:val="52"/>
          <w:szCs w:val="52"/>
        </w:rPr>
      </w:pPr>
    </w:p>
    <w:p w14:paraId="143BB14D">
      <w:pPr>
        <w:adjustRightInd w:val="0"/>
        <w:spacing w:line="480" w:lineRule="exact"/>
        <w:jc w:val="left"/>
        <w:rPr>
          <w:rFonts w:ascii="黑体" w:hAnsi="黑体" w:eastAsia="黑体" w:cs="黑体"/>
          <w:bCs/>
          <w:sz w:val="24"/>
        </w:rPr>
      </w:pPr>
      <w:r>
        <w:rPr>
          <w:rFonts w:ascii="黑体" w:hAnsi="黑体" w:eastAsia="黑体" w:cs="黑体"/>
          <w:bCs/>
          <w:sz w:val="24"/>
        </w:rPr>
        <w:t xml:space="preserve">                                                                   </w:t>
      </w:r>
    </w:p>
    <w:p w14:paraId="7A66AB24">
      <w:pPr>
        <w:spacing w:line="360" w:lineRule="auto"/>
        <w:jc w:val="center"/>
        <w:rPr>
          <w:rFonts w:ascii="黑体" w:hAnsi="宋体" w:eastAsia="黑体" w:cs="黑体"/>
          <w:bCs/>
          <w:sz w:val="32"/>
          <w:szCs w:val="32"/>
        </w:rPr>
        <w:sectPr>
          <w:footerReference r:id="rId6" w:type="first"/>
          <w:headerReference r:id="rId3" w:type="default"/>
          <w:footerReference r:id="rId4" w:type="default"/>
          <w:footerReference r:id="rId5" w:type="even"/>
          <w:pgSz w:w="11906" w:h="16838"/>
          <w:pgMar w:top="1985" w:right="1361" w:bottom="1361" w:left="1588" w:header="851" w:footer="992" w:gutter="0"/>
          <w:pgNumType w:start="1"/>
          <w:cols w:space="720" w:num="1"/>
          <w:titlePg/>
          <w:docGrid w:type="lines" w:linePitch="312" w:charSpace="0"/>
        </w:sectPr>
      </w:pPr>
      <w: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29845</wp:posOffset>
                </wp:positionV>
                <wp:extent cx="5676265" cy="0"/>
                <wp:effectExtent l="0" t="7620" r="0" b="8255"/>
                <wp:wrapNone/>
                <wp:docPr id="2" name="自选图形 3"/>
                <wp:cNvGraphicFramePr/>
                <a:graphic xmlns:a="http://schemas.openxmlformats.org/drawingml/2006/main">
                  <a:graphicData uri="http://schemas.microsoft.com/office/word/2010/wordprocessingShape">
                    <wps:wsp>
                      <wps:cNvCnPr/>
                      <wps:spPr>
                        <a:xfrm>
                          <a:off x="0" y="0"/>
                          <a:ext cx="567626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5.65pt;margin-top:2.35pt;height:0pt;width:446.95pt;z-index:251660288;mso-width-relative:page;mso-height-relative:page;" filled="f" stroked="t" coordsize="21600,21600" o:gfxdata="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Y04551gAAAAcBAAAPAAAAAAAAAAEAIAAAACIAAABkcnMvZG93bnJldi54bWxQSwEC&#10;FAAUAAAACACHTuJAI8A4pvYBAADkAwAADgAAAAAAAAABACAAAAAlAQAAZHJzL2Uyb0RvYy54bWxQ&#10;SwUGAAAAAAYABgBZAQAAjQU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lang w:eastAsia="zh-CN"/>
        </w:rPr>
        <w:t>和布克赛尔蒙古自治县</w:t>
      </w:r>
      <w:r>
        <w:rPr>
          <w:rFonts w:hint="eastAsia" w:ascii="黑体" w:hAnsi="宋体" w:eastAsia="黑体" w:cs="黑体"/>
          <w:bCs/>
          <w:sz w:val="32"/>
          <w:szCs w:val="32"/>
        </w:rPr>
        <w:t>市场监督管理局</w:t>
      </w:r>
    </w:p>
    <w:p w14:paraId="18C054AE">
      <w:pPr>
        <w:spacing w:line="440" w:lineRule="exact"/>
        <w:jc w:val="center"/>
        <w:rPr>
          <w:rFonts w:ascii="方正小标宋简体" w:hAnsi="仿宋" w:eastAsia="方正小标宋简体" w:cs="方正仿宋简体"/>
          <w:b/>
          <w:color w:val="000000"/>
          <w:sz w:val="32"/>
          <w:szCs w:val="32"/>
        </w:rPr>
      </w:pPr>
      <w:r>
        <w:rPr>
          <w:rFonts w:hint="eastAsia" w:ascii="方正小标宋简体" w:hAnsi="仿宋" w:eastAsia="方正小标宋简体" w:cs="方正仿宋简体"/>
          <w:b/>
          <w:color w:val="000000"/>
          <w:sz w:val="32"/>
          <w:szCs w:val="32"/>
          <w:lang w:eastAsia="zh-CN"/>
        </w:rPr>
        <w:t>2026</w:t>
      </w:r>
      <w:r>
        <w:rPr>
          <w:rFonts w:hint="eastAsia" w:ascii="方正小标宋简体" w:hAnsi="仿宋" w:eastAsia="方正小标宋简体" w:cs="方正仿宋简体"/>
          <w:b/>
          <w:color w:val="000000"/>
          <w:sz w:val="32"/>
          <w:szCs w:val="32"/>
        </w:rPr>
        <w:t>年</w:t>
      </w:r>
      <w:r>
        <w:rPr>
          <w:rFonts w:hint="eastAsia" w:ascii="方正小标宋简体" w:hAnsi="仿宋" w:eastAsia="方正小标宋简体" w:cs="方正仿宋简体"/>
          <w:b/>
          <w:color w:val="000000"/>
          <w:sz w:val="32"/>
          <w:szCs w:val="32"/>
          <w:lang w:eastAsia="zh-CN"/>
        </w:rPr>
        <w:t>和布克赛尔蒙古自治县</w:t>
      </w:r>
      <w:r>
        <w:rPr>
          <w:rFonts w:hint="eastAsia" w:ascii="方正小标宋简体" w:hAnsi="仿宋" w:eastAsia="方正小标宋简体" w:cs="方正仿宋简体"/>
          <w:b/>
          <w:color w:val="000000"/>
          <w:sz w:val="32"/>
          <w:szCs w:val="32"/>
        </w:rPr>
        <w:t>建设用卵石产品质量监督抽查实施细则</w:t>
      </w:r>
    </w:p>
    <w:p w14:paraId="50B39169">
      <w:pPr>
        <w:adjustRightInd w:val="0"/>
        <w:snapToGrid w:val="0"/>
        <w:spacing w:line="360" w:lineRule="auto"/>
        <w:jc w:val="center"/>
        <w:rPr>
          <w:rFonts w:ascii="方正小标宋简体" w:hAnsi="仿宋" w:eastAsia="方正小标宋简体" w:cs="方正仿宋简体"/>
          <w:sz w:val="32"/>
          <w:szCs w:val="32"/>
        </w:rPr>
      </w:pPr>
    </w:p>
    <w:p w14:paraId="04940CD0">
      <w:pPr>
        <w:adjustRightInd w:val="0"/>
        <w:snapToGrid w:val="0"/>
        <w:spacing w:line="360" w:lineRule="auto"/>
        <w:rPr>
          <w:rFonts w:ascii="黑体" w:hAnsi="黑体" w:eastAsia="黑体"/>
          <w:b/>
          <w:szCs w:val="21"/>
        </w:rPr>
      </w:pPr>
      <w:r>
        <w:rPr>
          <w:rFonts w:ascii="黑体" w:hAnsi="黑体" w:eastAsia="黑体"/>
          <w:b/>
          <w:szCs w:val="21"/>
        </w:rPr>
        <w:t xml:space="preserve">1 </w:t>
      </w:r>
      <w:r>
        <w:rPr>
          <w:rFonts w:hint="eastAsia" w:ascii="黑体" w:hAnsi="黑体" w:eastAsia="黑体"/>
          <w:b/>
          <w:szCs w:val="21"/>
        </w:rPr>
        <w:t>抽样方法</w:t>
      </w:r>
    </w:p>
    <w:p w14:paraId="26CF7D4F">
      <w:pPr>
        <w:adjustRightInd w:val="0"/>
        <w:snapToGrid w:val="0"/>
        <w:spacing w:line="360" w:lineRule="auto"/>
        <w:ind w:firstLine="420" w:firstLineChars="200"/>
        <w:rPr>
          <w:rFonts w:ascii="宋体"/>
          <w:szCs w:val="28"/>
        </w:rPr>
      </w:pPr>
      <w:r>
        <w:rPr>
          <w:rFonts w:hint="eastAsia" w:ascii="宋体" w:hAnsi="宋体"/>
          <w:szCs w:val="28"/>
          <w:highlight w:val="none"/>
        </w:rPr>
        <w:t>以随机抽样的方式在被抽样生产者</w:t>
      </w:r>
      <w:r>
        <w:rPr>
          <w:rFonts w:hint="eastAsia" w:ascii="Times New Roman" w:hAnsi="Times New Roman" w:eastAsia="宋体" w:cs="Times New Roman"/>
          <w:color w:val="auto"/>
        </w:rPr>
        <w:t>、销售者</w:t>
      </w:r>
      <w:r>
        <w:rPr>
          <w:rFonts w:hint="eastAsia" w:ascii="Times New Roman" w:hAnsi="Times New Roman" w:cs="Times New Roman"/>
          <w:color w:val="auto"/>
          <w:lang w:val="en-US" w:eastAsia="zh-CN"/>
        </w:rPr>
        <w:t>的</w:t>
      </w:r>
      <w:r>
        <w:rPr>
          <w:rFonts w:hint="eastAsia" w:ascii="宋体" w:hAnsi="宋体"/>
          <w:szCs w:val="28"/>
          <w:highlight w:val="none"/>
        </w:rPr>
        <w:t>待销产品中抽取。</w:t>
      </w:r>
    </w:p>
    <w:p w14:paraId="46AEADDE">
      <w:pPr>
        <w:adjustRightInd w:val="0"/>
        <w:snapToGrid w:val="0"/>
        <w:spacing w:line="360" w:lineRule="auto"/>
        <w:ind w:firstLine="420" w:firstLineChars="200"/>
        <w:rPr>
          <w:rFonts w:ascii="宋体"/>
          <w:szCs w:val="28"/>
        </w:rPr>
      </w:pPr>
      <w:r>
        <w:rPr>
          <w:rFonts w:hint="eastAsia" w:ascii="宋体" w:hAnsi="宋体"/>
          <w:szCs w:val="28"/>
        </w:rPr>
        <w:t>抽取样品应为同一生产企业生产的同一品种（分类）、同一规格、同一类别、同一批次的产品。</w:t>
      </w:r>
    </w:p>
    <w:p w14:paraId="7AEE9A94">
      <w:pPr>
        <w:adjustRightInd w:val="0"/>
        <w:snapToGrid w:val="0"/>
        <w:spacing w:line="360" w:lineRule="auto"/>
        <w:ind w:firstLine="420" w:firstLineChars="200"/>
        <w:rPr>
          <w:rFonts w:ascii="宋体"/>
          <w:szCs w:val="28"/>
        </w:rPr>
      </w:pPr>
      <w:r>
        <w:rPr>
          <w:rFonts w:hint="eastAsia" w:ascii="宋体" w:hAnsi="宋体"/>
          <w:szCs w:val="28"/>
        </w:rPr>
        <w:t>抽取建设用卵石的样品数量不得少于</w:t>
      </w:r>
      <w:r>
        <w:rPr>
          <w:rFonts w:ascii="宋体" w:hAnsi="宋体"/>
          <w:szCs w:val="28"/>
        </w:rPr>
        <w:t>240kg</w:t>
      </w:r>
      <w:r>
        <w:rPr>
          <w:rFonts w:hint="eastAsia" w:ascii="宋体" w:hAnsi="宋体"/>
          <w:szCs w:val="28"/>
        </w:rPr>
        <w:t>，均分为两份，每份</w:t>
      </w:r>
      <w:r>
        <w:rPr>
          <w:rFonts w:ascii="宋体" w:hAnsi="宋体"/>
          <w:szCs w:val="28"/>
        </w:rPr>
        <w:t>120kg</w:t>
      </w:r>
      <w:r>
        <w:rPr>
          <w:rFonts w:hint="eastAsia" w:ascii="宋体" w:hAnsi="宋体"/>
          <w:szCs w:val="28"/>
        </w:rPr>
        <w:t>，其中一份为检验样品，另一份为备份样品。</w:t>
      </w:r>
    </w:p>
    <w:p w14:paraId="631ABB5A">
      <w:pPr>
        <w:adjustRightInd w:val="0"/>
        <w:snapToGrid w:val="0"/>
        <w:spacing w:line="360" w:lineRule="auto"/>
        <w:ind w:firstLine="420" w:firstLineChars="200"/>
        <w:rPr>
          <w:rFonts w:ascii="宋体"/>
          <w:color w:val="C00000"/>
          <w:szCs w:val="28"/>
        </w:rPr>
      </w:pPr>
    </w:p>
    <w:p w14:paraId="16BCF05C">
      <w:pPr>
        <w:adjustRightInd w:val="0"/>
        <w:snapToGrid w:val="0"/>
        <w:spacing w:line="360" w:lineRule="auto"/>
        <w:rPr>
          <w:rFonts w:ascii="黑体" w:hAnsi="黑体" w:eastAsia="黑体"/>
          <w:b/>
          <w:szCs w:val="21"/>
        </w:rPr>
      </w:pPr>
      <w:r>
        <w:rPr>
          <w:rFonts w:ascii="黑体" w:hAnsi="黑体" w:eastAsia="黑体"/>
          <w:b/>
          <w:szCs w:val="21"/>
        </w:rPr>
        <w:t xml:space="preserve">2 </w:t>
      </w:r>
      <w:r>
        <w:rPr>
          <w:rFonts w:hint="eastAsia" w:ascii="黑体" w:hAnsi="黑体" w:eastAsia="黑体"/>
          <w:b/>
          <w:szCs w:val="21"/>
        </w:rPr>
        <w:t>检验依据</w:t>
      </w:r>
    </w:p>
    <w:p w14:paraId="143889AC">
      <w:pPr>
        <w:snapToGrid w:val="0"/>
        <w:spacing w:line="360" w:lineRule="auto"/>
        <w:ind w:firstLine="420" w:firstLineChars="200"/>
        <w:rPr>
          <w:rFonts w:hAnsi="宋体" w:cs="宋体"/>
          <w:szCs w:val="22"/>
        </w:rPr>
      </w:pPr>
      <w:r>
        <w:rPr>
          <w:rFonts w:hint="eastAsia" w:ascii="宋体" w:hAnsi="宋体"/>
          <w:szCs w:val="28"/>
        </w:rPr>
        <w:t>建设用卵石</w:t>
      </w:r>
      <w:r>
        <w:rPr>
          <w:rFonts w:hint="eastAsia" w:hAnsi="宋体" w:cs="宋体"/>
          <w:szCs w:val="22"/>
        </w:rPr>
        <w:t>检验项目、检验方法见表</w:t>
      </w:r>
      <w:r>
        <w:rPr>
          <w:rFonts w:hAnsi="宋体" w:cs="宋体"/>
          <w:szCs w:val="22"/>
        </w:rPr>
        <w:t>1</w:t>
      </w:r>
      <w:r>
        <w:rPr>
          <w:rFonts w:hint="eastAsia" w:hAnsi="宋体" w:cs="宋体"/>
          <w:szCs w:val="22"/>
        </w:rPr>
        <w:t>。</w:t>
      </w:r>
    </w:p>
    <w:p w14:paraId="1DC7AD11">
      <w:pPr>
        <w:snapToGrid w:val="0"/>
        <w:jc w:val="center"/>
        <w:rPr>
          <w:rFonts w:ascii="宋体"/>
          <w:bCs/>
          <w:color w:val="000000"/>
          <w:sz w:val="18"/>
          <w:szCs w:val="18"/>
        </w:rPr>
      </w:pPr>
      <w:r>
        <w:rPr>
          <w:rFonts w:hint="eastAsia" w:ascii="宋体" w:hAnsi="宋体"/>
          <w:bCs/>
          <w:color w:val="000000"/>
          <w:sz w:val="18"/>
          <w:szCs w:val="18"/>
        </w:rPr>
        <w:t>表</w:t>
      </w:r>
      <w:r>
        <w:rPr>
          <w:rFonts w:ascii="宋体" w:hAnsi="宋体"/>
          <w:bCs/>
          <w:color w:val="000000"/>
          <w:sz w:val="18"/>
          <w:szCs w:val="18"/>
        </w:rPr>
        <w:t xml:space="preserve">1   </w:t>
      </w:r>
      <w:r>
        <w:rPr>
          <w:rFonts w:hint="eastAsia" w:ascii="宋体" w:hAnsi="宋体"/>
          <w:bCs/>
          <w:color w:val="000000"/>
          <w:sz w:val="18"/>
          <w:szCs w:val="18"/>
        </w:rPr>
        <w:t>建设用卵石检验项目</w:t>
      </w:r>
      <w:r>
        <w:rPr>
          <w:rFonts w:hint="eastAsia" w:ascii="宋体" w:hAnsi="宋体" w:cs="宋体"/>
          <w:kern w:val="0"/>
          <w:sz w:val="18"/>
          <w:szCs w:val="18"/>
        </w:rPr>
        <w:t>及</w:t>
      </w:r>
      <w:r>
        <w:rPr>
          <w:rFonts w:hint="eastAsia" w:ascii="宋体" w:hAnsi="宋体" w:cs="宋体"/>
          <w:color w:val="000000"/>
          <w:kern w:val="0"/>
          <w:sz w:val="18"/>
          <w:szCs w:val="18"/>
        </w:rPr>
        <w:t>检验方法</w:t>
      </w:r>
    </w:p>
    <w:tbl>
      <w:tblPr>
        <w:tblStyle w:val="9"/>
        <w:tblW w:w="7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203"/>
        <w:gridCol w:w="3204"/>
      </w:tblGrid>
      <w:tr w14:paraId="2B6A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noWrap/>
            <w:vAlign w:val="center"/>
          </w:tcPr>
          <w:p w14:paraId="60DBDB55">
            <w:pPr>
              <w:adjustRightInd w:val="0"/>
              <w:snapToGrid w:val="0"/>
              <w:jc w:val="center"/>
              <w:rPr>
                <w:rFonts w:ascii="宋体"/>
                <w:sz w:val="18"/>
                <w:szCs w:val="18"/>
              </w:rPr>
            </w:pPr>
            <w:r>
              <w:rPr>
                <w:rFonts w:hint="eastAsia" w:ascii="宋体" w:hAnsi="宋体"/>
                <w:sz w:val="18"/>
                <w:szCs w:val="18"/>
              </w:rPr>
              <w:t>序号</w:t>
            </w:r>
          </w:p>
        </w:tc>
        <w:tc>
          <w:tcPr>
            <w:tcW w:w="3203" w:type="dxa"/>
            <w:noWrap/>
            <w:vAlign w:val="center"/>
          </w:tcPr>
          <w:p w14:paraId="029F54B6">
            <w:pPr>
              <w:snapToGrid w:val="0"/>
              <w:jc w:val="center"/>
              <w:rPr>
                <w:rFonts w:ascii="宋体"/>
                <w:bCs/>
                <w:color w:val="000000"/>
                <w:sz w:val="18"/>
                <w:szCs w:val="18"/>
              </w:rPr>
            </w:pPr>
            <w:r>
              <w:rPr>
                <w:rFonts w:hint="eastAsia" w:ascii="宋体" w:hAnsi="宋体"/>
                <w:bCs/>
                <w:color w:val="000000"/>
                <w:sz w:val="18"/>
                <w:szCs w:val="18"/>
              </w:rPr>
              <w:t>检验项目</w:t>
            </w:r>
          </w:p>
        </w:tc>
        <w:tc>
          <w:tcPr>
            <w:tcW w:w="3204" w:type="dxa"/>
            <w:vAlign w:val="center"/>
          </w:tcPr>
          <w:p w14:paraId="55304547">
            <w:pPr>
              <w:adjustRightInd w:val="0"/>
              <w:snapToGrid w:val="0"/>
              <w:jc w:val="center"/>
              <w:rPr>
                <w:rFonts w:ascii="宋体"/>
                <w:sz w:val="18"/>
                <w:szCs w:val="18"/>
              </w:rPr>
            </w:pPr>
            <w:r>
              <w:rPr>
                <w:rFonts w:hint="eastAsia" w:ascii="宋体" w:hAnsi="宋体"/>
                <w:sz w:val="18"/>
                <w:szCs w:val="18"/>
              </w:rPr>
              <w:t>检验方法</w:t>
            </w:r>
          </w:p>
        </w:tc>
      </w:tr>
      <w:tr w14:paraId="188F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noWrap/>
            <w:vAlign w:val="center"/>
          </w:tcPr>
          <w:p w14:paraId="5F61F24F">
            <w:pPr>
              <w:snapToGrid w:val="0"/>
              <w:jc w:val="center"/>
              <w:rPr>
                <w:rFonts w:ascii="宋体"/>
                <w:bCs/>
                <w:color w:val="000000"/>
                <w:sz w:val="18"/>
                <w:szCs w:val="18"/>
              </w:rPr>
            </w:pPr>
            <w:r>
              <w:rPr>
                <w:rFonts w:ascii="宋体" w:hAnsi="宋体"/>
                <w:bCs/>
                <w:color w:val="000000"/>
                <w:sz w:val="18"/>
                <w:szCs w:val="18"/>
              </w:rPr>
              <w:t>1</w:t>
            </w:r>
          </w:p>
        </w:tc>
        <w:tc>
          <w:tcPr>
            <w:tcW w:w="3203" w:type="dxa"/>
            <w:noWrap/>
            <w:vAlign w:val="center"/>
          </w:tcPr>
          <w:p w14:paraId="41AD56BE">
            <w:pPr>
              <w:widowControl/>
              <w:ind w:right="198"/>
              <w:jc w:val="center"/>
              <w:rPr>
                <w:rFonts w:ascii="宋体"/>
                <w:sz w:val="18"/>
                <w:szCs w:val="18"/>
              </w:rPr>
            </w:pPr>
            <w:r>
              <w:rPr>
                <w:rFonts w:hint="eastAsia" w:ascii="宋体" w:hAnsi="宋体"/>
                <w:sz w:val="18"/>
                <w:szCs w:val="18"/>
              </w:rPr>
              <w:t>颗粒级配</w:t>
            </w:r>
          </w:p>
        </w:tc>
        <w:tc>
          <w:tcPr>
            <w:tcW w:w="3204" w:type="dxa"/>
            <w:vMerge w:val="restart"/>
            <w:vAlign w:val="center"/>
          </w:tcPr>
          <w:p w14:paraId="7F7CDD2D">
            <w:pPr>
              <w:snapToGrid w:val="0"/>
              <w:jc w:val="center"/>
              <w:rPr>
                <w:rFonts w:ascii="宋体"/>
                <w:bCs/>
                <w:sz w:val="18"/>
                <w:szCs w:val="18"/>
              </w:rPr>
            </w:pPr>
            <w:r>
              <w:rPr>
                <w:rFonts w:ascii="宋体" w:hAnsi="宋体"/>
                <w:bCs/>
                <w:sz w:val="18"/>
                <w:szCs w:val="18"/>
              </w:rPr>
              <w:t>GB/T 14685-2022</w:t>
            </w:r>
          </w:p>
        </w:tc>
      </w:tr>
      <w:tr w14:paraId="18B4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noWrap/>
            <w:vAlign w:val="center"/>
          </w:tcPr>
          <w:p w14:paraId="6B286E8B">
            <w:pPr>
              <w:snapToGrid w:val="0"/>
              <w:jc w:val="center"/>
              <w:rPr>
                <w:rFonts w:ascii="宋体"/>
                <w:bCs/>
                <w:color w:val="000000"/>
                <w:sz w:val="18"/>
                <w:szCs w:val="18"/>
              </w:rPr>
            </w:pPr>
            <w:r>
              <w:rPr>
                <w:rFonts w:ascii="宋体" w:hAnsi="宋体"/>
                <w:bCs/>
                <w:color w:val="000000"/>
                <w:sz w:val="18"/>
                <w:szCs w:val="18"/>
              </w:rPr>
              <w:t>2</w:t>
            </w:r>
          </w:p>
        </w:tc>
        <w:tc>
          <w:tcPr>
            <w:tcW w:w="3203" w:type="dxa"/>
            <w:noWrap/>
            <w:vAlign w:val="center"/>
          </w:tcPr>
          <w:p w14:paraId="46CDF689">
            <w:pPr>
              <w:widowControl/>
              <w:ind w:right="198"/>
              <w:jc w:val="center"/>
              <w:rPr>
                <w:rFonts w:ascii="宋体"/>
                <w:sz w:val="18"/>
                <w:szCs w:val="18"/>
              </w:rPr>
            </w:pPr>
            <w:r>
              <w:rPr>
                <w:rFonts w:hint="eastAsia" w:ascii="宋体" w:hAnsi="宋体"/>
                <w:sz w:val="18"/>
                <w:szCs w:val="18"/>
              </w:rPr>
              <w:t>含泥量</w:t>
            </w:r>
          </w:p>
        </w:tc>
        <w:tc>
          <w:tcPr>
            <w:tcW w:w="3204" w:type="dxa"/>
            <w:vMerge w:val="continue"/>
            <w:vAlign w:val="center"/>
          </w:tcPr>
          <w:p w14:paraId="7C4802A2">
            <w:pPr>
              <w:snapToGrid w:val="0"/>
              <w:jc w:val="center"/>
              <w:rPr>
                <w:rFonts w:ascii="宋体"/>
                <w:bCs/>
                <w:color w:val="000000"/>
                <w:sz w:val="18"/>
                <w:szCs w:val="18"/>
              </w:rPr>
            </w:pPr>
          </w:p>
        </w:tc>
      </w:tr>
      <w:tr w14:paraId="32B8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noWrap/>
            <w:vAlign w:val="center"/>
          </w:tcPr>
          <w:p w14:paraId="1955F923">
            <w:pPr>
              <w:snapToGrid w:val="0"/>
              <w:jc w:val="center"/>
              <w:rPr>
                <w:rFonts w:ascii="宋体"/>
                <w:bCs/>
                <w:color w:val="000000"/>
                <w:sz w:val="18"/>
                <w:szCs w:val="18"/>
              </w:rPr>
            </w:pPr>
            <w:r>
              <w:rPr>
                <w:rFonts w:ascii="宋体" w:hAnsi="宋体"/>
                <w:bCs/>
                <w:color w:val="000000"/>
                <w:sz w:val="18"/>
                <w:szCs w:val="18"/>
              </w:rPr>
              <w:t>3</w:t>
            </w:r>
          </w:p>
        </w:tc>
        <w:tc>
          <w:tcPr>
            <w:tcW w:w="3203" w:type="dxa"/>
            <w:noWrap/>
            <w:vAlign w:val="center"/>
          </w:tcPr>
          <w:p w14:paraId="745B12BB">
            <w:pPr>
              <w:widowControl/>
              <w:ind w:right="198"/>
              <w:jc w:val="center"/>
              <w:rPr>
                <w:rFonts w:ascii="宋体"/>
                <w:sz w:val="18"/>
                <w:szCs w:val="18"/>
              </w:rPr>
            </w:pPr>
            <w:r>
              <w:rPr>
                <w:rFonts w:hint="eastAsia" w:ascii="宋体" w:hAnsi="宋体"/>
                <w:sz w:val="18"/>
                <w:szCs w:val="18"/>
              </w:rPr>
              <w:t>泥块含量</w:t>
            </w:r>
          </w:p>
        </w:tc>
        <w:tc>
          <w:tcPr>
            <w:tcW w:w="3204" w:type="dxa"/>
            <w:vMerge w:val="continue"/>
            <w:vAlign w:val="center"/>
          </w:tcPr>
          <w:p w14:paraId="6D73A517">
            <w:pPr>
              <w:snapToGrid w:val="0"/>
              <w:jc w:val="center"/>
              <w:rPr>
                <w:rFonts w:ascii="宋体"/>
                <w:bCs/>
                <w:color w:val="000000"/>
                <w:sz w:val="18"/>
                <w:szCs w:val="18"/>
              </w:rPr>
            </w:pPr>
          </w:p>
        </w:tc>
      </w:tr>
      <w:tr w14:paraId="3B9E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noWrap/>
            <w:vAlign w:val="center"/>
          </w:tcPr>
          <w:p w14:paraId="6F95A016">
            <w:pPr>
              <w:snapToGrid w:val="0"/>
              <w:jc w:val="center"/>
              <w:rPr>
                <w:rFonts w:hint="eastAsia" w:ascii="宋体" w:eastAsia="宋体"/>
                <w:bCs/>
                <w:color w:val="000000"/>
                <w:sz w:val="18"/>
                <w:szCs w:val="18"/>
                <w:lang w:eastAsia="zh-CN"/>
              </w:rPr>
            </w:pPr>
            <w:r>
              <w:rPr>
                <w:rFonts w:hint="eastAsia" w:ascii="宋体" w:hAnsi="宋体"/>
                <w:bCs/>
                <w:color w:val="000000"/>
                <w:sz w:val="18"/>
                <w:szCs w:val="18"/>
                <w:lang w:val="en-US" w:eastAsia="zh-CN"/>
              </w:rPr>
              <w:t>4</w:t>
            </w:r>
          </w:p>
        </w:tc>
        <w:tc>
          <w:tcPr>
            <w:tcW w:w="3203" w:type="dxa"/>
            <w:noWrap/>
            <w:vAlign w:val="center"/>
          </w:tcPr>
          <w:p w14:paraId="08D3809C">
            <w:pPr>
              <w:widowControl/>
              <w:ind w:right="198"/>
              <w:jc w:val="center"/>
              <w:rPr>
                <w:rFonts w:ascii="宋体"/>
                <w:sz w:val="18"/>
                <w:szCs w:val="18"/>
              </w:rPr>
            </w:pPr>
            <w:r>
              <w:rPr>
                <w:rFonts w:hint="eastAsia" w:ascii="宋体" w:hAnsi="宋体"/>
                <w:sz w:val="18"/>
                <w:szCs w:val="18"/>
              </w:rPr>
              <w:t>有机物含量</w:t>
            </w:r>
          </w:p>
        </w:tc>
        <w:tc>
          <w:tcPr>
            <w:tcW w:w="3204" w:type="dxa"/>
            <w:vMerge w:val="continue"/>
            <w:vAlign w:val="center"/>
          </w:tcPr>
          <w:p w14:paraId="59C5F2BD">
            <w:pPr>
              <w:snapToGrid w:val="0"/>
              <w:jc w:val="center"/>
              <w:rPr>
                <w:rFonts w:ascii="宋体"/>
                <w:bCs/>
                <w:color w:val="000000"/>
                <w:sz w:val="18"/>
                <w:szCs w:val="18"/>
              </w:rPr>
            </w:pPr>
          </w:p>
        </w:tc>
      </w:tr>
      <w:tr w14:paraId="1D9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noWrap/>
            <w:vAlign w:val="center"/>
          </w:tcPr>
          <w:p w14:paraId="40B3B4F6">
            <w:pPr>
              <w:snapToGrid w:val="0"/>
              <w:jc w:val="center"/>
              <w:rPr>
                <w:rFonts w:hint="eastAsia" w:ascii="宋体" w:eastAsia="宋体"/>
                <w:bCs/>
                <w:color w:val="000000"/>
                <w:sz w:val="18"/>
                <w:szCs w:val="18"/>
                <w:lang w:eastAsia="zh-CN"/>
              </w:rPr>
            </w:pPr>
            <w:r>
              <w:rPr>
                <w:rFonts w:hint="eastAsia" w:ascii="宋体" w:hAnsi="宋体"/>
                <w:bCs/>
                <w:color w:val="000000"/>
                <w:sz w:val="18"/>
                <w:szCs w:val="18"/>
                <w:lang w:val="en-US" w:eastAsia="zh-CN"/>
              </w:rPr>
              <w:t>5</w:t>
            </w:r>
          </w:p>
        </w:tc>
        <w:tc>
          <w:tcPr>
            <w:tcW w:w="3203" w:type="dxa"/>
            <w:noWrap/>
            <w:vAlign w:val="center"/>
          </w:tcPr>
          <w:p w14:paraId="6173D346">
            <w:pPr>
              <w:widowControl/>
              <w:ind w:right="198"/>
              <w:jc w:val="center"/>
              <w:rPr>
                <w:rFonts w:ascii="宋体"/>
                <w:sz w:val="18"/>
                <w:szCs w:val="18"/>
              </w:rPr>
            </w:pPr>
            <w:r>
              <w:rPr>
                <w:rFonts w:hint="eastAsia" w:ascii="宋体" w:hAnsi="宋体"/>
                <w:sz w:val="18"/>
                <w:szCs w:val="18"/>
              </w:rPr>
              <w:t>硫化物及硫酸盐含量</w:t>
            </w:r>
          </w:p>
        </w:tc>
        <w:tc>
          <w:tcPr>
            <w:tcW w:w="3204" w:type="dxa"/>
            <w:vMerge w:val="continue"/>
            <w:vAlign w:val="center"/>
          </w:tcPr>
          <w:p w14:paraId="2DFAE99A">
            <w:pPr>
              <w:snapToGrid w:val="0"/>
              <w:jc w:val="center"/>
              <w:rPr>
                <w:rFonts w:ascii="宋体"/>
                <w:bCs/>
                <w:color w:val="000000"/>
                <w:sz w:val="18"/>
                <w:szCs w:val="18"/>
              </w:rPr>
            </w:pPr>
          </w:p>
        </w:tc>
      </w:tr>
      <w:tr w14:paraId="6350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noWrap/>
            <w:vAlign w:val="center"/>
          </w:tcPr>
          <w:p w14:paraId="2608129C">
            <w:pPr>
              <w:snapToGrid w:val="0"/>
              <w:jc w:val="center"/>
              <w:rPr>
                <w:rFonts w:hint="eastAsia" w:ascii="宋体" w:eastAsia="宋体"/>
                <w:bCs/>
                <w:color w:val="000000"/>
                <w:sz w:val="18"/>
                <w:szCs w:val="18"/>
                <w:lang w:eastAsia="zh-CN"/>
              </w:rPr>
            </w:pPr>
            <w:r>
              <w:rPr>
                <w:rFonts w:hint="eastAsia" w:ascii="宋体" w:hAnsi="宋体"/>
                <w:bCs/>
                <w:color w:val="000000"/>
                <w:sz w:val="18"/>
                <w:szCs w:val="18"/>
                <w:lang w:val="en-US" w:eastAsia="zh-CN"/>
              </w:rPr>
              <w:t>6</w:t>
            </w:r>
          </w:p>
        </w:tc>
        <w:tc>
          <w:tcPr>
            <w:tcW w:w="3203" w:type="dxa"/>
            <w:noWrap/>
            <w:vAlign w:val="center"/>
          </w:tcPr>
          <w:p w14:paraId="41553B8C">
            <w:pPr>
              <w:widowControl/>
              <w:ind w:right="198"/>
              <w:jc w:val="center"/>
              <w:rPr>
                <w:rFonts w:ascii="宋体"/>
                <w:sz w:val="18"/>
                <w:szCs w:val="18"/>
              </w:rPr>
            </w:pPr>
            <w:r>
              <w:rPr>
                <w:rFonts w:hint="eastAsia" w:ascii="宋体" w:hAnsi="宋体"/>
                <w:sz w:val="18"/>
                <w:szCs w:val="18"/>
              </w:rPr>
              <w:t>坚固性</w:t>
            </w:r>
          </w:p>
        </w:tc>
        <w:tc>
          <w:tcPr>
            <w:tcW w:w="3204" w:type="dxa"/>
            <w:vMerge w:val="continue"/>
            <w:vAlign w:val="center"/>
          </w:tcPr>
          <w:p w14:paraId="4A46CDE5">
            <w:pPr>
              <w:snapToGrid w:val="0"/>
              <w:jc w:val="center"/>
              <w:rPr>
                <w:rFonts w:ascii="宋体"/>
                <w:bCs/>
                <w:color w:val="000000"/>
                <w:sz w:val="18"/>
                <w:szCs w:val="18"/>
              </w:rPr>
            </w:pPr>
          </w:p>
        </w:tc>
      </w:tr>
      <w:tr w14:paraId="39D7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noWrap/>
            <w:vAlign w:val="center"/>
          </w:tcPr>
          <w:p w14:paraId="55300DF0">
            <w:pPr>
              <w:widowControl/>
              <w:ind w:right="198"/>
              <w:jc w:val="center"/>
              <w:rPr>
                <w:rFonts w:hint="eastAsia" w:eastAsia="宋体"/>
                <w:lang w:eastAsia="zh-CN"/>
              </w:rPr>
            </w:pPr>
            <w:r>
              <w:rPr>
                <w:rFonts w:ascii="宋体" w:hAnsi="宋体"/>
                <w:bCs/>
                <w:color w:val="000000"/>
                <w:sz w:val="18"/>
                <w:szCs w:val="18"/>
              </w:rPr>
              <w:t xml:space="preserve">  </w:t>
            </w:r>
            <w:r>
              <w:rPr>
                <w:rFonts w:hint="eastAsia" w:ascii="宋体" w:hAnsi="宋体"/>
                <w:bCs/>
                <w:color w:val="000000"/>
                <w:sz w:val="18"/>
                <w:szCs w:val="18"/>
                <w:lang w:val="en-US" w:eastAsia="zh-CN"/>
              </w:rPr>
              <w:t>7</w:t>
            </w:r>
          </w:p>
        </w:tc>
        <w:tc>
          <w:tcPr>
            <w:tcW w:w="3203" w:type="dxa"/>
            <w:noWrap/>
            <w:vAlign w:val="center"/>
          </w:tcPr>
          <w:p w14:paraId="54B35064">
            <w:pPr>
              <w:widowControl/>
              <w:ind w:right="198"/>
              <w:jc w:val="center"/>
              <w:rPr>
                <w:rFonts w:ascii="宋体"/>
                <w:sz w:val="18"/>
                <w:szCs w:val="18"/>
              </w:rPr>
            </w:pPr>
            <w:r>
              <w:rPr>
                <w:rFonts w:hint="eastAsia" w:ascii="宋体" w:hAnsi="宋体"/>
                <w:sz w:val="18"/>
                <w:szCs w:val="18"/>
              </w:rPr>
              <w:t>压碎指标</w:t>
            </w:r>
          </w:p>
        </w:tc>
        <w:tc>
          <w:tcPr>
            <w:tcW w:w="3204" w:type="dxa"/>
            <w:vMerge w:val="continue"/>
            <w:vAlign w:val="center"/>
          </w:tcPr>
          <w:p w14:paraId="4CD280F1">
            <w:pPr>
              <w:snapToGrid w:val="0"/>
              <w:jc w:val="center"/>
              <w:rPr>
                <w:rFonts w:ascii="宋体"/>
                <w:bCs/>
                <w:color w:val="000000"/>
                <w:sz w:val="18"/>
                <w:szCs w:val="18"/>
              </w:rPr>
            </w:pPr>
          </w:p>
        </w:tc>
      </w:tr>
    </w:tbl>
    <w:p w14:paraId="1B096712">
      <w:pPr>
        <w:snapToGrid w:val="0"/>
        <w:spacing w:line="360" w:lineRule="auto"/>
        <w:ind w:firstLine="200" w:firstLineChars="200"/>
        <w:rPr>
          <w:rFonts w:hint="eastAsia" w:ascii="宋体" w:hAnsi="宋体"/>
          <w:color w:val="000000"/>
          <w:sz w:val="10"/>
          <w:szCs w:val="10"/>
        </w:rPr>
      </w:pPr>
    </w:p>
    <w:p w14:paraId="47131B74">
      <w:pPr>
        <w:snapToGrid w:val="0"/>
        <w:spacing w:line="360" w:lineRule="auto"/>
        <w:ind w:firstLine="420" w:firstLineChars="200"/>
      </w:pPr>
      <w:r>
        <w:rPr>
          <w:rFonts w:hint="eastAsia" w:ascii="宋体" w:hAnsi="宋体"/>
          <w:color w:val="000000"/>
          <w:szCs w:val="21"/>
        </w:rPr>
        <w:t>执行企业标准、团体标准、地方标准的产品，检验项目参照上述内容执行。</w:t>
      </w:r>
    </w:p>
    <w:p w14:paraId="2F7430F6">
      <w:pPr>
        <w:snapToGrid w:val="0"/>
        <w:spacing w:line="360" w:lineRule="auto"/>
        <w:ind w:firstLine="420" w:firstLineChars="200"/>
        <w:rPr>
          <w:rFonts w:ascii="宋体"/>
          <w:color w:val="000000"/>
          <w:szCs w:val="21"/>
        </w:rPr>
      </w:pPr>
      <w:r>
        <w:rPr>
          <w:rFonts w:hint="eastAsia"/>
        </w:rPr>
        <w:t>凡是注日期的文件，其随后所有的修改单（不包括勘误的内容）或修订版不适用于本细则。</w:t>
      </w:r>
      <w:r>
        <w:rPr>
          <w:rFonts w:hint="eastAsia" w:ascii="宋体" w:hAnsi="宋体"/>
          <w:color w:val="000000"/>
          <w:szCs w:val="21"/>
        </w:rPr>
        <w:t>凡是不注日期的文件，其最新版本适用于本细则。</w:t>
      </w:r>
    </w:p>
    <w:p w14:paraId="1740878D">
      <w:pPr>
        <w:adjustRightInd w:val="0"/>
        <w:snapToGrid w:val="0"/>
        <w:spacing w:line="360" w:lineRule="auto"/>
        <w:rPr>
          <w:rFonts w:ascii="黑体" w:hAnsi="黑体" w:eastAsia="黑体"/>
          <w:b/>
          <w:szCs w:val="21"/>
        </w:rPr>
      </w:pPr>
      <w:r>
        <w:rPr>
          <w:rFonts w:ascii="黑体" w:hAnsi="黑体" w:eastAsia="黑体"/>
          <w:b/>
          <w:szCs w:val="21"/>
        </w:rPr>
        <w:t xml:space="preserve">3 </w:t>
      </w:r>
      <w:r>
        <w:rPr>
          <w:rFonts w:hint="eastAsia" w:ascii="黑体" w:hAnsi="黑体" w:eastAsia="黑体"/>
          <w:b/>
          <w:szCs w:val="21"/>
        </w:rPr>
        <w:t>判定规则</w:t>
      </w:r>
    </w:p>
    <w:p w14:paraId="62AAFA6D">
      <w:pPr>
        <w:adjustRightInd w:val="0"/>
        <w:snapToGrid w:val="0"/>
        <w:spacing w:line="360" w:lineRule="auto"/>
        <w:rPr>
          <w:rFonts w:ascii="宋体"/>
          <w:b/>
          <w:color w:val="000000"/>
          <w:szCs w:val="21"/>
        </w:rPr>
      </w:pPr>
      <w:r>
        <w:rPr>
          <w:rFonts w:ascii="宋体" w:hAnsi="宋体"/>
          <w:b/>
          <w:color w:val="000000"/>
          <w:szCs w:val="21"/>
        </w:rPr>
        <w:t>3.1</w:t>
      </w:r>
      <w:r>
        <w:rPr>
          <w:rFonts w:hint="eastAsia" w:ascii="宋体" w:hAnsi="宋体"/>
          <w:b/>
          <w:color w:val="000000"/>
          <w:szCs w:val="21"/>
        </w:rPr>
        <w:t>依据标准</w:t>
      </w:r>
    </w:p>
    <w:p w14:paraId="5FA6F5A2">
      <w:pPr>
        <w:adjustRightInd w:val="0"/>
        <w:snapToGrid w:val="0"/>
        <w:spacing w:line="360" w:lineRule="auto"/>
        <w:ind w:firstLine="420" w:firstLineChars="200"/>
        <w:rPr>
          <w:rFonts w:ascii="宋体"/>
          <w:color w:val="000000"/>
          <w:szCs w:val="21"/>
        </w:rPr>
      </w:pPr>
      <w:r>
        <w:rPr>
          <w:rFonts w:ascii="宋体" w:hAnsi="宋体"/>
          <w:color w:val="000000"/>
          <w:szCs w:val="21"/>
        </w:rPr>
        <w:t xml:space="preserve">GB/T 14685-2022  </w:t>
      </w:r>
      <w:r>
        <w:rPr>
          <w:rFonts w:hint="eastAsia" w:ascii="宋体" w:hAnsi="宋体"/>
          <w:color w:val="000000"/>
          <w:szCs w:val="21"/>
        </w:rPr>
        <w:t>建设用卵石、碎石</w:t>
      </w:r>
    </w:p>
    <w:p w14:paraId="7D3C0CEF">
      <w:pPr>
        <w:adjustRightInd w:val="0"/>
        <w:snapToGrid w:val="0"/>
        <w:spacing w:line="360" w:lineRule="auto"/>
        <w:ind w:firstLine="420" w:firstLineChars="200"/>
        <w:rPr>
          <w:rFonts w:ascii="宋体"/>
          <w:color w:val="000000"/>
          <w:szCs w:val="21"/>
        </w:rPr>
      </w:pPr>
      <w:r>
        <w:rPr>
          <w:rFonts w:hint="eastAsia" w:ascii="宋体" w:hAnsi="宋体"/>
          <w:color w:val="000000"/>
          <w:szCs w:val="21"/>
        </w:rPr>
        <w:t>相关的法律、行政法规、部门规章、规范性文件</w:t>
      </w:r>
    </w:p>
    <w:p w14:paraId="30E2DDDB">
      <w:pPr>
        <w:adjustRightInd w:val="0"/>
        <w:snapToGrid w:val="0"/>
        <w:spacing w:line="360" w:lineRule="auto"/>
        <w:ind w:firstLine="420" w:firstLineChars="200"/>
        <w:rPr>
          <w:rFonts w:ascii="宋体"/>
          <w:color w:val="000000"/>
          <w:szCs w:val="21"/>
        </w:rPr>
      </w:pPr>
      <w:r>
        <w:rPr>
          <w:rFonts w:hint="eastAsia" w:ascii="宋体" w:hAnsi="宋体"/>
          <w:color w:val="000000"/>
          <w:szCs w:val="21"/>
        </w:rPr>
        <w:t>现行有效的企业标准、团体标准、地方标准及产品明示质量要求</w:t>
      </w:r>
    </w:p>
    <w:p w14:paraId="7901A001">
      <w:pPr>
        <w:adjustRightInd w:val="0"/>
        <w:snapToGrid w:val="0"/>
        <w:spacing w:line="360" w:lineRule="auto"/>
        <w:rPr>
          <w:rFonts w:ascii="宋体"/>
          <w:b/>
          <w:color w:val="000000"/>
          <w:szCs w:val="21"/>
        </w:rPr>
      </w:pPr>
      <w:r>
        <w:rPr>
          <w:rFonts w:ascii="宋体" w:hAnsi="宋体"/>
          <w:b/>
          <w:color w:val="000000"/>
          <w:szCs w:val="21"/>
        </w:rPr>
        <w:t>3.2</w:t>
      </w:r>
      <w:r>
        <w:rPr>
          <w:rFonts w:hint="eastAsia" w:ascii="宋体" w:hAnsi="宋体"/>
          <w:b/>
          <w:color w:val="000000"/>
          <w:szCs w:val="21"/>
        </w:rPr>
        <w:t>判定原则</w:t>
      </w:r>
    </w:p>
    <w:p w14:paraId="07F0E40E">
      <w:pPr>
        <w:adjustRightInd w:val="0"/>
        <w:snapToGrid w:val="0"/>
        <w:spacing w:line="360" w:lineRule="auto"/>
        <w:ind w:firstLine="420" w:firstLineChars="200"/>
        <w:rPr>
          <w:rFonts w:ascii="宋体"/>
          <w:color w:val="000000"/>
          <w:szCs w:val="21"/>
        </w:rPr>
      </w:pPr>
      <w:r>
        <w:rPr>
          <w:rFonts w:hint="eastAsia" w:ascii="宋体" w:hAnsi="宋体"/>
          <w:color w:val="000000"/>
          <w:szCs w:val="21"/>
        </w:rPr>
        <w:t>经检验，检验项目全部合格，</w:t>
      </w:r>
      <w:r>
        <w:rPr>
          <w:rFonts w:hint="eastAsia"/>
          <w:color w:val="000000"/>
          <w:szCs w:val="21"/>
        </w:rPr>
        <w:t>被抽查产品所检项目未发现不合格</w:t>
      </w:r>
      <w:r>
        <w:rPr>
          <w:rFonts w:hint="eastAsia" w:ascii="宋体" w:hAnsi="宋体"/>
          <w:color w:val="000000"/>
          <w:szCs w:val="21"/>
        </w:rPr>
        <w:t>；检验项目中任一项或一项以上不合格，判定为被抽查产品不合格。</w:t>
      </w:r>
    </w:p>
    <w:p w14:paraId="4C54DC4E">
      <w:pPr>
        <w:adjustRightInd w:val="0"/>
        <w:snapToGrid w:val="0"/>
        <w:spacing w:line="360" w:lineRule="auto"/>
        <w:ind w:firstLine="417" w:firstLineChars="199"/>
        <w:rPr>
          <w:rFonts w:asci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55A9BFA7">
      <w:pPr>
        <w:adjustRightInd w:val="0"/>
        <w:snapToGrid w:val="0"/>
        <w:spacing w:line="360" w:lineRule="auto"/>
        <w:ind w:firstLine="417" w:firstLineChars="199"/>
        <w:rPr>
          <w:rFonts w:asci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6AD75279">
      <w:pPr>
        <w:adjustRightInd w:val="0"/>
        <w:snapToGrid w:val="0"/>
        <w:spacing w:line="360" w:lineRule="auto"/>
        <w:ind w:firstLine="417" w:firstLineChars="199"/>
        <w:rPr>
          <w:rFonts w:asci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14:paraId="71B6EA2A">
      <w:pPr>
        <w:adjustRightInd w:val="0"/>
        <w:snapToGrid w:val="0"/>
        <w:spacing w:line="360" w:lineRule="auto"/>
        <w:ind w:firstLine="417" w:firstLineChars="199"/>
        <w:rPr>
          <w:rFonts w:asci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178CC2F2">
      <w:pPr>
        <w:adjustRightInd w:val="0"/>
        <w:snapToGrid w:val="0"/>
        <w:spacing w:line="360" w:lineRule="auto"/>
        <w:ind w:firstLine="417" w:firstLineChars="199"/>
        <w:rPr>
          <w:rFonts w:asci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0484F01D">
      <w:pPr>
        <w:adjustRightInd w:val="0"/>
        <w:snapToGrid w:val="0"/>
        <w:spacing w:line="360" w:lineRule="auto"/>
        <w:ind w:firstLine="417" w:firstLineChars="199"/>
        <w:rPr>
          <w:rFonts w:ascii="宋体"/>
          <w:color w:val="000000"/>
          <w:szCs w:val="21"/>
        </w:rPr>
      </w:pPr>
    </w:p>
    <w:p w14:paraId="2819268C">
      <w:pPr>
        <w:adjustRightInd w:val="0"/>
        <w:snapToGrid w:val="0"/>
        <w:spacing w:line="360" w:lineRule="auto"/>
        <w:ind w:firstLine="417" w:firstLineChars="199"/>
        <w:rPr>
          <w:rFonts w:ascii="宋体"/>
          <w:color w:val="000000"/>
          <w:szCs w:val="21"/>
        </w:rPr>
      </w:pPr>
      <w:r>
        <mc:AlternateContent>
          <mc:Choice Requires="wps">
            <w:drawing>
              <wp:anchor distT="0" distB="0" distL="114300" distR="114300" simplePos="0" relativeHeight="251661312" behindDoc="0" locked="0" layoutInCell="1" allowOverlap="1">
                <wp:simplePos x="0" y="0"/>
                <wp:positionH relativeFrom="column">
                  <wp:posOffset>1854200</wp:posOffset>
                </wp:positionH>
                <wp:positionV relativeFrom="paragraph">
                  <wp:posOffset>74930</wp:posOffset>
                </wp:positionV>
                <wp:extent cx="1958340" cy="0"/>
                <wp:effectExtent l="0" t="4445" r="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46pt;margin-top:5.9pt;height:0pt;width:154.2pt;z-index:251661312;mso-width-relative:page;mso-height-relative:page;" filled="f" stroked="t" coordsize="21600,21600" o:gfxdata="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kIgVdUA&#10;AAAJAQAADwAAAAAAAAABACAAAAAiAAAAZHJzL2Rvd25yZXYueG1sUEsBAhQAFAAAAAgAh07iQJ9w&#10;8T/pAQAAuAMAAA4AAAAAAAAAAQAgAAAAJAEAAGRycy9lMm9Eb2MueG1sUEsFBgAAAAAGAAYAWQEA&#10;AH8FAAAAAA==&#10;">
                <v:fill on="f" focussize="0,0"/>
                <v:stroke color="#000000" joinstyle="round"/>
                <v:imagedata o:title=""/>
                <o:lock v:ext="edit" aspectratio="f"/>
              </v:line>
            </w:pict>
          </mc:Fallback>
        </mc:AlternateContent>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p>
    <w:sectPr>
      <w:pgSz w:w="11906" w:h="16838"/>
      <w:pgMar w:top="1985" w:right="1361" w:bottom="136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zBookMaker7DlFont70536871171">
    <w:altName w:val="Times New Roman"/>
    <w:panose1 w:val="00000000000000000000"/>
    <w:charset w:val="00"/>
    <w:family w:val="roman"/>
    <w:pitch w:val="default"/>
    <w:sig w:usb0="00000000" w:usb1="00000000" w:usb2="00000000" w:usb3="00000000" w:csb0="00000001" w:csb1="00000000"/>
  </w:font>
  <w:font w:name="FzBookMaker11DlFont110536871175">
    <w:altName w:val="Times New Roman"/>
    <w:panose1 w:val="00000000000000000000"/>
    <w:charset w:val="00"/>
    <w:family w:val="roman"/>
    <w:pitch w:val="default"/>
    <w:sig w:usb0="00000000" w:usb1="00000000" w:usb2="00000000" w:usb3="00000000" w:csb0="00000001" w:csb1="00000000"/>
  </w:font>
  <w:font w:name="FzBookMaker2DlFont20536871173">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6553B">
    <w:pPr>
      <w:pStyle w:val="6"/>
      <w:jc w:val="center"/>
    </w:pPr>
    <w:r>
      <w:fldChar w:fldCharType="begin"/>
    </w:r>
    <w:r>
      <w:instrText xml:space="preserve"> PAGE   \* MERGEFORMAT </w:instrText>
    </w:r>
    <w:r>
      <w:fldChar w:fldCharType="separate"/>
    </w:r>
    <w:r>
      <w:rPr>
        <w:lang w:val="zh-CN"/>
      </w:rPr>
      <w:t>1</w:t>
    </w:r>
    <w:r>
      <w:rPr>
        <w:lang w:val="zh-CN"/>
      </w:rPr>
      <w:fldChar w:fldCharType="end"/>
    </w:r>
  </w:p>
  <w:p w14:paraId="096246F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004C6">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14:paraId="2488EB78">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B3803">
    <w:pPr>
      <w:pStyle w:val="6"/>
    </w:pPr>
  </w:p>
  <w:p w14:paraId="36FD4F98">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A145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YTI0ZjM5ODhlMWI5ODAyMDAzYjFhMTE5YmNmYzEifQ=="/>
  </w:docVars>
  <w:rsids>
    <w:rsidRoot w:val="00172A27"/>
    <w:rsid w:val="00000B18"/>
    <w:rsid w:val="00001566"/>
    <w:rsid w:val="00006402"/>
    <w:rsid w:val="00012715"/>
    <w:rsid w:val="00021005"/>
    <w:rsid w:val="00023C4E"/>
    <w:rsid w:val="000276A9"/>
    <w:rsid w:val="000304C5"/>
    <w:rsid w:val="0003193A"/>
    <w:rsid w:val="00035064"/>
    <w:rsid w:val="00037D8D"/>
    <w:rsid w:val="0004011D"/>
    <w:rsid w:val="000442ED"/>
    <w:rsid w:val="00051A44"/>
    <w:rsid w:val="00057351"/>
    <w:rsid w:val="00060ECF"/>
    <w:rsid w:val="000623A1"/>
    <w:rsid w:val="000672B7"/>
    <w:rsid w:val="00071001"/>
    <w:rsid w:val="00076F61"/>
    <w:rsid w:val="00081CBD"/>
    <w:rsid w:val="000841A6"/>
    <w:rsid w:val="0009399B"/>
    <w:rsid w:val="000976DE"/>
    <w:rsid w:val="000D0007"/>
    <w:rsid w:val="000D3759"/>
    <w:rsid w:val="000D45B9"/>
    <w:rsid w:val="000E24C4"/>
    <w:rsid w:val="000E5C23"/>
    <w:rsid w:val="000F64F9"/>
    <w:rsid w:val="000F6E44"/>
    <w:rsid w:val="000F7E56"/>
    <w:rsid w:val="001035C2"/>
    <w:rsid w:val="00106D82"/>
    <w:rsid w:val="00107ECD"/>
    <w:rsid w:val="00115BC8"/>
    <w:rsid w:val="00115FA1"/>
    <w:rsid w:val="00122CB7"/>
    <w:rsid w:val="00131D65"/>
    <w:rsid w:val="001427FD"/>
    <w:rsid w:val="001437C2"/>
    <w:rsid w:val="00144CD3"/>
    <w:rsid w:val="00155096"/>
    <w:rsid w:val="0015743B"/>
    <w:rsid w:val="001715A9"/>
    <w:rsid w:val="00172A27"/>
    <w:rsid w:val="00174D9C"/>
    <w:rsid w:val="00175489"/>
    <w:rsid w:val="001754B1"/>
    <w:rsid w:val="001809DD"/>
    <w:rsid w:val="00182509"/>
    <w:rsid w:val="001845E3"/>
    <w:rsid w:val="0018638C"/>
    <w:rsid w:val="001A65B0"/>
    <w:rsid w:val="001C1F87"/>
    <w:rsid w:val="001C4F34"/>
    <w:rsid w:val="001C5C52"/>
    <w:rsid w:val="001D1FBC"/>
    <w:rsid w:val="001D36B4"/>
    <w:rsid w:val="001D5C67"/>
    <w:rsid w:val="001D6824"/>
    <w:rsid w:val="001E4729"/>
    <w:rsid w:val="001E4F8B"/>
    <w:rsid w:val="001F2D1F"/>
    <w:rsid w:val="00210539"/>
    <w:rsid w:val="00220A15"/>
    <w:rsid w:val="00223317"/>
    <w:rsid w:val="00225BB4"/>
    <w:rsid w:val="002448A3"/>
    <w:rsid w:val="00246645"/>
    <w:rsid w:val="00253624"/>
    <w:rsid w:val="00257A56"/>
    <w:rsid w:val="002710B5"/>
    <w:rsid w:val="00274E3E"/>
    <w:rsid w:val="002825C2"/>
    <w:rsid w:val="00287B95"/>
    <w:rsid w:val="00293B52"/>
    <w:rsid w:val="002A02DD"/>
    <w:rsid w:val="002A7719"/>
    <w:rsid w:val="002A7D1C"/>
    <w:rsid w:val="002B50E7"/>
    <w:rsid w:val="002D17A5"/>
    <w:rsid w:val="002D3EDC"/>
    <w:rsid w:val="002D48CE"/>
    <w:rsid w:val="002D7F8A"/>
    <w:rsid w:val="002E0D1D"/>
    <w:rsid w:val="002E1EAC"/>
    <w:rsid w:val="002E369A"/>
    <w:rsid w:val="002E68A8"/>
    <w:rsid w:val="002E772A"/>
    <w:rsid w:val="002E7D4F"/>
    <w:rsid w:val="002F49EA"/>
    <w:rsid w:val="00306A87"/>
    <w:rsid w:val="00311DD2"/>
    <w:rsid w:val="003203A3"/>
    <w:rsid w:val="003217F3"/>
    <w:rsid w:val="003222A6"/>
    <w:rsid w:val="00344156"/>
    <w:rsid w:val="00370830"/>
    <w:rsid w:val="00371154"/>
    <w:rsid w:val="00371567"/>
    <w:rsid w:val="00375E4A"/>
    <w:rsid w:val="00376283"/>
    <w:rsid w:val="00382F69"/>
    <w:rsid w:val="00391B0E"/>
    <w:rsid w:val="0039208F"/>
    <w:rsid w:val="00392A15"/>
    <w:rsid w:val="00393EB1"/>
    <w:rsid w:val="003A0D0D"/>
    <w:rsid w:val="003A1E75"/>
    <w:rsid w:val="003A6C26"/>
    <w:rsid w:val="003B226D"/>
    <w:rsid w:val="003C3420"/>
    <w:rsid w:val="003C388C"/>
    <w:rsid w:val="003C4CFD"/>
    <w:rsid w:val="003C6F9C"/>
    <w:rsid w:val="003D0118"/>
    <w:rsid w:val="003D4282"/>
    <w:rsid w:val="003E4890"/>
    <w:rsid w:val="003E61BF"/>
    <w:rsid w:val="0040154B"/>
    <w:rsid w:val="00403C47"/>
    <w:rsid w:val="004074E8"/>
    <w:rsid w:val="004161BE"/>
    <w:rsid w:val="00427D8E"/>
    <w:rsid w:val="004333BE"/>
    <w:rsid w:val="004404E5"/>
    <w:rsid w:val="00441CD2"/>
    <w:rsid w:val="00442A9A"/>
    <w:rsid w:val="00445E86"/>
    <w:rsid w:val="00453259"/>
    <w:rsid w:val="00453387"/>
    <w:rsid w:val="00456D8D"/>
    <w:rsid w:val="00457A50"/>
    <w:rsid w:val="00474E04"/>
    <w:rsid w:val="004820E0"/>
    <w:rsid w:val="00490A9C"/>
    <w:rsid w:val="004A2393"/>
    <w:rsid w:val="004A29CE"/>
    <w:rsid w:val="004A4293"/>
    <w:rsid w:val="004C467E"/>
    <w:rsid w:val="004D0C5A"/>
    <w:rsid w:val="004D0E11"/>
    <w:rsid w:val="004D25D5"/>
    <w:rsid w:val="004D3D41"/>
    <w:rsid w:val="004E1396"/>
    <w:rsid w:val="004E1F92"/>
    <w:rsid w:val="004E6582"/>
    <w:rsid w:val="004F23B6"/>
    <w:rsid w:val="004F4DF1"/>
    <w:rsid w:val="004F53D4"/>
    <w:rsid w:val="00500627"/>
    <w:rsid w:val="00501810"/>
    <w:rsid w:val="00515553"/>
    <w:rsid w:val="005160B2"/>
    <w:rsid w:val="00520E09"/>
    <w:rsid w:val="00521300"/>
    <w:rsid w:val="005317D6"/>
    <w:rsid w:val="005423FF"/>
    <w:rsid w:val="005431BD"/>
    <w:rsid w:val="00546B84"/>
    <w:rsid w:val="00550747"/>
    <w:rsid w:val="005523B4"/>
    <w:rsid w:val="00557DE8"/>
    <w:rsid w:val="005608C8"/>
    <w:rsid w:val="00560BA9"/>
    <w:rsid w:val="00563EBC"/>
    <w:rsid w:val="00576C0D"/>
    <w:rsid w:val="00577212"/>
    <w:rsid w:val="005909A6"/>
    <w:rsid w:val="0059437C"/>
    <w:rsid w:val="005A3370"/>
    <w:rsid w:val="005A492D"/>
    <w:rsid w:val="005A62EF"/>
    <w:rsid w:val="005B210F"/>
    <w:rsid w:val="005C50E3"/>
    <w:rsid w:val="005C7F5D"/>
    <w:rsid w:val="005E6344"/>
    <w:rsid w:val="005E74D9"/>
    <w:rsid w:val="005F222B"/>
    <w:rsid w:val="005F3116"/>
    <w:rsid w:val="006043EF"/>
    <w:rsid w:val="006241C7"/>
    <w:rsid w:val="00627861"/>
    <w:rsid w:val="00627B95"/>
    <w:rsid w:val="00634B49"/>
    <w:rsid w:val="00643C90"/>
    <w:rsid w:val="006456DE"/>
    <w:rsid w:val="0065091F"/>
    <w:rsid w:val="0065424C"/>
    <w:rsid w:val="006617E9"/>
    <w:rsid w:val="00664DE7"/>
    <w:rsid w:val="006661AC"/>
    <w:rsid w:val="0067489B"/>
    <w:rsid w:val="006754EA"/>
    <w:rsid w:val="00677890"/>
    <w:rsid w:val="00683994"/>
    <w:rsid w:val="00696D8F"/>
    <w:rsid w:val="006A0617"/>
    <w:rsid w:val="006A0D1B"/>
    <w:rsid w:val="006A4981"/>
    <w:rsid w:val="006B091E"/>
    <w:rsid w:val="006B1E8C"/>
    <w:rsid w:val="006B3511"/>
    <w:rsid w:val="006B4E28"/>
    <w:rsid w:val="006B67F1"/>
    <w:rsid w:val="006B7ACD"/>
    <w:rsid w:val="006C13D2"/>
    <w:rsid w:val="006C2301"/>
    <w:rsid w:val="006D16E2"/>
    <w:rsid w:val="006D5826"/>
    <w:rsid w:val="006E352B"/>
    <w:rsid w:val="006E507D"/>
    <w:rsid w:val="006E67B2"/>
    <w:rsid w:val="006F0971"/>
    <w:rsid w:val="007035AB"/>
    <w:rsid w:val="007064E0"/>
    <w:rsid w:val="007076A7"/>
    <w:rsid w:val="0071152C"/>
    <w:rsid w:val="0071301C"/>
    <w:rsid w:val="00720D95"/>
    <w:rsid w:val="00721C12"/>
    <w:rsid w:val="0072334C"/>
    <w:rsid w:val="007322DF"/>
    <w:rsid w:val="00740BD6"/>
    <w:rsid w:val="0074174D"/>
    <w:rsid w:val="007428C6"/>
    <w:rsid w:val="00744A0C"/>
    <w:rsid w:val="007473E4"/>
    <w:rsid w:val="00754D56"/>
    <w:rsid w:val="00756A15"/>
    <w:rsid w:val="0076091D"/>
    <w:rsid w:val="007626BB"/>
    <w:rsid w:val="00762707"/>
    <w:rsid w:val="00764B44"/>
    <w:rsid w:val="00765F1D"/>
    <w:rsid w:val="00785F6C"/>
    <w:rsid w:val="00796065"/>
    <w:rsid w:val="007A3118"/>
    <w:rsid w:val="007B0C75"/>
    <w:rsid w:val="007B1C42"/>
    <w:rsid w:val="007B3BBD"/>
    <w:rsid w:val="007C1867"/>
    <w:rsid w:val="007C6565"/>
    <w:rsid w:val="007D4454"/>
    <w:rsid w:val="007D5622"/>
    <w:rsid w:val="007E4A72"/>
    <w:rsid w:val="007E57F6"/>
    <w:rsid w:val="007F26B4"/>
    <w:rsid w:val="00803103"/>
    <w:rsid w:val="0080654F"/>
    <w:rsid w:val="008121A2"/>
    <w:rsid w:val="0081453E"/>
    <w:rsid w:val="00815C30"/>
    <w:rsid w:val="00832480"/>
    <w:rsid w:val="0083350B"/>
    <w:rsid w:val="00833A7C"/>
    <w:rsid w:val="00835F10"/>
    <w:rsid w:val="0084366D"/>
    <w:rsid w:val="00854F6E"/>
    <w:rsid w:val="00865D04"/>
    <w:rsid w:val="00875457"/>
    <w:rsid w:val="00883103"/>
    <w:rsid w:val="00895BEA"/>
    <w:rsid w:val="008A0055"/>
    <w:rsid w:val="008A0FF4"/>
    <w:rsid w:val="008A3497"/>
    <w:rsid w:val="008A3CC9"/>
    <w:rsid w:val="008A5AF6"/>
    <w:rsid w:val="008A5D98"/>
    <w:rsid w:val="008B69C6"/>
    <w:rsid w:val="008B6AA6"/>
    <w:rsid w:val="008D2366"/>
    <w:rsid w:val="008E32F0"/>
    <w:rsid w:val="008E5B49"/>
    <w:rsid w:val="008E6775"/>
    <w:rsid w:val="008E6AAE"/>
    <w:rsid w:val="008E73EC"/>
    <w:rsid w:val="008E73FB"/>
    <w:rsid w:val="008F2CA7"/>
    <w:rsid w:val="009055F7"/>
    <w:rsid w:val="00916A9A"/>
    <w:rsid w:val="00916DA0"/>
    <w:rsid w:val="00917A54"/>
    <w:rsid w:val="00920717"/>
    <w:rsid w:val="00921D0C"/>
    <w:rsid w:val="00923ED3"/>
    <w:rsid w:val="009339AE"/>
    <w:rsid w:val="00936209"/>
    <w:rsid w:val="009365BE"/>
    <w:rsid w:val="00942D8C"/>
    <w:rsid w:val="009439DD"/>
    <w:rsid w:val="0094409B"/>
    <w:rsid w:val="009443F6"/>
    <w:rsid w:val="0096571F"/>
    <w:rsid w:val="009659A3"/>
    <w:rsid w:val="00972E10"/>
    <w:rsid w:val="00973B12"/>
    <w:rsid w:val="00980D7B"/>
    <w:rsid w:val="00981D9D"/>
    <w:rsid w:val="00985E07"/>
    <w:rsid w:val="00986872"/>
    <w:rsid w:val="00991143"/>
    <w:rsid w:val="00992BA6"/>
    <w:rsid w:val="009950CE"/>
    <w:rsid w:val="00996FEC"/>
    <w:rsid w:val="009A15C9"/>
    <w:rsid w:val="009A44C8"/>
    <w:rsid w:val="009B5017"/>
    <w:rsid w:val="009B5EF0"/>
    <w:rsid w:val="009D29B0"/>
    <w:rsid w:val="009D346B"/>
    <w:rsid w:val="009D7B49"/>
    <w:rsid w:val="009E152A"/>
    <w:rsid w:val="009E157F"/>
    <w:rsid w:val="009E73FD"/>
    <w:rsid w:val="009F036B"/>
    <w:rsid w:val="009F265F"/>
    <w:rsid w:val="009F5016"/>
    <w:rsid w:val="009F6B32"/>
    <w:rsid w:val="00A04235"/>
    <w:rsid w:val="00A05B06"/>
    <w:rsid w:val="00A07BE3"/>
    <w:rsid w:val="00A20994"/>
    <w:rsid w:val="00A255C2"/>
    <w:rsid w:val="00A376F5"/>
    <w:rsid w:val="00A43553"/>
    <w:rsid w:val="00A50B10"/>
    <w:rsid w:val="00A55A75"/>
    <w:rsid w:val="00A62B41"/>
    <w:rsid w:val="00A675D2"/>
    <w:rsid w:val="00A725DC"/>
    <w:rsid w:val="00A73AFA"/>
    <w:rsid w:val="00A7744C"/>
    <w:rsid w:val="00A821C6"/>
    <w:rsid w:val="00A8284B"/>
    <w:rsid w:val="00A8778B"/>
    <w:rsid w:val="00A95167"/>
    <w:rsid w:val="00A976C3"/>
    <w:rsid w:val="00AA04ED"/>
    <w:rsid w:val="00AA2B3B"/>
    <w:rsid w:val="00AA2BE0"/>
    <w:rsid w:val="00AA3905"/>
    <w:rsid w:val="00AA5A4E"/>
    <w:rsid w:val="00AB454C"/>
    <w:rsid w:val="00AB47A2"/>
    <w:rsid w:val="00AC13AD"/>
    <w:rsid w:val="00AC2C98"/>
    <w:rsid w:val="00AC4183"/>
    <w:rsid w:val="00AC55AC"/>
    <w:rsid w:val="00AC6A4A"/>
    <w:rsid w:val="00AD1654"/>
    <w:rsid w:val="00AD5446"/>
    <w:rsid w:val="00AE199C"/>
    <w:rsid w:val="00AE6407"/>
    <w:rsid w:val="00AE7281"/>
    <w:rsid w:val="00B03AD3"/>
    <w:rsid w:val="00B03F44"/>
    <w:rsid w:val="00B052CD"/>
    <w:rsid w:val="00B07D2D"/>
    <w:rsid w:val="00B10B8A"/>
    <w:rsid w:val="00B11A9D"/>
    <w:rsid w:val="00B11F7B"/>
    <w:rsid w:val="00B12169"/>
    <w:rsid w:val="00B12D9E"/>
    <w:rsid w:val="00B1607C"/>
    <w:rsid w:val="00B17C91"/>
    <w:rsid w:val="00B21ADC"/>
    <w:rsid w:val="00B23950"/>
    <w:rsid w:val="00B37BD1"/>
    <w:rsid w:val="00B40DD7"/>
    <w:rsid w:val="00B4421F"/>
    <w:rsid w:val="00B512B6"/>
    <w:rsid w:val="00B5192F"/>
    <w:rsid w:val="00B6027C"/>
    <w:rsid w:val="00B60FC4"/>
    <w:rsid w:val="00B64ECB"/>
    <w:rsid w:val="00B66703"/>
    <w:rsid w:val="00B71D32"/>
    <w:rsid w:val="00B913CF"/>
    <w:rsid w:val="00B9297F"/>
    <w:rsid w:val="00B92EA8"/>
    <w:rsid w:val="00B96722"/>
    <w:rsid w:val="00BA29DB"/>
    <w:rsid w:val="00BA2D2A"/>
    <w:rsid w:val="00BA39E8"/>
    <w:rsid w:val="00BA444C"/>
    <w:rsid w:val="00BC0F3D"/>
    <w:rsid w:val="00BC11AA"/>
    <w:rsid w:val="00BC2570"/>
    <w:rsid w:val="00BC6101"/>
    <w:rsid w:val="00BD122E"/>
    <w:rsid w:val="00BD46C8"/>
    <w:rsid w:val="00BD48D8"/>
    <w:rsid w:val="00BD5E15"/>
    <w:rsid w:val="00BF04E2"/>
    <w:rsid w:val="00BF2499"/>
    <w:rsid w:val="00BF4455"/>
    <w:rsid w:val="00C03A09"/>
    <w:rsid w:val="00C04BB6"/>
    <w:rsid w:val="00C106D7"/>
    <w:rsid w:val="00C11645"/>
    <w:rsid w:val="00C14F93"/>
    <w:rsid w:val="00C24760"/>
    <w:rsid w:val="00C26074"/>
    <w:rsid w:val="00C353D5"/>
    <w:rsid w:val="00C5014D"/>
    <w:rsid w:val="00C52ED0"/>
    <w:rsid w:val="00C54BC5"/>
    <w:rsid w:val="00C54FB2"/>
    <w:rsid w:val="00C749FE"/>
    <w:rsid w:val="00C75387"/>
    <w:rsid w:val="00C77CE3"/>
    <w:rsid w:val="00C83B0A"/>
    <w:rsid w:val="00C871A1"/>
    <w:rsid w:val="00C92162"/>
    <w:rsid w:val="00C94824"/>
    <w:rsid w:val="00C9608B"/>
    <w:rsid w:val="00CA1006"/>
    <w:rsid w:val="00CB0A67"/>
    <w:rsid w:val="00CB4CFB"/>
    <w:rsid w:val="00CC3BFE"/>
    <w:rsid w:val="00CC3F7B"/>
    <w:rsid w:val="00CC7DB2"/>
    <w:rsid w:val="00CD0BD6"/>
    <w:rsid w:val="00CE09EF"/>
    <w:rsid w:val="00CE1E0C"/>
    <w:rsid w:val="00CE277E"/>
    <w:rsid w:val="00CE387D"/>
    <w:rsid w:val="00CE3A7F"/>
    <w:rsid w:val="00CF0881"/>
    <w:rsid w:val="00CF146B"/>
    <w:rsid w:val="00CF3A49"/>
    <w:rsid w:val="00CF527F"/>
    <w:rsid w:val="00D02A45"/>
    <w:rsid w:val="00D15D3E"/>
    <w:rsid w:val="00D1658A"/>
    <w:rsid w:val="00D31AD0"/>
    <w:rsid w:val="00D3333B"/>
    <w:rsid w:val="00D356AC"/>
    <w:rsid w:val="00D45E0D"/>
    <w:rsid w:val="00D56867"/>
    <w:rsid w:val="00D65C59"/>
    <w:rsid w:val="00D66629"/>
    <w:rsid w:val="00D72638"/>
    <w:rsid w:val="00D76329"/>
    <w:rsid w:val="00D83FA9"/>
    <w:rsid w:val="00D84229"/>
    <w:rsid w:val="00D90D2F"/>
    <w:rsid w:val="00D93111"/>
    <w:rsid w:val="00D9632F"/>
    <w:rsid w:val="00DA06A4"/>
    <w:rsid w:val="00DB6E0E"/>
    <w:rsid w:val="00DC19FC"/>
    <w:rsid w:val="00DC6844"/>
    <w:rsid w:val="00DC7251"/>
    <w:rsid w:val="00DE5A74"/>
    <w:rsid w:val="00DF135C"/>
    <w:rsid w:val="00DF183C"/>
    <w:rsid w:val="00DF1849"/>
    <w:rsid w:val="00DF5C6C"/>
    <w:rsid w:val="00DF7CCC"/>
    <w:rsid w:val="00E02A7F"/>
    <w:rsid w:val="00E02F33"/>
    <w:rsid w:val="00E04433"/>
    <w:rsid w:val="00E07880"/>
    <w:rsid w:val="00E10BE9"/>
    <w:rsid w:val="00E17EDE"/>
    <w:rsid w:val="00E20DE0"/>
    <w:rsid w:val="00E20E35"/>
    <w:rsid w:val="00E22B6C"/>
    <w:rsid w:val="00E24D95"/>
    <w:rsid w:val="00E601F3"/>
    <w:rsid w:val="00E611F3"/>
    <w:rsid w:val="00E632FA"/>
    <w:rsid w:val="00E66936"/>
    <w:rsid w:val="00E753E6"/>
    <w:rsid w:val="00E75A19"/>
    <w:rsid w:val="00E82621"/>
    <w:rsid w:val="00E82AA9"/>
    <w:rsid w:val="00E85E2F"/>
    <w:rsid w:val="00E94312"/>
    <w:rsid w:val="00E974E0"/>
    <w:rsid w:val="00EB0083"/>
    <w:rsid w:val="00EB023B"/>
    <w:rsid w:val="00EB22EC"/>
    <w:rsid w:val="00EB2BD1"/>
    <w:rsid w:val="00EB353C"/>
    <w:rsid w:val="00EB6821"/>
    <w:rsid w:val="00EC01EC"/>
    <w:rsid w:val="00EC13CB"/>
    <w:rsid w:val="00ED0164"/>
    <w:rsid w:val="00ED33A1"/>
    <w:rsid w:val="00ED4DFA"/>
    <w:rsid w:val="00EE2F85"/>
    <w:rsid w:val="00EE53BC"/>
    <w:rsid w:val="00EF31B9"/>
    <w:rsid w:val="00EF3A61"/>
    <w:rsid w:val="00F00642"/>
    <w:rsid w:val="00F01BEC"/>
    <w:rsid w:val="00F030E4"/>
    <w:rsid w:val="00F063E3"/>
    <w:rsid w:val="00F12212"/>
    <w:rsid w:val="00F32376"/>
    <w:rsid w:val="00F370D1"/>
    <w:rsid w:val="00F37923"/>
    <w:rsid w:val="00F41F1B"/>
    <w:rsid w:val="00F44DBE"/>
    <w:rsid w:val="00F51B27"/>
    <w:rsid w:val="00F5233C"/>
    <w:rsid w:val="00F572D7"/>
    <w:rsid w:val="00F721D8"/>
    <w:rsid w:val="00F73B94"/>
    <w:rsid w:val="00F77C9A"/>
    <w:rsid w:val="00F825F5"/>
    <w:rsid w:val="00F9167B"/>
    <w:rsid w:val="00F9402A"/>
    <w:rsid w:val="00F942DA"/>
    <w:rsid w:val="00F9792E"/>
    <w:rsid w:val="00FA33D1"/>
    <w:rsid w:val="00FA72DA"/>
    <w:rsid w:val="00FB2570"/>
    <w:rsid w:val="00FB576C"/>
    <w:rsid w:val="00FC2D9F"/>
    <w:rsid w:val="00FD2AA6"/>
    <w:rsid w:val="00FD40B4"/>
    <w:rsid w:val="00FD5A2A"/>
    <w:rsid w:val="00FE61E5"/>
    <w:rsid w:val="00FE6260"/>
    <w:rsid w:val="00FE746B"/>
    <w:rsid w:val="00FE7E8A"/>
    <w:rsid w:val="00FF477D"/>
    <w:rsid w:val="064C6360"/>
    <w:rsid w:val="093305F6"/>
    <w:rsid w:val="0B237623"/>
    <w:rsid w:val="0E6C5A3B"/>
    <w:rsid w:val="0F4A7D3F"/>
    <w:rsid w:val="0F7179E5"/>
    <w:rsid w:val="0F783BA5"/>
    <w:rsid w:val="0F8E1319"/>
    <w:rsid w:val="10EF5C58"/>
    <w:rsid w:val="12191D60"/>
    <w:rsid w:val="19A2504A"/>
    <w:rsid w:val="19BE3706"/>
    <w:rsid w:val="1A1E1586"/>
    <w:rsid w:val="1AD97324"/>
    <w:rsid w:val="1B310649"/>
    <w:rsid w:val="1BA004BA"/>
    <w:rsid w:val="1BAC7F86"/>
    <w:rsid w:val="1D7077D1"/>
    <w:rsid w:val="1E1E31CB"/>
    <w:rsid w:val="1F4849A4"/>
    <w:rsid w:val="21271E30"/>
    <w:rsid w:val="22A70FE7"/>
    <w:rsid w:val="25901ED5"/>
    <w:rsid w:val="27EE2B60"/>
    <w:rsid w:val="2A520044"/>
    <w:rsid w:val="2AD00FD0"/>
    <w:rsid w:val="2E19750B"/>
    <w:rsid w:val="2E8A531F"/>
    <w:rsid w:val="308675AA"/>
    <w:rsid w:val="31701D2A"/>
    <w:rsid w:val="34E00D83"/>
    <w:rsid w:val="36FA25D0"/>
    <w:rsid w:val="379229E9"/>
    <w:rsid w:val="3B457A61"/>
    <w:rsid w:val="3BA713EC"/>
    <w:rsid w:val="3BE949C1"/>
    <w:rsid w:val="3E6E32C4"/>
    <w:rsid w:val="415C61B0"/>
    <w:rsid w:val="428E1E1E"/>
    <w:rsid w:val="45845643"/>
    <w:rsid w:val="496710E1"/>
    <w:rsid w:val="4BEC1766"/>
    <w:rsid w:val="4C224BFA"/>
    <w:rsid w:val="4E280B54"/>
    <w:rsid w:val="4F891FE9"/>
    <w:rsid w:val="50052A51"/>
    <w:rsid w:val="52133DDD"/>
    <w:rsid w:val="56A3467A"/>
    <w:rsid w:val="596F60AE"/>
    <w:rsid w:val="5A522FD2"/>
    <w:rsid w:val="5DD96AE8"/>
    <w:rsid w:val="60387B56"/>
    <w:rsid w:val="62A10094"/>
    <w:rsid w:val="65F04A1A"/>
    <w:rsid w:val="67315085"/>
    <w:rsid w:val="6A1C6093"/>
    <w:rsid w:val="6B47028B"/>
    <w:rsid w:val="6E867CCA"/>
    <w:rsid w:val="6F866ECF"/>
    <w:rsid w:val="7094251C"/>
    <w:rsid w:val="71015D2D"/>
    <w:rsid w:val="74E42087"/>
    <w:rsid w:val="755271FF"/>
    <w:rsid w:val="79226841"/>
    <w:rsid w:val="7DA71A0B"/>
    <w:rsid w:val="7E89659A"/>
    <w:rsid w:val="7EC3462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nhideWhenUsed="0" w:uiPriority="99" w:semiHidden="0" w:name="Block Text"/>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iPriority w:val="99"/>
    <w:pPr>
      <w:jc w:val="left"/>
    </w:pPr>
  </w:style>
  <w:style w:type="paragraph" w:styleId="3">
    <w:name w:val="Block Text"/>
    <w:basedOn w:val="1"/>
    <w:qFormat/>
    <w:uiPriority w:val="99"/>
    <w:pPr>
      <w:widowControl/>
      <w:spacing w:before="100" w:beforeAutospacing="1" w:after="100" w:afterAutospacing="1"/>
      <w:jc w:val="left"/>
    </w:pPr>
    <w:rPr>
      <w:rFonts w:ascii="宋体" w:hAnsi="宋体" w:cs="宋体"/>
      <w:kern w:val="0"/>
      <w:sz w:val="24"/>
    </w:rPr>
  </w:style>
  <w:style w:type="paragraph" w:styleId="4">
    <w:name w:val="Date"/>
    <w:basedOn w:val="1"/>
    <w:next w:val="1"/>
    <w:link w:val="15"/>
    <w:qFormat/>
    <w:uiPriority w:val="99"/>
    <w:pPr>
      <w:ind w:left="100" w:leftChars="2500"/>
    </w:pPr>
  </w:style>
  <w:style w:type="paragraph" w:styleId="5">
    <w:name w:val="Balloon Text"/>
    <w:basedOn w:val="1"/>
    <w:link w:val="16"/>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9"/>
    <w:autoRedefine/>
    <w:semiHidden/>
    <w:qFormat/>
    <w:uiPriority w:val="99"/>
    <w:rPr>
      <w:b/>
      <w:bCs/>
    </w:rPr>
  </w:style>
  <w:style w:type="table" w:styleId="10">
    <w:name w:val="Table Grid"/>
    <w:basedOn w:val="9"/>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styleId="13">
    <w:name w:val="annotation reference"/>
    <w:basedOn w:val="11"/>
    <w:qFormat/>
    <w:uiPriority w:val="99"/>
    <w:rPr>
      <w:rFonts w:cs="Times New Roman"/>
      <w:sz w:val="21"/>
    </w:rPr>
  </w:style>
  <w:style w:type="character" w:customStyle="1" w:styleId="14">
    <w:name w:val="Comment Text Char"/>
    <w:basedOn w:val="11"/>
    <w:link w:val="2"/>
    <w:semiHidden/>
    <w:qFormat/>
    <w:locked/>
    <w:uiPriority w:val="99"/>
    <w:rPr>
      <w:rFonts w:cs="Times New Roman"/>
      <w:kern w:val="2"/>
      <w:sz w:val="24"/>
    </w:rPr>
  </w:style>
  <w:style w:type="character" w:customStyle="1" w:styleId="15">
    <w:name w:val="Date Char"/>
    <w:basedOn w:val="11"/>
    <w:link w:val="4"/>
    <w:semiHidden/>
    <w:qFormat/>
    <w:locked/>
    <w:uiPriority w:val="99"/>
    <w:rPr>
      <w:rFonts w:cs="Times New Roman"/>
      <w:kern w:val="2"/>
      <w:sz w:val="24"/>
    </w:rPr>
  </w:style>
  <w:style w:type="character" w:customStyle="1" w:styleId="16">
    <w:name w:val="Balloon Text Char"/>
    <w:basedOn w:val="11"/>
    <w:link w:val="5"/>
    <w:semiHidden/>
    <w:qFormat/>
    <w:locked/>
    <w:uiPriority w:val="99"/>
    <w:rPr>
      <w:rFonts w:cs="Times New Roman"/>
      <w:kern w:val="2"/>
      <w:sz w:val="18"/>
    </w:rPr>
  </w:style>
  <w:style w:type="character" w:customStyle="1" w:styleId="17">
    <w:name w:val="Footer Char"/>
    <w:basedOn w:val="11"/>
    <w:link w:val="6"/>
    <w:qFormat/>
    <w:locked/>
    <w:uiPriority w:val="99"/>
    <w:rPr>
      <w:rFonts w:cs="Times New Roman"/>
      <w:kern w:val="2"/>
      <w:sz w:val="18"/>
    </w:rPr>
  </w:style>
  <w:style w:type="character" w:customStyle="1" w:styleId="18">
    <w:name w:val="Header Char"/>
    <w:basedOn w:val="11"/>
    <w:link w:val="7"/>
    <w:semiHidden/>
    <w:qFormat/>
    <w:locked/>
    <w:uiPriority w:val="99"/>
    <w:rPr>
      <w:rFonts w:cs="Times New Roman"/>
      <w:kern w:val="2"/>
      <w:sz w:val="18"/>
    </w:rPr>
  </w:style>
  <w:style w:type="character" w:customStyle="1" w:styleId="19">
    <w:name w:val="Comment Subject Char"/>
    <w:basedOn w:val="14"/>
    <w:link w:val="8"/>
    <w:semiHidden/>
    <w:qFormat/>
    <w:locked/>
    <w:uiPriority w:val="99"/>
    <w:rPr>
      <w:b/>
      <w:bCs/>
      <w:szCs w:val="24"/>
    </w:rPr>
  </w:style>
  <w:style w:type="character" w:customStyle="1" w:styleId="20">
    <w:name w:val="highlight"/>
    <w:basedOn w:val="11"/>
    <w:qFormat/>
    <w:uiPriority w:val="99"/>
    <w:rPr>
      <w:rFonts w:cs="Times New Roman"/>
    </w:rPr>
  </w:style>
  <w:style w:type="paragraph" w:customStyle="1" w:styleId="21">
    <w:name w:val="列出段落1"/>
    <w:basedOn w:val="1"/>
    <w:qFormat/>
    <w:uiPriority w:val="99"/>
    <w:pPr>
      <w:ind w:firstLine="420" w:firstLineChars="200"/>
    </w:pPr>
    <w:rPr>
      <w:rFonts w:ascii="Calibri" w:hAnsi="Calibri"/>
      <w:szCs w:val="22"/>
    </w:rPr>
  </w:style>
  <w:style w:type="character" w:customStyle="1" w:styleId="22">
    <w:name w:val="fontstyle01"/>
    <w:basedOn w:val="11"/>
    <w:qFormat/>
    <w:uiPriority w:val="99"/>
    <w:rPr>
      <w:rFonts w:ascii="FzBookMaker7DlFont70536871171" w:hAnsi="FzBookMaker7DlFont70536871171" w:cs="Times New Roman"/>
      <w:color w:val="000000"/>
      <w:sz w:val="20"/>
      <w:szCs w:val="20"/>
    </w:rPr>
  </w:style>
  <w:style w:type="character" w:customStyle="1" w:styleId="23">
    <w:name w:val="fontstyle11"/>
    <w:basedOn w:val="11"/>
    <w:qFormat/>
    <w:uiPriority w:val="99"/>
    <w:rPr>
      <w:rFonts w:ascii="FzBookMaker11DlFont110536871175" w:hAnsi="FzBookMaker11DlFont110536871175" w:cs="Times New Roman"/>
      <w:color w:val="000000"/>
      <w:sz w:val="20"/>
      <w:szCs w:val="20"/>
    </w:rPr>
  </w:style>
  <w:style w:type="character" w:customStyle="1" w:styleId="24">
    <w:name w:val="fontstyle21"/>
    <w:basedOn w:val="11"/>
    <w:qFormat/>
    <w:uiPriority w:val="99"/>
    <w:rPr>
      <w:rFonts w:ascii="FzBookMaker2DlFont20536871173" w:hAnsi="FzBookMaker2DlFont20536871173" w:cs="Times New Roman"/>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Legend (Beijing) Limited</Company>
  <Pages>3</Pages>
  <Words>798</Words>
  <Characters>858</Characters>
  <Lines>0</Lines>
  <Paragraphs>0</Paragraphs>
  <TotalTime>0</TotalTime>
  <ScaleCrop>false</ScaleCrop>
  <LinksUpToDate>false</LinksUpToDate>
  <CharactersWithSpaces>944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2021-03-26T11:29:00Z</dcterms:created>
  <dc:creator>Legend User</dc:creator>
  <cp:lastModifiedBy>Administrator</cp:lastModifiedBy>
  <cp:lastPrinted>2021-07-05T10:43:00Z</cp:lastPrinted>
  <dcterms:modified xsi:type="dcterms:W3CDTF">2026-06-03T09:55:01Z</dcterms:modified>
  <dc:title>××产品质量监督抽查实施细则</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9451CBD9903A42BAB4D988B14F77DB52_13</vt:lpwstr>
  </property>
  <property fmtid="{D5CDD505-2E9C-101B-9397-08002B2CF9AE}" pid="4" name="KSOTemplateDocerSaveRecord">
    <vt:lpwstr>eyJoZGlkIjoiMTM5OGIxZTM1MWNkZDg0NzNkMDg5YTEyNzllZmE4ZDcifQ==</vt:lpwstr>
  </property>
</Properties>
</file>