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A9D18E" w:themeColor="accent6" w:themeTint="99"/>
  <w:body>
    <w:p w14:paraId="2B8D0CAE">
      <w:pPr>
        <w:keepNext w:val="0"/>
        <w:keepLines w:val="0"/>
        <w:pageBreakBefore w:val="0"/>
        <w:kinsoku/>
        <w:wordWrap/>
        <w:overflowPunct/>
        <w:topLinePunct w:val="0"/>
        <w:autoSpaceDE/>
        <w:autoSpaceDN/>
        <w:bidi w:val="0"/>
        <w:adjustRightInd/>
        <w:snapToGrid w:val="0"/>
        <w:spacing w:line="560" w:lineRule="exact"/>
        <w:rPr>
          <w:rFonts w:hint="default" w:ascii="华文仿宋" w:hAnsi="华文仿宋" w:eastAsia="华文仿宋" w:cs="华文仿宋"/>
          <w:color w:val="auto"/>
          <w:sz w:val="30"/>
          <w:szCs w:val="30"/>
          <w:lang w:val="en-US" w:eastAsia="zh-CN"/>
        </w:rPr>
      </w:pPr>
      <w:r>
        <w:rPr>
          <w:rFonts w:hint="eastAsia" w:ascii="华文仿宋" w:hAnsi="华文仿宋" w:cs="华文仿宋"/>
          <w:color w:val="auto"/>
          <w:sz w:val="30"/>
          <w:szCs w:val="30"/>
          <w:lang w:val="en-US" w:eastAsia="zh-CN"/>
        </w:rPr>
        <w:t xml:space="preserve">  </w:t>
      </w:r>
    </w:p>
    <w:p w14:paraId="108E972A">
      <w:pPr>
        <w:pStyle w:val="2"/>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30"/>
          <w:szCs w:val="30"/>
        </w:rPr>
      </w:pPr>
    </w:p>
    <w:p w14:paraId="35DD1DD3">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b/>
          <w:bCs/>
          <w:color w:val="auto"/>
          <w:sz w:val="30"/>
          <w:szCs w:val="30"/>
        </w:rPr>
      </w:pPr>
      <w:bookmarkStart w:id="131" w:name="_GoBack"/>
      <w:bookmarkEnd w:id="131"/>
    </w:p>
    <w:p w14:paraId="243CCD8A">
      <w:pPr>
        <w:keepNext w:val="0"/>
        <w:keepLines w:val="0"/>
        <w:pageBreakBefore w:val="0"/>
        <w:kinsoku/>
        <w:wordWrap/>
        <w:overflowPunct/>
        <w:topLinePunct w:val="0"/>
        <w:autoSpaceDE/>
        <w:autoSpaceDN/>
        <w:bidi w:val="0"/>
        <w:adjustRightInd/>
        <w:snapToGrid w:val="0"/>
        <w:spacing w:line="5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和布克赛尔县“十四五”</w:t>
      </w:r>
      <w:r>
        <w:rPr>
          <w:rFonts w:hint="eastAsia" w:ascii="方正小标宋简体" w:hAnsi="方正小标宋简体" w:eastAsia="方正小标宋简体" w:cs="方正小标宋简体"/>
          <w:b w:val="0"/>
          <w:bCs/>
          <w:color w:val="auto"/>
          <w:sz w:val="44"/>
          <w:szCs w:val="44"/>
          <w:lang w:eastAsia="zh-CN"/>
        </w:rPr>
        <w:t>特色</w:t>
      </w:r>
      <w:r>
        <w:rPr>
          <w:rFonts w:hint="eastAsia" w:ascii="方正小标宋简体" w:hAnsi="方正小标宋简体" w:eastAsia="方正小标宋简体" w:cs="方正小标宋简体"/>
          <w:b w:val="0"/>
          <w:bCs/>
          <w:color w:val="auto"/>
          <w:sz w:val="44"/>
          <w:szCs w:val="44"/>
        </w:rPr>
        <w:t>产业发展规划</w:t>
      </w:r>
    </w:p>
    <w:p w14:paraId="6160A0F1">
      <w:pPr>
        <w:keepNext w:val="0"/>
        <w:keepLines w:val="0"/>
        <w:pageBreakBefore w:val="0"/>
        <w:kinsoku/>
        <w:wordWrap/>
        <w:overflowPunct/>
        <w:topLinePunct w:val="0"/>
        <w:autoSpaceDE/>
        <w:autoSpaceDN/>
        <w:bidi w:val="0"/>
        <w:adjustRightInd/>
        <w:snapToGrid w:val="0"/>
        <w:spacing w:line="560" w:lineRule="exact"/>
        <w:ind w:right="1120" w:rightChars="350" w:firstLine="600"/>
        <w:rPr>
          <w:rFonts w:hint="eastAsia" w:ascii="华文仿宋" w:hAnsi="华文仿宋" w:eastAsia="华文仿宋" w:cs="华文仿宋"/>
          <w:color w:val="auto"/>
          <w:sz w:val="30"/>
          <w:szCs w:val="30"/>
        </w:rPr>
      </w:pPr>
    </w:p>
    <w:p w14:paraId="21DFAB3E">
      <w:pPr>
        <w:keepNext w:val="0"/>
        <w:keepLines w:val="0"/>
        <w:pageBreakBefore w:val="0"/>
        <w:kinsoku/>
        <w:wordWrap/>
        <w:overflowPunct/>
        <w:topLinePunct w:val="0"/>
        <w:autoSpaceDE/>
        <w:autoSpaceDN/>
        <w:bidi w:val="0"/>
        <w:adjustRightInd/>
        <w:snapToGrid w:val="0"/>
        <w:spacing w:line="560" w:lineRule="exact"/>
        <w:ind w:right="1120" w:rightChars="350" w:firstLine="600"/>
        <w:rPr>
          <w:rFonts w:hint="eastAsia" w:ascii="华文仿宋" w:hAnsi="华文仿宋" w:eastAsia="华文仿宋" w:cs="华文仿宋"/>
          <w:color w:val="auto"/>
          <w:sz w:val="30"/>
          <w:szCs w:val="30"/>
        </w:rPr>
      </w:pPr>
    </w:p>
    <w:p w14:paraId="23341DD5">
      <w:pPr>
        <w:keepNext w:val="0"/>
        <w:keepLines w:val="0"/>
        <w:pageBreakBefore w:val="0"/>
        <w:kinsoku/>
        <w:wordWrap/>
        <w:overflowPunct/>
        <w:topLinePunct w:val="0"/>
        <w:autoSpaceDE/>
        <w:autoSpaceDN/>
        <w:bidi w:val="0"/>
        <w:adjustRightInd/>
        <w:snapToGrid w:val="0"/>
        <w:spacing w:line="560" w:lineRule="exact"/>
        <w:ind w:right="1120" w:rightChars="350" w:firstLine="600"/>
        <w:rPr>
          <w:rFonts w:hint="eastAsia" w:ascii="华文仿宋" w:hAnsi="华文仿宋" w:eastAsia="华文仿宋" w:cs="华文仿宋"/>
          <w:color w:val="auto"/>
          <w:sz w:val="30"/>
          <w:szCs w:val="30"/>
        </w:rPr>
      </w:pPr>
    </w:p>
    <w:p w14:paraId="2390E673">
      <w:pPr>
        <w:keepNext w:val="0"/>
        <w:keepLines w:val="0"/>
        <w:pageBreakBefore w:val="0"/>
        <w:kinsoku/>
        <w:wordWrap/>
        <w:overflowPunct/>
        <w:topLinePunct w:val="0"/>
        <w:autoSpaceDE/>
        <w:autoSpaceDN/>
        <w:bidi w:val="0"/>
        <w:adjustRightInd/>
        <w:snapToGrid w:val="0"/>
        <w:spacing w:line="560" w:lineRule="exact"/>
        <w:ind w:right="1120" w:rightChars="350" w:firstLine="600"/>
        <w:rPr>
          <w:rFonts w:hint="eastAsia" w:ascii="华文仿宋" w:hAnsi="华文仿宋" w:eastAsia="华文仿宋" w:cs="华文仿宋"/>
          <w:color w:val="auto"/>
          <w:sz w:val="30"/>
          <w:szCs w:val="30"/>
        </w:rPr>
      </w:pPr>
    </w:p>
    <w:p w14:paraId="73237D9A">
      <w:pPr>
        <w:keepNext w:val="0"/>
        <w:keepLines w:val="0"/>
        <w:pageBreakBefore w:val="0"/>
        <w:kinsoku/>
        <w:wordWrap/>
        <w:overflowPunct/>
        <w:topLinePunct w:val="0"/>
        <w:autoSpaceDE/>
        <w:autoSpaceDN/>
        <w:bidi w:val="0"/>
        <w:adjustRightInd/>
        <w:snapToGrid w:val="0"/>
        <w:spacing w:line="560" w:lineRule="exact"/>
        <w:ind w:right="1120" w:rightChars="350" w:firstLine="600"/>
        <w:rPr>
          <w:rFonts w:hint="eastAsia" w:ascii="华文仿宋" w:hAnsi="华文仿宋" w:eastAsia="华文仿宋" w:cs="华文仿宋"/>
          <w:color w:val="auto"/>
          <w:sz w:val="30"/>
          <w:szCs w:val="30"/>
        </w:rPr>
      </w:pPr>
    </w:p>
    <w:p w14:paraId="105869A0">
      <w:pPr>
        <w:keepNext w:val="0"/>
        <w:keepLines w:val="0"/>
        <w:pageBreakBefore w:val="0"/>
        <w:kinsoku/>
        <w:wordWrap/>
        <w:overflowPunct/>
        <w:topLinePunct w:val="0"/>
        <w:autoSpaceDE/>
        <w:autoSpaceDN/>
        <w:bidi w:val="0"/>
        <w:adjustRightInd/>
        <w:snapToGrid w:val="0"/>
        <w:spacing w:line="560" w:lineRule="exact"/>
        <w:ind w:right="1120" w:rightChars="350" w:firstLine="600"/>
        <w:rPr>
          <w:rFonts w:hint="eastAsia" w:ascii="华文仿宋" w:hAnsi="华文仿宋" w:eastAsia="华文仿宋" w:cs="华文仿宋"/>
          <w:color w:val="auto"/>
          <w:sz w:val="30"/>
          <w:szCs w:val="30"/>
        </w:rPr>
      </w:pPr>
    </w:p>
    <w:p w14:paraId="351D907E">
      <w:pPr>
        <w:keepNext w:val="0"/>
        <w:keepLines w:val="0"/>
        <w:pageBreakBefore w:val="0"/>
        <w:kinsoku/>
        <w:wordWrap/>
        <w:overflowPunct/>
        <w:topLinePunct w:val="0"/>
        <w:autoSpaceDE/>
        <w:autoSpaceDN/>
        <w:bidi w:val="0"/>
        <w:adjustRightInd/>
        <w:snapToGrid w:val="0"/>
        <w:spacing w:line="560" w:lineRule="exact"/>
        <w:ind w:right="1120" w:rightChars="350" w:firstLine="600"/>
        <w:rPr>
          <w:rFonts w:hint="eastAsia" w:ascii="华文仿宋" w:hAnsi="华文仿宋" w:eastAsia="华文仿宋" w:cs="华文仿宋"/>
          <w:color w:val="auto"/>
          <w:sz w:val="30"/>
          <w:szCs w:val="30"/>
        </w:rPr>
      </w:pPr>
    </w:p>
    <w:p w14:paraId="338D5D4C">
      <w:pPr>
        <w:pStyle w:val="2"/>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30"/>
          <w:szCs w:val="30"/>
        </w:rPr>
      </w:pPr>
    </w:p>
    <w:p w14:paraId="2558EB5F">
      <w:pPr>
        <w:pStyle w:val="2"/>
        <w:keepNext w:val="0"/>
        <w:keepLines w:val="0"/>
        <w:pageBreakBefore w:val="0"/>
        <w:tabs>
          <w:tab w:val="left" w:pos="6384"/>
        </w:tabs>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30"/>
          <w:szCs w:val="30"/>
          <w:lang w:eastAsia="zh-CN"/>
        </w:rPr>
      </w:pPr>
      <w:r>
        <w:rPr>
          <w:rFonts w:hint="eastAsia" w:ascii="华文仿宋" w:hAnsi="华文仿宋" w:cs="华文仿宋"/>
          <w:color w:val="auto"/>
          <w:sz w:val="30"/>
          <w:szCs w:val="30"/>
          <w:lang w:eastAsia="zh-CN"/>
        </w:rPr>
        <w:tab/>
      </w:r>
    </w:p>
    <w:p w14:paraId="7A109C06">
      <w:pPr>
        <w:pStyle w:val="2"/>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30"/>
          <w:szCs w:val="30"/>
        </w:rPr>
      </w:pPr>
    </w:p>
    <w:p w14:paraId="33DC2AFD">
      <w:pPr>
        <w:pStyle w:val="2"/>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30"/>
          <w:szCs w:val="30"/>
        </w:rPr>
      </w:pPr>
    </w:p>
    <w:p w14:paraId="33B73851">
      <w:pPr>
        <w:keepNext w:val="0"/>
        <w:keepLines w:val="0"/>
        <w:pageBreakBefore w:val="0"/>
        <w:kinsoku/>
        <w:wordWrap/>
        <w:overflowPunct/>
        <w:topLinePunct w:val="0"/>
        <w:autoSpaceDE/>
        <w:autoSpaceDN/>
        <w:bidi w:val="0"/>
        <w:adjustRightInd/>
        <w:snapToGrid w:val="0"/>
        <w:spacing w:line="560" w:lineRule="exact"/>
        <w:ind w:right="1120" w:rightChars="350" w:firstLine="600"/>
        <w:rPr>
          <w:rFonts w:hint="eastAsia" w:ascii="华文仿宋" w:hAnsi="华文仿宋" w:eastAsia="华文仿宋" w:cs="华文仿宋"/>
          <w:color w:val="auto"/>
          <w:sz w:val="30"/>
          <w:szCs w:val="30"/>
        </w:rPr>
      </w:pPr>
    </w:p>
    <w:p w14:paraId="00F9844A">
      <w:pPr>
        <w:keepNext w:val="0"/>
        <w:keepLines w:val="0"/>
        <w:pageBreakBefore w:val="0"/>
        <w:kinsoku/>
        <w:wordWrap/>
        <w:overflowPunct/>
        <w:topLinePunct w:val="0"/>
        <w:autoSpaceDE/>
        <w:autoSpaceDN/>
        <w:bidi w:val="0"/>
        <w:adjustRightInd/>
        <w:snapToGrid w:val="0"/>
        <w:spacing w:line="560" w:lineRule="exact"/>
        <w:ind w:right="1120" w:rightChars="350" w:firstLine="600"/>
        <w:rPr>
          <w:rFonts w:hint="eastAsia" w:ascii="华文仿宋" w:hAnsi="华文仿宋" w:eastAsia="华文仿宋" w:cs="华文仿宋"/>
          <w:color w:val="auto"/>
          <w:sz w:val="30"/>
          <w:szCs w:val="30"/>
        </w:rPr>
      </w:pPr>
    </w:p>
    <w:p w14:paraId="44AB7DB7">
      <w:pPr>
        <w:keepNext w:val="0"/>
        <w:keepLines w:val="0"/>
        <w:pageBreakBefore w:val="0"/>
        <w:kinsoku/>
        <w:wordWrap/>
        <w:overflowPunct/>
        <w:topLinePunct w:val="0"/>
        <w:autoSpaceDE/>
        <w:autoSpaceDN/>
        <w:bidi w:val="0"/>
        <w:adjustRightInd/>
        <w:snapToGrid w:val="0"/>
        <w:spacing w:line="560" w:lineRule="exact"/>
        <w:ind w:right="1120" w:rightChars="350" w:firstLine="641"/>
        <w:jc w:val="center"/>
        <w:rPr>
          <w:rFonts w:hint="eastAsia" w:ascii="华文仿宋" w:hAnsi="华文仿宋" w:eastAsia="华文仿宋" w:cs="华文仿宋"/>
          <w:color w:val="auto"/>
          <w:sz w:val="32"/>
          <w:szCs w:val="32"/>
          <w:lang w:eastAsia="zh-CN"/>
        </w:rPr>
      </w:pPr>
    </w:p>
    <w:p w14:paraId="1572E7B3">
      <w:pPr>
        <w:keepNext w:val="0"/>
        <w:keepLines w:val="0"/>
        <w:pageBreakBefore w:val="0"/>
        <w:kinsoku/>
        <w:wordWrap/>
        <w:overflowPunct/>
        <w:topLinePunct w:val="0"/>
        <w:autoSpaceDE/>
        <w:autoSpaceDN/>
        <w:bidi w:val="0"/>
        <w:adjustRightInd/>
        <w:snapToGrid w:val="0"/>
        <w:spacing w:line="560" w:lineRule="exact"/>
        <w:ind w:right="1120" w:rightChars="350" w:firstLine="641"/>
        <w:jc w:val="center"/>
        <w:rPr>
          <w:rFonts w:hint="eastAsia" w:ascii="华文仿宋" w:hAnsi="华文仿宋" w:cs="华文仿宋"/>
          <w:color w:val="auto"/>
          <w:sz w:val="32"/>
          <w:szCs w:val="32"/>
          <w:lang w:eastAsia="zh-CN"/>
        </w:rPr>
      </w:pPr>
      <w:r>
        <w:rPr>
          <w:rFonts w:hint="eastAsia" w:ascii="华文仿宋" w:hAnsi="华文仿宋" w:eastAsia="华文仿宋" w:cs="华文仿宋"/>
          <w:color w:val="auto"/>
          <w:sz w:val="32"/>
          <w:szCs w:val="32"/>
        </w:rPr>
        <w:t>和布克赛尔县</w:t>
      </w:r>
      <w:r>
        <w:rPr>
          <w:rFonts w:hint="eastAsia" w:ascii="华文仿宋" w:hAnsi="华文仿宋" w:cs="华文仿宋"/>
          <w:color w:val="auto"/>
          <w:sz w:val="32"/>
          <w:szCs w:val="32"/>
          <w:lang w:eastAsia="zh-CN"/>
        </w:rPr>
        <w:t>人民政</w:t>
      </w:r>
      <w:r>
        <w:rPr>
          <w:rFonts w:hint="eastAsia" w:ascii="华文仿宋" w:hAnsi="华文仿宋" w:cs="华文仿宋"/>
          <w:color w:val="auto"/>
          <w:sz w:val="32"/>
          <w:szCs w:val="32"/>
          <w:lang w:val="en-US" w:eastAsia="zh-CN"/>
        </w:rPr>
        <w:t xml:space="preserve">  </w:t>
      </w:r>
      <w:r>
        <w:rPr>
          <w:rFonts w:hint="eastAsia" w:ascii="华文仿宋" w:hAnsi="华文仿宋" w:cs="华文仿宋"/>
          <w:color w:val="auto"/>
          <w:sz w:val="32"/>
          <w:szCs w:val="32"/>
          <w:lang w:eastAsia="zh-CN"/>
        </w:rPr>
        <w:t>府</w:t>
      </w:r>
    </w:p>
    <w:p w14:paraId="4D5D0C95">
      <w:pPr>
        <w:keepNext w:val="0"/>
        <w:keepLines w:val="0"/>
        <w:pageBreakBefore w:val="0"/>
        <w:kinsoku/>
        <w:wordWrap/>
        <w:overflowPunct/>
        <w:topLinePunct w:val="0"/>
        <w:autoSpaceDE/>
        <w:autoSpaceDN/>
        <w:bidi w:val="0"/>
        <w:adjustRightInd/>
        <w:snapToGrid w:val="0"/>
        <w:spacing w:line="560" w:lineRule="exact"/>
        <w:ind w:right="1120" w:rightChars="350" w:firstLine="641"/>
        <w:jc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二</w:t>
      </w:r>
      <w:r>
        <w:rPr>
          <w:rFonts w:hint="eastAsia" w:ascii="华文仿宋" w:hAnsi="华文仿宋" w:eastAsia="华文仿宋" w:cs="华文仿宋"/>
          <w:color w:val="auto"/>
          <w:sz w:val="32"/>
          <w:szCs w:val="32"/>
          <w:lang w:val="en-US" w:eastAsia="zh-CN"/>
        </w:rPr>
        <w:t>〇</w:t>
      </w:r>
      <w:r>
        <w:rPr>
          <w:rFonts w:hint="eastAsia" w:ascii="华文仿宋" w:hAnsi="华文仿宋" w:eastAsia="华文仿宋" w:cs="华文仿宋"/>
          <w:color w:val="auto"/>
          <w:sz w:val="32"/>
          <w:szCs w:val="32"/>
        </w:rPr>
        <w:t>二</w:t>
      </w:r>
      <w:r>
        <w:rPr>
          <w:rFonts w:hint="eastAsia" w:ascii="华文仿宋" w:hAnsi="华文仿宋" w:cs="华文仿宋"/>
          <w:color w:val="auto"/>
          <w:sz w:val="32"/>
          <w:szCs w:val="32"/>
          <w:lang w:val="en-US" w:eastAsia="zh-CN"/>
        </w:rPr>
        <w:t>二</w:t>
      </w:r>
      <w:r>
        <w:rPr>
          <w:rFonts w:hint="eastAsia" w:ascii="华文仿宋" w:hAnsi="华文仿宋" w:eastAsia="华文仿宋" w:cs="华文仿宋"/>
          <w:color w:val="auto"/>
          <w:sz w:val="32"/>
          <w:szCs w:val="32"/>
        </w:rPr>
        <w:t>年</w:t>
      </w:r>
      <w:r>
        <w:rPr>
          <w:rFonts w:hint="eastAsia" w:ascii="华文仿宋" w:hAnsi="华文仿宋" w:cs="华文仿宋"/>
          <w:color w:val="auto"/>
          <w:sz w:val="32"/>
          <w:szCs w:val="32"/>
          <w:lang w:val="en-US" w:eastAsia="zh-CN"/>
        </w:rPr>
        <w:t>二</w:t>
      </w:r>
      <w:r>
        <w:rPr>
          <w:rFonts w:hint="eastAsia" w:ascii="华文仿宋" w:hAnsi="华文仿宋" w:eastAsia="华文仿宋" w:cs="华文仿宋"/>
          <w:color w:val="auto"/>
          <w:sz w:val="32"/>
          <w:szCs w:val="32"/>
        </w:rPr>
        <w:t>月</w:t>
      </w:r>
    </w:p>
    <w:p w14:paraId="3B2A1D23">
      <w:pPr>
        <w:keepNext w:val="0"/>
        <w:keepLines w:val="0"/>
        <w:pageBreakBefore w:val="0"/>
        <w:kinsoku/>
        <w:wordWrap/>
        <w:overflowPunct/>
        <w:topLinePunct w:val="0"/>
        <w:autoSpaceDE/>
        <w:autoSpaceDN/>
        <w:bidi w:val="0"/>
        <w:adjustRightInd/>
        <w:snapToGrid w:val="0"/>
        <w:spacing w:line="560" w:lineRule="exact"/>
        <w:ind w:right="1120" w:rightChars="350" w:firstLine="641"/>
        <w:jc w:val="center"/>
        <w:rPr>
          <w:rFonts w:hint="eastAsia" w:ascii="华文仿宋" w:hAnsi="华文仿宋" w:eastAsia="华文仿宋" w:cs="华文仿宋"/>
          <w:color w:val="auto"/>
          <w:sz w:val="30"/>
          <w:szCs w:val="30"/>
        </w:rPr>
      </w:pPr>
    </w:p>
    <w:p w14:paraId="665FADBE">
      <w:pPr>
        <w:keepNext w:val="0"/>
        <w:keepLines w:val="0"/>
        <w:pageBreakBefore w:val="0"/>
        <w:widowControl w:val="0"/>
        <w:kinsoku/>
        <w:wordWrap/>
        <w:overflowPunct/>
        <w:topLinePunct w:val="0"/>
        <w:autoSpaceDE/>
        <w:autoSpaceDN/>
        <w:bidi w:val="0"/>
        <w:adjustRightInd/>
        <w:snapToGrid w:val="0"/>
        <w:spacing w:line="560" w:lineRule="exact"/>
        <w:ind w:right="1120" w:rightChars="350" w:firstLine="641"/>
        <w:jc w:val="center"/>
        <w:textAlignment w:val="auto"/>
        <w:rPr>
          <w:rFonts w:hint="eastAsia" w:ascii="宋体" w:hAnsi="宋体" w:eastAsia="宋体" w:cs="宋体"/>
          <w:b/>
          <w:bCs/>
          <w:color w:val="auto"/>
          <w:sz w:val="28"/>
          <w:szCs w:val="28"/>
        </w:rPr>
      </w:pPr>
      <w:r>
        <w:rPr>
          <w:rFonts w:hint="eastAsia" w:ascii="华文仿宋" w:hAnsi="华文仿宋" w:eastAsia="华文仿宋" w:cs="华文仿宋"/>
          <w:color w:val="auto"/>
          <w:sz w:val="30"/>
          <w:szCs w:val="30"/>
        </w:rPr>
        <w:br w:type="page"/>
      </w:r>
      <w:r>
        <w:rPr>
          <w:rFonts w:hint="eastAsia" w:ascii="宋体" w:hAnsi="宋体" w:eastAsia="宋体" w:cs="宋体"/>
          <w:b/>
          <w:bCs/>
          <w:color w:val="auto"/>
          <w:sz w:val="28"/>
          <w:szCs w:val="28"/>
        </w:rPr>
        <w:t>目  录</w:t>
      </w:r>
    </w:p>
    <w:p w14:paraId="2A7D82A1">
      <w:pPr>
        <w:pStyle w:val="11"/>
        <w:keepNext w:val="0"/>
        <w:keepLines w:val="0"/>
        <w:pageBreakBefore w:val="0"/>
        <w:widowControl w:val="0"/>
        <w:tabs>
          <w:tab w:val="right" w:leader="dot" w:pos="8845"/>
          <w:tab w:val="clear" w:pos="8847"/>
        </w:tabs>
        <w:kinsoku/>
        <w:wordWrap/>
        <w:overflowPunct/>
        <w:topLinePunct w:val="0"/>
        <w:autoSpaceDE/>
        <w:autoSpaceDN/>
        <w:bidi w:val="0"/>
        <w:adjustRightInd/>
        <w:snapToGrid w:val="0"/>
        <w:spacing w:line="560" w:lineRule="exact"/>
        <w:textAlignment w:val="auto"/>
        <w:outlineLvl w:val="9"/>
        <w:rPr>
          <w:rFonts w:hint="eastAsia" w:ascii="宋体" w:hAnsi="宋体" w:eastAsia="宋体" w:cs="宋体"/>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"1-3" \h \u </w:instrText>
      </w:r>
      <w:r>
        <w:rPr>
          <w:rFonts w:hint="eastAsia" w:ascii="宋体" w:hAnsi="宋体" w:eastAsia="宋体" w:cs="宋体"/>
          <w:b/>
          <w:bCs/>
          <w:color w:val="auto"/>
          <w:sz w:val="28"/>
          <w:szCs w:val="28"/>
        </w:rPr>
        <w:fldChar w:fldCharType="separate"/>
      </w: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_Toc3557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前  言</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6</w:t>
      </w:r>
      <w:r>
        <w:rPr>
          <w:rFonts w:hint="eastAsia" w:ascii="宋体" w:hAnsi="宋体" w:eastAsia="宋体" w:cs="宋体"/>
          <w:bCs/>
          <w:color w:val="auto"/>
          <w:sz w:val="28"/>
          <w:szCs w:val="28"/>
        </w:rPr>
        <w:fldChar w:fldCharType="end"/>
      </w:r>
    </w:p>
    <w:p w14:paraId="7477578C">
      <w:pPr>
        <w:pStyle w:val="11"/>
        <w:keepNext w:val="0"/>
        <w:keepLines w:val="0"/>
        <w:pageBreakBefore w:val="0"/>
        <w:widowControl w:val="0"/>
        <w:tabs>
          <w:tab w:val="right" w:leader="dot" w:pos="8845"/>
          <w:tab w:val="clear" w:pos="8847"/>
        </w:tabs>
        <w:kinsoku/>
        <w:wordWrap/>
        <w:overflowPunct/>
        <w:topLinePunct w:val="0"/>
        <w:autoSpaceDE/>
        <w:autoSpaceDN/>
        <w:bidi w:val="0"/>
        <w:adjustRightInd/>
        <w:snapToGrid w:val="0"/>
        <w:spacing w:line="560" w:lineRule="exact"/>
        <w:textAlignment w:val="auto"/>
        <w:outlineLvl w:val="9"/>
        <w:rPr>
          <w:rFonts w:hint="eastAsia" w:ascii="宋体" w:hAnsi="宋体" w:eastAsia="宋体" w:cs="宋体"/>
          <w:color w:val="auto"/>
          <w:sz w:val="28"/>
          <w:szCs w:val="28"/>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_Toc31802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第一章  发展基础</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7</w:t>
      </w:r>
      <w:r>
        <w:rPr>
          <w:rFonts w:hint="eastAsia" w:ascii="宋体" w:hAnsi="宋体" w:eastAsia="宋体" w:cs="宋体"/>
          <w:bCs/>
          <w:color w:val="auto"/>
          <w:sz w:val="28"/>
          <w:szCs w:val="28"/>
        </w:rPr>
        <w:fldChar w:fldCharType="end"/>
      </w:r>
    </w:p>
    <w:p w14:paraId="21519ACF">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_Toc5215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 xml:space="preserve">第一节  </w:t>
      </w:r>
      <w:r>
        <w:rPr>
          <w:rFonts w:hint="eastAsia" w:ascii="宋体" w:hAnsi="宋体" w:eastAsia="宋体" w:cs="宋体"/>
          <w:color w:val="auto"/>
          <w:sz w:val="28"/>
          <w:szCs w:val="28"/>
        </w:rPr>
        <w:t>发展现状</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7</w:t>
      </w:r>
      <w:r>
        <w:rPr>
          <w:rFonts w:hint="eastAsia" w:ascii="宋体" w:hAnsi="宋体" w:eastAsia="宋体" w:cs="宋体"/>
          <w:bCs/>
          <w:color w:val="auto"/>
          <w:sz w:val="28"/>
          <w:szCs w:val="28"/>
        </w:rPr>
        <w:fldChar w:fldCharType="end"/>
      </w:r>
    </w:p>
    <w:p w14:paraId="1BB0CC4C">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_Toc27766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第二节  发展形势</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1</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1</w:t>
      </w:r>
    </w:p>
    <w:p w14:paraId="0AA76DC4">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_Toc7740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第三节  面临的机遇挑战</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1</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3</w:t>
      </w:r>
    </w:p>
    <w:p w14:paraId="3424D4FF">
      <w:pPr>
        <w:pStyle w:val="11"/>
        <w:keepNext w:val="0"/>
        <w:keepLines w:val="0"/>
        <w:pageBreakBefore w:val="0"/>
        <w:widowControl w:val="0"/>
        <w:tabs>
          <w:tab w:val="right" w:leader="dot" w:pos="8845"/>
          <w:tab w:val="clear" w:pos="8847"/>
        </w:tabs>
        <w:kinsoku/>
        <w:wordWrap/>
        <w:overflowPunct/>
        <w:topLinePunct w:val="0"/>
        <w:autoSpaceDE/>
        <w:autoSpaceDN/>
        <w:bidi w:val="0"/>
        <w:adjustRightInd/>
        <w:snapToGrid w:val="0"/>
        <w:spacing w:line="560" w:lineRule="exact"/>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_Toc14454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第二章  总体要求</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1</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7</w:t>
      </w:r>
    </w:p>
    <w:p w14:paraId="48B1A71A">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_Toc21106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第一节  指导思想</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1</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7</w:t>
      </w:r>
    </w:p>
    <w:p w14:paraId="3DFC0C56">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_Toc25719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第二节  基本原则</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1</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8</w:t>
      </w:r>
    </w:p>
    <w:p w14:paraId="6142855A">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_Toc14253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第三节  发展思路</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1</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9</w:t>
      </w:r>
    </w:p>
    <w:p w14:paraId="64E63365">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_Toc26281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第四节  发展目标</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2</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1</w:t>
      </w:r>
    </w:p>
    <w:p w14:paraId="3FF343AD">
      <w:pPr>
        <w:pStyle w:val="11"/>
        <w:keepNext w:val="0"/>
        <w:keepLines w:val="0"/>
        <w:pageBreakBefore w:val="0"/>
        <w:widowControl w:val="0"/>
        <w:tabs>
          <w:tab w:val="right" w:leader="dot" w:pos="8845"/>
          <w:tab w:val="clear" w:pos="8847"/>
        </w:tabs>
        <w:kinsoku/>
        <w:wordWrap/>
        <w:overflowPunct/>
        <w:topLinePunct w:val="0"/>
        <w:autoSpaceDE/>
        <w:autoSpaceDN/>
        <w:bidi w:val="0"/>
        <w:adjustRightInd/>
        <w:snapToGrid w:val="0"/>
        <w:spacing w:line="560" w:lineRule="exact"/>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_Toc3136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第三章  优化产业空间布局</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2</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3</w:t>
      </w:r>
    </w:p>
    <w:p w14:paraId="3163AD56">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_Toc28465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第一节  强化县域统筹</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2</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3</w:t>
      </w:r>
    </w:p>
    <w:p w14:paraId="1337EA65">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_Toc15811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第二节  推进镇域产业集聚</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2</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4</w:t>
      </w:r>
    </w:p>
    <w:p w14:paraId="75E7A410">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_Toc13704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第三节  促进县乡（镇)村联动发展</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2</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5</w:t>
      </w:r>
    </w:p>
    <w:p w14:paraId="4FDB6901">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_Toc1718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第四节  优化产业空间格局</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2</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5</w:t>
      </w:r>
    </w:p>
    <w:p w14:paraId="6D933CB2">
      <w:pPr>
        <w:pStyle w:val="11"/>
        <w:keepNext w:val="0"/>
        <w:keepLines w:val="0"/>
        <w:pageBreakBefore w:val="0"/>
        <w:widowControl w:val="0"/>
        <w:tabs>
          <w:tab w:val="right" w:leader="dot" w:pos="8845"/>
          <w:tab w:val="clear" w:pos="8847"/>
        </w:tabs>
        <w:kinsoku/>
        <w:wordWrap/>
        <w:overflowPunct/>
        <w:topLinePunct w:val="0"/>
        <w:autoSpaceDE/>
        <w:autoSpaceDN/>
        <w:bidi w:val="0"/>
        <w:adjustRightInd/>
        <w:snapToGrid w:val="0"/>
        <w:spacing w:line="560" w:lineRule="exact"/>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_Toc14502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第四章  构建现代农业发展体系</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3</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5</w:t>
      </w:r>
    </w:p>
    <w:p w14:paraId="67DAB20B">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_Toc28750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第一节  围绕优势资源转换，优化农业产业体系</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3</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5</w:t>
      </w:r>
    </w:p>
    <w:p w14:paraId="18E10D46">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_Toc9659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 xml:space="preserve">第二节  </w:t>
      </w:r>
      <w:r>
        <w:rPr>
          <w:rFonts w:hint="eastAsia" w:ascii="宋体" w:hAnsi="宋体" w:eastAsia="宋体" w:cs="宋体"/>
          <w:bCs/>
          <w:color w:val="auto"/>
          <w:sz w:val="28"/>
          <w:szCs w:val="28"/>
        </w:rPr>
        <w:t>践行绿色发展理念，做强农业生产体系</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3</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8</w:t>
      </w:r>
    </w:p>
    <w:p w14:paraId="7CA0FA4B">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_Toc11828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第三节  加强改革创新，发展壮大农业经营体系</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3</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9</w:t>
      </w:r>
    </w:p>
    <w:p w14:paraId="2501EEF5">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_Toc32633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第四节  推动数字技术与现代农业发展体系融合</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4</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1</w:t>
      </w:r>
    </w:p>
    <w:p w14:paraId="429FCE08">
      <w:pPr>
        <w:pStyle w:val="11"/>
        <w:keepNext w:val="0"/>
        <w:keepLines w:val="0"/>
        <w:pageBreakBefore w:val="0"/>
        <w:widowControl w:val="0"/>
        <w:tabs>
          <w:tab w:val="right" w:leader="dot" w:pos="8845"/>
          <w:tab w:val="clear" w:pos="8847"/>
        </w:tabs>
        <w:kinsoku/>
        <w:wordWrap/>
        <w:overflowPunct/>
        <w:topLinePunct w:val="0"/>
        <w:autoSpaceDE/>
        <w:autoSpaceDN/>
        <w:bidi w:val="0"/>
        <w:adjustRightInd/>
        <w:snapToGrid w:val="0"/>
        <w:spacing w:line="560" w:lineRule="exact"/>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_Toc4300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第五章  建设基地</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做强现代种养业</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4</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2</w:t>
      </w:r>
    </w:p>
    <w:p w14:paraId="7CBDBBB4">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_Toc15839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第一节  加快农业生产方式转变</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4</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3</w:t>
      </w:r>
    </w:p>
    <w:p w14:paraId="364E2E3A">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_Toc563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第二节  巩固提升种养业生产基础</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4</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4</w:t>
      </w:r>
    </w:p>
    <w:p w14:paraId="51A564C4">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_Toc18049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第三节  建设种植业生产五大基地</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4</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6</w:t>
      </w:r>
    </w:p>
    <w:p w14:paraId="08D84091">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_Toc30543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第四节  建设畜牧业生产五大基地</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5</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1</w:t>
      </w:r>
    </w:p>
    <w:p w14:paraId="3ACAA30E">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_Toc2101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第五节  发展经济林和林下经济</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5</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6</w:t>
      </w:r>
    </w:p>
    <w:p w14:paraId="72940BA8">
      <w:pPr>
        <w:pStyle w:val="11"/>
        <w:keepNext w:val="0"/>
        <w:keepLines w:val="0"/>
        <w:pageBreakBefore w:val="0"/>
        <w:widowControl w:val="0"/>
        <w:tabs>
          <w:tab w:val="right" w:leader="dot" w:pos="8845"/>
          <w:tab w:val="clear" w:pos="8847"/>
        </w:tabs>
        <w:kinsoku/>
        <w:wordWrap/>
        <w:overflowPunct/>
        <w:topLinePunct w:val="0"/>
        <w:autoSpaceDE/>
        <w:autoSpaceDN/>
        <w:bidi w:val="0"/>
        <w:adjustRightInd/>
        <w:snapToGrid w:val="0"/>
        <w:spacing w:line="560" w:lineRule="exact"/>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_Toc17093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第六章  补齐短板</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提升农产品加工业</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5</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8</w:t>
      </w:r>
    </w:p>
    <w:p w14:paraId="02404ACC">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_Toc7683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第一节  完善产业结构</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5</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8</w:t>
      </w:r>
    </w:p>
    <w:p w14:paraId="25FA7362">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_Toc31654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第二节  优化空间布局</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6</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0</w:t>
      </w:r>
    </w:p>
    <w:p w14:paraId="78EE8BC4">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_Toc22127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第三节   促进产业升级</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6</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3</w:t>
      </w:r>
    </w:p>
    <w:p w14:paraId="406DD339">
      <w:pPr>
        <w:pStyle w:val="11"/>
        <w:keepNext w:val="0"/>
        <w:keepLines w:val="0"/>
        <w:pageBreakBefore w:val="0"/>
        <w:widowControl w:val="0"/>
        <w:tabs>
          <w:tab w:val="right" w:leader="dot" w:pos="8845"/>
          <w:tab w:val="clear" w:pos="8847"/>
        </w:tabs>
        <w:kinsoku/>
        <w:wordWrap/>
        <w:overflowPunct/>
        <w:topLinePunct w:val="0"/>
        <w:autoSpaceDE/>
        <w:autoSpaceDN/>
        <w:bidi w:val="0"/>
        <w:adjustRightInd/>
        <w:snapToGrid w:val="0"/>
        <w:spacing w:line="560" w:lineRule="exact"/>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_Toc12237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第七章  创建品牌</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拓展乡村特色产业</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6</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5</w:t>
      </w:r>
    </w:p>
    <w:p w14:paraId="2B266C15">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_Toc767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第一节  构建全产业链</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6</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5</w:t>
      </w:r>
    </w:p>
    <w:p w14:paraId="068F21DD">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_Toc26971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第二节  推进聚集发展</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6</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8</w:t>
      </w:r>
    </w:p>
    <w:p w14:paraId="052B44DE">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_Toc22174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第三节  打造特色精品</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6</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9</w:t>
      </w:r>
    </w:p>
    <w:p w14:paraId="3346B5D8">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_Toc11578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第四节  巩固拓展脱贫攻坚成果</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7</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0</w:t>
      </w:r>
    </w:p>
    <w:p w14:paraId="016BAF46">
      <w:pPr>
        <w:pStyle w:val="11"/>
        <w:keepNext w:val="0"/>
        <w:keepLines w:val="0"/>
        <w:pageBreakBefore w:val="0"/>
        <w:widowControl w:val="0"/>
        <w:tabs>
          <w:tab w:val="right" w:leader="dot" w:pos="8845"/>
          <w:tab w:val="clear" w:pos="8847"/>
        </w:tabs>
        <w:kinsoku/>
        <w:wordWrap/>
        <w:overflowPunct/>
        <w:topLinePunct w:val="0"/>
        <w:autoSpaceDE/>
        <w:autoSpaceDN/>
        <w:bidi w:val="0"/>
        <w:adjustRightInd/>
        <w:snapToGrid w:val="0"/>
        <w:spacing w:line="560" w:lineRule="exact"/>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_Toc4074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第八章  打造精品</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优化乡村休闲旅游业</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7</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1</w:t>
      </w:r>
    </w:p>
    <w:p w14:paraId="2D229B16">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_Toc12100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第一节  发展思路</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7</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1</w:t>
      </w:r>
    </w:p>
    <w:p w14:paraId="1A10AB5C">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_Toc18983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第二节  聚焦重点区域</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7</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3</w:t>
      </w:r>
    </w:p>
    <w:p w14:paraId="468F9F62">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_Toc24858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第三节  注重品质提升</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7</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4</w:t>
      </w:r>
    </w:p>
    <w:p w14:paraId="42B9CF2E">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_Toc11809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第四节  打造精品工程</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7</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5</w:t>
      </w:r>
    </w:p>
    <w:p w14:paraId="6C37E2E3">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_Toc30553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第五节  提升服务水平</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7</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6</w:t>
      </w:r>
    </w:p>
    <w:p w14:paraId="107D2974">
      <w:pPr>
        <w:pStyle w:val="11"/>
        <w:keepNext w:val="0"/>
        <w:keepLines w:val="0"/>
        <w:pageBreakBefore w:val="0"/>
        <w:widowControl w:val="0"/>
        <w:tabs>
          <w:tab w:val="right" w:leader="dot" w:pos="8845"/>
          <w:tab w:val="clear" w:pos="8847"/>
        </w:tabs>
        <w:kinsoku/>
        <w:wordWrap/>
        <w:overflowPunct/>
        <w:topLinePunct w:val="0"/>
        <w:autoSpaceDE/>
        <w:autoSpaceDN/>
        <w:bidi w:val="0"/>
        <w:adjustRightInd/>
        <w:snapToGrid w:val="0"/>
        <w:spacing w:line="560" w:lineRule="exact"/>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_Toc20920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第九章  对接市场</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提升乡村新型服务业</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7</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7</w:t>
      </w:r>
    </w:p>
    <w:p w14:paraId="5A4E42DC">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_Toc20050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第一节  建立农产品流通体系</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7</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8</w:t>
      </w:r>
    </w:p>
    <w:p w14:paraId="70D4AA94">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_Toc9443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第二节  提升生产性服务业</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7</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9</w:t>
      </w:r>
    </w:p>
    <w:p w14:paraId="4FA70B50">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_Toc14663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第三节  拓展生活性服务业</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8</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0</w:t>
      </w:r>
    </w:p>
    <w:p w14:paraId="613E3333">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_Toc31812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第四节  发展农村电子商务</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8</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1</w:t>
      </w:r>
    </w:p>
    <w:p w14:paraId="02ED1B9C">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_Toc6527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第五节  打造农业现代化综合服务平台</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8</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2</w:t>
      </w:r>
    </w:p>
    <w:p w14:paraId="4D2EDA1B">
      <w:pPr>
        <w:pStyle w:val="11"/>
        <w:keepNext w:val="0"/>
        <w:keepLines w:val="0"/>
        <w:pageBreakBefore w:val="0"/>
        <w:widowControl w:val="0"/>
        <w:tabs>
          <w:tab w:val="right" w:leader="dot" w:pos="8845"/>
          <w:tab w:val="clear" w:pos="8847"/>
        </w:tabs>
        <w:kinsoku/>
        <w:wordWrap/>
        <w:overflowPunct/>
        <w:topLinePunct w:val="0"/>
        <w:autoSpaceDE/>
        <w:autoSpaceDN/>
        <w:bidi w:val="0"/>
        <w:adjustRightInd/>
        <w:snapToGrid w:val="0"/>
        <w:spacing w:line="560" w:lineRule="exact"/>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_Toc9811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第十章  产业融合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增强农业产业聚合力</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8</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4</w:t>
      </w:r>
    </w:p>
    <w:p w14:paraId="4F8B9855">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_Toc16340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 xml:space="preserve">第一节  </w:t>
      </w:r>
      <w:r>
        <w:rPr>
          <w:rFonts w:hint="eastAsia" w:ascii="宋体" w:hAnsi="宋体" w:eastAsia="宋体" w:cs="宋体"/>
          <w:color w:val="auto"/>
          <w:sz w:val="28"/>
          <w:szCs w:val="28"/>
          <w:lang w:val="en-US" w:eastAsia="zh-CN"/>
        </w:rPr>
        <w:t>打造农产品四大产业链</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8</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4</w:t>
      </w:r>
    </w:p>
    <w:p w14:paraId="1B9A9EBB">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_Toc8334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第二节  打造农业产业化升级版</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8</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7</w:t>
      </w:r>
    </w:p>
    <w:p w14:paraId="767000B2">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_Toc18166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第三节  建立</w:t>
      </w:r>
      <w:r>
        <w:rPr>
          <w:rFonts w:hint="eastAsia" w:ascii="宋体" w:hAnsi="宋体" w:eastAsia="宋体" w:cs="宋体"/>
          <w:color w:val="auto"/>
          <w:sz w:val="28"/>
          <w:szCs w:val="28"/>
          <w:lang w:val="en-US" w:eastAsia="zh-CN"/>
        </w:rPr>
        <w:t>健全</w:t>
      </w:r>
      <w:r>
        <w:rPr>
          <w:rFonts w:hint="eastAsia" w:ascii="宋体" w:hAnsi="宋体" w:eastAsia="宋体" w:cs="宋体"/>
          <w:color w:val="auto"/>
          <w:sz w:val="28"/>
          <w:szCs w:val="28"/>
        </w:rPr>
        <w:t>多形式利益联结机制</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8</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9</w:t>
      </w:r>
    </w:p>
    <w:p w14:paraId="4FB22832">
      <w:pPr>
        <w:pStyle w:val="11"/>
        <w:keepNext w:val="0"/>
        <w:keepLines w:val="0"/>
        <w:pageBreakBefore w:val="0"/>
        <w:widowControl w:val="0"/>
        <w:tabs>
          <w:tab w:val="right" w:leader="dot" w:pos="8845"/>
          <w:tab w:val="clear" w:pos="8847"/>
        </w:tabs>
        <w:kinsoku/>
        <w:wordWrap/>
        <w:overflowPunct/>
        <w:topLinePunct w:val="0"/>
        <w:autoSpaceDE/>
        <w:autoSpaceDN/>
        <w:bidi w:val="0"/>
        <w:adjustRightInd/>
        <w:snapToGrid w:val="0"/>
        <w:spacing w:line="560" w:lineRule="exact"/>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_Toc13445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第十一章  创新创业</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培育农业产业发展新动能</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9</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0</w:t>
      </w:r>
    </w:p>
    <w:p w14:paraId="1E719274">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_Toc32003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第一节  强化科技创新引领</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9</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1</w:t>
      </w:r>
    </w:p>
    <w:p w14:paraId="221A928A">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_Toc14002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第二节  培育创业主体</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9</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2</w:t>
      </w:r>
    </w:p>
    <w:p w14:paraId="072938F1">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_Toc10215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第三节  搭建创业平台</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9</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4</w:t>
      </w:r>
    </w:p>
    <w:p w14:paraId="5F7F6EBD">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_Toc22429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第四节  优化创业环境</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9</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4</w:t>
      </w:r>
    </w:p>
    <w:p w14:paraId="6E428F0E">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_Toc22445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第五节  培育乡村企业家队伍</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9</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5</w:t>
      </w:r>
    </w:p>
    <w:p w14:paraId="2B9522FC">
      <w:pPr>
        <w:pStyle w:val="11"/>
        <w:keepNext w:val="0"/>
        <w:keepLines w:val="0"/>
        <w:pageBreakBefore w:val="0"/>
        <w:widowControl w:val="0"/>
        <w:tabs>
          <w:tab w:val="right" w:leader="dot" w:pos="8845"/>
          <w:tab w:val="clear" w:pos="8847"/>
        </w:tabs>
        <w:kinsoku/>
        <w:wordWrap/>
        <w:overflowPunct/>
        <w:topLinePunct w:val="0"/>
        <w:autoSpaceDE/>
        <w:autoSpaceDN/>
        <w:bidi w:val="0"/>
        <w:adjustRightInd/>
        <w:snapToGrid w:val="0"/>
        <w:spacing w:line="560" w:lineRule="exact"/>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_Toc22657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第十二章  绿色</w:t>
      </w:r>
      <w:r>
        <w:rPr>
          <w:rFonts w:hint="eastAsia" w:ascii="宋体" w:hAnsi="宋体" w:eastAsia="宋体" w:cs="宋体"/>
          <w:color w:val="auto"/>
          <w:sz w:val="28"/>
          <w:szCs w:val="28"/>
          <w:lang w:val="en-US" w:eastAsia="zh-CN"/>
        </w:rPr>
        <w:t xml:space="preserve">引领  </w:t>
      </w:r>
      <w:r>
        <w:rPr>
          <w:rFonts w:hint="eastAsia" w:ascii="宋体" w:hAnsi="宋体" w:eastAsia="宋体" w:cs="宋体"/>
          <w:color w:val="auto"/>
          <w:sz w:val="28"/>
          <w:szCs w:val="28"/>
        </w:rPr>
        <w:t>促进农业产业持续发展</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9</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6</w:t>
      </w:r>
    </w:p>
    <w:p w14:paraId="703A0BE9">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_Toc6014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第一节  健全绿色质量标准体系</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9</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6</w:t>
      </w:r>
    </w:p>
    <w:p w14:paraId="46C5F851">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_Toc2615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第二节  大力推进标准化生产</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9</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7</w:t>
      </w:r>
    </w:p>
    <w:p w14:paraId="3AF0A43A">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_Toc31342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第三节  培育提升农业品牌</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9</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8</w:t>
      </w:r>
    </w:p>
    <w:p w14:paraId="49236CC7">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_Toc2643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第四节  强化资源保护利用</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9</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9</w:t>
      </w:r>
    </w:p>
    <w:p w14:paraId="6C457D89">
      <w:pPr>
        <w:pStyle w:val="11"/>
        <w:keepNext w:val="0"/>
        <w:keepLines w:val="0"/>
        <w:pageBreakBefore w:val="0"/>
        <w:widowControl w:val="0"/>
        <w:tabs>
          <w:tab w:val="right" w:leader="dot" w:pos="8845"/>
          <w:tab w:val="clear" w:pos="8847"/>
        </w:tabs>
        <w:kinsoku/>
        <w:wordWrap/>
        <w:overflowPunct/>
        <w:topLinePunct w:val="0"/>
        <w:autoSpaceDE/>
        <w:autoSpaceDN/>
        <w:bidi w:val="0"/>
        <w:adjustRightInd/>
        <w:snapToGrid w:val="0"/>
        <w:spacing w:line="560" w:lineRule="exact"/>
        <w:textAlignment w:val="auto"/>
        <w:outlineLvl w:val="9"/>
        <w:rPr>
          <w:rFonts w:hint="default"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_Toc14892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lang w:val="en-US" w:eastAsia="zh-CN"/>
        </w:rPr>
        <w:t xml:space="preserve">第十三章  </w:t>
      </w:r>
      <w:r>
        <w:rPr>
          <w:rFonts w:hint="eastAsia" w:ascii="宋体" w:hAnsi="宋体" w:eastAsia="宋体" w:cs="宋体"/>
          <w:color w:val="auto"/>
          <w:sz w:val="28"/>
          <w:szCs w:val="28"/>
        </w:rPr>
        <w:t>双招双引</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促进重点项目落地</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1</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01</w:t>
      </w:r>
    </w:p>
    <w:p w14:paraId="6C858395">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_Toc145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第一节</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大力推动“双招双引”工作</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1</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01</w:t>
      </w:r>
    </w:p>
    <w:p w14:paraId="7D395047">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_Toc15145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rPr>
        <w:t>节</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加强强农惠农政策研究</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1</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02</w:t>
      </w:r>
    </w:p>
    <w:p w14:paraId="4D6494EB">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_Toc16533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节</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重点项目谋划</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1</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04</w:t>
      </w:r>
    </w:p>
    <w:p w14:paraId="7C3B9761">
      <w:pPr>
        <w:pStyle w:val="11"/>
        <w:keepNext w:val="0"/>
        <w:keepLines w:val="0"/>
        <w:pageBreakBefore w:val="0"/>
        <w:widowControl w:val="0"/>
        <w:tabs>
          <w:tab w:val="right" w:leader="dot" w:pos="8845"/>
          <w:tab w:val="clear" w:pos="8847"/>
        </w:tabs>
        <w:kinsoku/>
        <w:wordWrap/>
        <w:overflowPunct/>
        <w:topLinePunct w:val="0"/>
        <w:autoSpaceDE/>
        <w:autoSpaceDN/>
        <w:bidi w:val="0"/>
        <w:adjustRightInd/>
        <w:snapToGrid w:val="0"/>
        <w:spacing w:line="560" w:lineRule="exact"/>
        <w:textAlignment w:val="auto"/>
        <w:outlineLvl w:val="9"/>
        <w:rPr>
          <w:rFonts w:hint="default"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_Toc26385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第十四章  保障措施</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1</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05</w:t>
      </w:r>
    </w:p>
    <w:p w14:paraId="6751EB9B">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_Toc7334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第一节  加强统筹协调</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1</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05</w:t>
      </w:r>
    </w:p>
    <w:p w14:paraId="4A457824">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_Toc13813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第二节  加强政策扶持</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1</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06</w:t>
      </w:r>
    </w:p>
    <w:p w14:paraId="742F8867">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6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\l _Toc23634 </w:instrText>
      </w:r>
      <w:r>
        <w:rPr>
          <w:rFonts w:hint="eastAsia" w:ascii="宋体" w:hAnsi="宋体" w:eastAsia="宋体" w:cs="宋体"/>
          <w:bCs/>
          <w:color w:val="auto"/>
          <w:sz w:val="28"/>
          <w:szCs w:val="28"/>
        </w:rPr>
        <w:fldChar w:fldCharType="separate"/>
      </w:r>
      <w:r>
        <w:rPr>
          <w:rFonts w:hint="eastAsia" w:ascii="宋体" w:hAnsi="宋体" w:eastAsia="宋体" w:cs="宋体"/>
          <w:color w:val="auto"/>
          <w:sz w:val="28"/>
          <w:szCs w:val="28"/>
        </w:rPr>
        <w:t>第三节  推进规划贯彻落实</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1</w:t>
      </w:r>
      <w:r>
        <w:rPr>
          <w:rFonts w:hint="eastAsia" w:ascii="宋体" w:hAnsi="宋体" w:eastAsia="宋体" w:cs="宋体"/>
          <w:bCs/>
          <w:color w:val="auto"/>
          <w:sz w:val="28"/>
          <w:szCs w:val="28"/>
        </w:rPr>
        <w:fldChar w:fldCharType="end"/>
      </w:r>
      <w:r>
        <w:rPr>
          <w:rFonts w:hint="eastAsia" w:ascii="宋体" w:hAnsi="宋体" w:eastAsia="宋体" w:cs="宋体"/>
          <w:bCs/>
          <w:color w:val="auto"/>
          <w:sz w:val="28"/>
          <w:szCs w:val="28"/>
          <w:lang w:val="en-US" w:eastAsia="zh-CN"/>
        </w:rPr>
        <w:t>09</w:t>
      </w:r>
    </w:p>
    <w:p w14:paraId="5B548C2A">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fldChar w:fldCharType="end"/>
      </w:r>
    </w:p>
    <w:p w14:paraId="39657FAC">
      <w:pPr>
        <w:pStyle w:val="2"/>
        <w:keepNext w:val="0"/>
        <w:keepLines w:val="0"/>
        <w:pageBreakBefore w:val="0"/>
        <w:kinsoku/>
        <w:wordWrap/>
        <w:overflowPunct/>
        <w:topLinePunct w:val="0"/>
        <w:autoSpaceDE/>
        <w:autoSpaceDN/>
        <w:bidi w:val="0"/>
        <w:adjustRightInd/>
        <w:snapToGrid w:val="0"/>
        <w:spacing w:line="560" w:lineRule="exact"/>
        <w:rPr>
          <w:rFonts w:hint="eastAsia" w:ascii="宋体" w:hAnsi="宋体" w:eastAsia="宋体" w:cs="宋体"/>
          <w:bCs/>
          <w:color w:val="auto"/>
          <w:sz w:val="28"/>
          <w:szCs w:val="28"/>
        </w:rPr>
      </w:pPr>
    </w:p>
    <w:p w14:paraId="62BC6F0A">
      <w:pPr>
        <w:pStyle w:val="2"/>
        <w:keepNext w:val="0"/>
        <w:keepLines w:val="0"/>
        <w:pageBreakBefore w:val="0"/>
        <w:kinsoku/>
        <w:wordWrap/>
        <w:overflowPunct/>
        <w:topLinePunct w:val="0"/>
        <w:autoSpaceDE/>
        <w:autoSpaceDN/>
        <w:bidi w:val="0"/>
        <w:adjustRightInd/>
        <w:snapToGrid w:val="0"/>
        <w:spacing w:line="560" w:lineRule="exact"/>
        <w:rPr>
          <w:rFonts w:hint="eastAsia" w:ascii="宋体" w:hAnsi="宋体" w:eastAsia="宋体" w:cs="宋体"/>
          <w:bCs/>
          <w:color w:val="auto"/>
          <w:sz w:val="28"/>
          <w:szCs w:val="28"/>
        </w:rPr>
      </w:pPr>
    </w:p>
    <w:p w14:paraId="46A1BAD9">
      <w:pPr>
        <w:pStyle w:val="2"/>
        <w:keepNext w:val="0"/>
        <w:keepLines w:val="0"/>
        <w:pageBreakBefore w:val="0"/>
        <w:kinsoku/>
        <w:wordWrap/>
        <w:overflowPunct/>
        <w:topLinePunct w:val="0"/>
        <w:autoSpaceDE/>
        <w:autoSpaceDN/>
        <w:bidi w:val="0"/>
        <w:adjustRightInd/>
        <w:snapToGrid w:val="0"/>
        <w:spacing w:line="560" w:lineRule="exact"/>
        <w:rPr>
          <w:rFonts w:hint="eastAsia" w:ascii="宋体" w:hAnsi="宋体" w:eastAsia="宋体" w:cs="宋体"/>
          <w:bCs/>
          <w:color w:val="auto"/>
          <w:sz w:val="28"/>
          <w:szCs w:val="28"/>
        </w:rPr>
      </w:pPr>
    </w:p>
    <w:p w14:paraId="01B212DD">
      <w:pPr>
        <w:pStyle w:val="2"/>
        <w:keepNext w:val="0"/>
        <w:keepLines w:val="0"/>
        <w:pageBreakBefore w:val="0"/>
        <w:kinsoku/>
        <w:wordWrap/>
        <w:overflowPunct/>
        <w:topLinePunct w:val="0"/>
        <w:autoSpaceDE/>
        <w:autoSpaceDN/>
        <w:bidi w:val="0"/>
        <w:adjustRightInd/>
        <w:snapToGrid w:val="0"/>
        <w:spacing w:line="560" w:lineRule="exact"/>
        <w:rPr>
          <w:rFonts w:hint="eastAsia" w:ascii="宋体" w:hAnsi="宋体" w:eastAsia="宋体" w:cs="宋体"/>
          <w:bCs/>
          <w:color w:val="auto"/>
          <w:sz w:val="28"/>
          <w:szCs w:val="28"/>
        </w:rPr>
      </w:pPr>
    </w:p>
    <w:p w14:paraId="2F590B1D">
      <w:pPr>
        <w:pStyle w:val="2"/>
        <w:keepNext w:val="0"/>
        <w:keepLines w:val="0"/>
        <w:pageBreakBefore w:val="0"/>
        <w:kinsoku/>
        <w:wordWrap/>
        <w:overflowPunct/>
        <w:topLinePunct w:val="0"/>
        <w:autoSpaceDE/>
        <w:autoSpaceDN/>
        <w:bidi w:val="0"/>
        <w:adjustRightInd/>
        <w:snapToGrid w:val="0"/>
        <w:spacing w:line="560" w:lineRule="exact"/>
        <w:rPr>
          <w:rFonts w:hint="eastAsia" w:ascii="宋体" w:hAnsi="宋体" w:eastAsia="宋体" w:cs="宋体"/>
          <w:bCs/>
          <w:color w:val="auto"/>
          <w:sz w:val="28"/>
          <w:szCs w:val="28"/>
        </w:rPr>
      </w:pPr>
    </w:p>
    <w:p w14:paraId="241FA78A">
      <w:pPr>
        <w:pStyle w:val="2"/>
        <w:keepNext w:val="0"/>
        <w:keepLines w:val="0"/>
        <w:pageBreakBefore w:val="0"/>
        <w:kinsoku/>
        <w:wordWrap/>
        <w:overflowPunct/>
        <w:topLinePunct w:val="0"/>
        <w:autoSpaceDE/>
        <w:autoSpaceDN/>
        <w:bidi w:val="0"/>
        <w:adjustRightInd/>
        <w:snapToGrid w:val="0"/>
        <w:spacing w:line="560" w:lineRule="exact"/>
        <w:rPr>
          <w:rFonts w:hint="eastAsia" w:ascii="宋体" w:hAnsi="宋体" w:eastAsia="宋体" w:cs="宋体"/>
          <w:bCs/>
          <w:color w:val="auto"/>
          <w:sz w:val="28"/>
          <w:szCs w:val="28"/>
        </w:rPr>
      </w:pPr>
    </w:p>
    <w:p w14:paraId="6E7C9832">
      <w:pPr>
        <w:pStyle w:val="2"/>
        <w:keepNext w:val="0"/>
        <w:keepLines w:val="0"/>
        <w:pageBreakBefore w:val="0"/>
        <w:kinsoku/>
        <w:wordWrap/>
        <w:overflowPunct/>
        <w:topLinePunct w:val="0"/>
        <w:autoSpaceDE/>
        <w:autoSpaceDN/>
        <w:bidi w:val="0"/>
        <w:adjustRightInd/>
        <w:snapToGrid w:val="0"/>
        <w:spacing w:line="560" w:lineRule="exact"/>
        <w:rPr>
          <w:rFonts w:hint="eastAsia" w:ascii="宋体" w:hAnsi="宋体" w:eastAsia="宋体" w:cs="宋体"/>
          <w:bCs/>
          <w:color w:val="auto"/>
          <w:sz w:val="28"/>
          <w:szCs w:val="28"/>
        </w:rPr>
      </w:pPr>
    </w:p>
    <w:p w14:paraId="089F07CC">
      <w:pPr>
        <w:pStyle w:val="2"/>
        <w:keepNext w:val="0"/>
        <w:keepLines w:val="0"/>
        <w:pageBreakBefore w:val="0"/>
        <w:kinsoku/>
        <w:wordWrap/>
        <w:overflowPunct/>
        <w:topLinePunct w:val="0"/>
        <w:autoSpaceDE/>
        <w:autoSpaceDN/>
        <w:bidi w:val="0"/>
        <w:adjustRightInd/>
        <w:snapToGrid w:val="0"/>
        <w:spacing w:line="560" w:lineRule="exact"/>
        <w:rPr>
          <w:rFonts w:hint="eastAsia" w:ascii="宋体" w:hAnsi="宋体" w:eastAsia="宋体" w:cs="宋体"/>
          <w:bCs/>
          <w:color w:val="auto"/>
          <w:sz w:val="28"/>
          <w:szCs w:val="28"/>
        </w:rPr>
      </w:pPr>
    </w:p>
    <w:p w14:paraId="76E440C8">
      <w:pPr>
        <w:pStyle w:val="2"/>
        <w:keepNext w:val="0"/>
        <w:keepLines w:val="0"/>
        <w:pageBreakBefore w:val="0"/>
        <w:kinsoku/>
        <w:wordWrap/>
        <w:overflowPunct/>
        <w:topLinePunct w:val="0"/>
        <w:autoSpaceDE/>
        <w:autoSpaceDN/>
        <w:bidi w:val="0"/>
        <w:adjustRightInd/>
        <w:snapToGrid w:val="0"/>
        <w:spacing w:line="560" w:lineRule="exact"/>
        <w:rPr>
          <w:rFonts w:hint="eastAsia" w:ascii="宋体" w:hAnsi="宋体" w:eastAsia="宋体" w:cs="宋体"/>
          <w:bCs/>
          <w:color w:val="auto"/>
          <w:sz w:val="28"/>
          <w:szCs w:val="28"/>
        </w:rPr>
      </w:pPr>
    </w:p>
    <w:p w14:paraId="7436EFAA">
      <w:pPr>
        <w:pStyle w:val="2"/>
        <w:keepNext w:val="0"/>
        <w:keepLines w:val="0"/>
        <w:pageBreakBefore w:val="0"/>
        <w:kinsoku/>
        <w:wordWrap/>
        <w:overflowPunct/>
        <w:topLinePunct w:val="0"/>
        <w:autoSpaceDE/>
        <w:autoSpaceDN/>
        <w:bidi w:val="0"/>
        <w:adjustRightInd/>
        <w:snapToGrid w:val="0"/>
        <w:spacing w:line="560" w:lineRule="exact"/>
        <w:rPr>
          <w:rFonts w:hint="eastAsia" w:ascii="宋体" w:hAnsi="宋体" w:eastAsia="宋体" w:cs="宋体"/>
          <w:bCs/>
          <w:color w:val="auto"/>
          <w:sz w:val="28"/>
          <w:szCs w:val="28"/>
        </w:rPr>
      </w:pPr>
    </w:p>
    <w:p w14:paraId="3875EC6F">
      <w:pPr>
        <w:pStyle w:val="2"/>
        <w:keepNext w:val="0"/>
        <w:keepLines w:val="0"/>
        <w:pageBreakBefore w:val="0"/>
        <w:kinsoku/>
        <w:wordWrap/>
        <w:overflowPunct/>
        <w:topLinePunct w:val="0"/>
        <w:autoSpaceDE/>
        <w:autoSpaceDN/>
        <w:bidi w:val="0"/>
        <w:adjustRightInd/>
        <w:snapToGrid w:val="0"/>
        <w:spacing w:line="560" w:lineRule="exact"/>
        <w:rPr>
          <w:rFonts w:hint="eastAsia" w:ascii="宋体" w:hAnsi="宋体" w:eastAsia="宋体" w:cs="宋体"/>
          <w:bCs/>
          <w:color w:val="auto"/>
          <w:sz w:val="28"/>
          <w:szCs w:val="28"/>
        </w:rPr>
      </w:pPr>
    </w:p>
    <w:p w14:paraId="24DDC51D">
      <w:pPr>
        <w:pStyle w:val="2"/>
        <w:keepNext w:val="0"/>
        <w:keepLines w:val="0"/>
        <w:pageBreakBefore w:val="0"/>
        <w:kinsoku/>
        <w:wordWrap/>
        <w:overflowPunct/>
        <w:topLinePunct w:val="0"/>
        <w:autoSpaceDE/>
        <w:autoSpaceDN/>
        <w:bidi w:val="0"/>
        <w:adjustRightInd/>
        <w:snapToGrid w:val="0"/>
        <w:spacing w:line="560" w:lineRule="exact"/>
        <w:rPr>
          <w:rFonts w:hint="eastAsia" w:ascii="宋体" w:hAnsi="宋体" w:eastAsia="宋体" w:cs="宋体"/>
          <w:bCs/>
          <w:color w:val="auto"/>
          <w:sz w:val="28"/>
          <w:szCs w:val="28"/>
        </w:rPr>
      </w:pPr>
    </w:p>
    <w:p w14:paraId="25F5EF0A">
      <w:pPr>
        <w:pStyle w:val="2"/>
        <w:keepNext w:val="0"/>
        <w:keepLines w:val="0"/>
        <w:pageBreakBefore w:val="0"/>
        <w:kinsoku/>
        <w:wordWrap/>
        <w:overflowPunct/>
        <w:topLinePunct w:val="0"/>
        <w:autoSpaceDE/>
        <w:autoSpaceDN/>
        <w:bidi w:val="0"/>
        <w:adjustRightInd/>
        <w:snapToGrid w:val="0"/>
        <w:spacing w:line="560" w:lineRule="exact"/>
        <w:rPr>
          <w:rFonts w:hint="eastAsia" w:ascii="宋体" w:hAnsi="宋体" w:eastAsia="宋体" w:cs="宋体"/>
          <w:bCs/>
          <w:color w:val="auto"/>
          <w:sz w:val="28"/>
          <w:szCs w:val="28"/>
        </w:rPr>
      </w:pPr>
    </w:p>
    <w:p w14:paraId="62E32194">
      <w:pPr>
        <w:pStyle w:val="2"/>
        <w:keepNext w:val="0"/>
        <w:keepLines w:val="0"/>
        <w:pageBreakBefore w:val="0"/>
        <w:kinsoku/>
        <w:wordWrap/>
        <w:overflowPunct/>
        <w:topLinePunct w:val="0"/>
        <w:autoSpaceDE/>
        <w:autoSpaceDN/>
        <w:bidi w:val="0"/>
        <w:adjustRightInd/>
        <w:snapToGrid w:val="0"/>
        <w:spacing w:line="560" w:lineRule="exact"/>
        <w:rPr>
          <w:rFonts w:hint="eastAsia" w:ascii="宋体" w:hAnsi="宋体" w:eastAsia="宋体" w:cs="宋体"/>
          <w:bCs/>
          <w:color w:val="auto"/>
          <w:sz w:val="28"/>
          <w:szCs w:val="28"/>
        </w:rPr>
      </w:pPr>
    </w:p>
    <w:p w14:paraId="2597BE91">
      <w:pPr>
        <w:pStyle w:val="2"/>
        <w:keepNext w:val="0"/>
        <w:keepLines w:val="0"/>
        <w:pageBreakBefore w:val="0"/>
        <w:kinsoku/>
        <w:wordWrap/>
        <w:overflowPunct/>
        <w:topLinePunct w:val="0"/>
        <w:autoSpaceDE/>
        <w:autoSpaceDN/>
        <w:bidi w:val="0"/>
        <w:adjustRightInd/>
        <w:snapToGrid w:val="0"/>
        <w:spacing w:line="560" w:lineRule="exact"/>
        <w:rPr>
          <w:rFonts w:hint="eastAsia" w:ascii="宋体" w:hAnsi="宋体" w:eastAsia="宋体" w:cs="宋体"/>
          <w:bCs/>
          <w:color w:val="auto"/>
          <w:sz w:val="28"/>
          <w:szCs w:val="28"/>
        </w:rPr>
      </w:pPr>
    </w:p>
    <w:p w14:paraId="43C2E574">
      <w:pPr>
        <w:pStyle w:val="2"/>
        <w:keepNext w:val="0"/>
        <w:keepLines w:val="0"/>
        <w:pageBreakBefore w:val="0"/>
        <w:kinsoku/>
        <w:wordWrap/>
        <w:overflowPunct/>
        <w:topLinePunct w:val="0"/>
        <w:autoSpaceDE/>
        <w:autoSpaceDN/>
        <w:bidi w:val="0"/>
        <w:adjustRightInd/>
        <w:snapToGrid w:val="0"/>
        <w:spacing w:line="560" w:lineRule="exact"/>
        <w:rPr>
          <w:rFonts w:hint="eastAsia" w:ascii="宋体" w:hAnsi="宋体" w:eastAsia="宋体" w:cs="宋体"/>
          <w:bCs/>
          <w:color w:val="auto"/>
          <w:sz w:val="28"/>
          <w:szCs w:val="28"/>
        </w:rPr>
      </w:pPr>
    </w:p>
    <w:p w14:paraId="59F4255A">
      <w:pPr>
        <w:pStyle w:val="2"/>
        <w:keepNext w:val="0"/>
        <w:keepLines w:val="0"/>
        <w:pageBreakBefore w:val="0"/>
        <w:kinsoku/>
        <w:wordWrap/>
        <w:overflowPunct/>
        <w:topLinePunct w:val="0"/>
        <w:autoSpaceDE/>
        <w:autoSpaceDN/>
        <w:bidi w:val="0"/>
        <w:adjustRightInd/>
        <w:snapToGrid w:val="0"/>
        <w:spacing w:line="560" w:lineRule="exact"/>
        <w:rPr>
          <w:rFonts w:hint="eastAsia" w:ascii="宋体" w:hAnsi="宋体" w:eastAsia="宋体" w:cs="宋体"/>
          <w:bCs/>
          <w:color w:val="auto"/>
          <w:sz w:val="28"/>
          <w:szCs w:val="28"/>
        </w:rPr>
      </w:pPr>
    </w:p>
    <w:p w14:paraId="3E73DDB9">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color w:val="auto"/>
          <w:sz w:val="44"/>
          <w:szCs w:val="44"/>
        </w:rPr>
      </w:pPr>
      <w:bookmarkStart w:id="0" w:name="_Toc3557"/>
      <w:r>
        <w:rPr>
          <w:rFonts w:hint="eastAsia" w:ascii="方正小标宋简体" w:hAnsi="方正小标宋简体" w:eastAsia="方正小标宋简体" w:cs="方正小标宋简体"/>
          <w:b w:val="0"/>
          <w:bCs/>
          <w:color w:val="auto"/>
          <w:sz w:val="44"/>
          <w:szCs w:val="44"/>
        </w:rPr>
        <w:t>前  言</w:t>
      </w:r>
      <w:bookmarkEnd w:id="0"/>
    </w:p>
    <w:p w14:paraId="6DDFC43C">
      <w:pPr>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03EF55A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产业兴旺是乡村振兴的首要任务和重要基础，是解决农村一切问题的前提。乡村产业根植于县域，以农业农村资源为依托，以农民为主体，以农村一二三产业融合发展为路径，地域特色鲜明、创新创业活跃、业态类型丰富、利益联结紧密，是提升农业、繁荣农村、富裕农民的产业。</w:t>
      </w:r>
      <w:r>
        <w:rPr>
          <w:rFonts w:hint="eastAsia" w:ascii="华文仿宋" w:hAnsi="华文仿宋" w:cs="华文仿宋"/>
          <w:color w:val="auto"/>
          <w:sz w:val="32"/>
          <w:szCs w:val="32"/>
          <w:lang w:val="en-US" w:eastAsia="zh-CN"/>
        </w:rPr>
        <w:t>目</w:t>
      </w:r>
      <w:r>
        <w:rPr>
          <w:rFonts w:hint="eastAsia" w:ascii="华文仿宋" w:hAnsi="华文仿宋" w:eastAsia="华文仿宋" w:cs="华文仿宋"/>
          <w:color w:val="auto"/>
          <w:sz w:val="32"/>
          <w:szCs w:val="32"/>
        </w:rPr>
        <w:t>前，我国</w:t>
      </w:r>
      <w:r>
        <w:rPr>
          <w:rFonts w:hint="eastAsia" w:ascii="华文仿宋" w:hAnsi="华文仿宋" w:cs="华文仿宋"/>
          <w:color w:val="auto"/>
          <w:sz w:val="32"/>
          <w:szCs w:val="32"/>
          <w:lang w:eastAsia="zh-CN"/>
        </w:rPr>
        <w:t>已</w:t>
      </w:r>
      <w:r>
        <w:rPr>
          <w:rFonts w:hint="eastAsia" w:ascii="华文仿宋" w:hAnsi="华文仿宋" w:eastAsia="华文仿宋" w:cs="华文仿宋"/>
          <w:color w:val="auto"/>
          <w:sz w:val="32"/>
          <w:szCs w:val="32"/>
        </w:rPr>
        <w:t>全面建成小康社会，开启全面建设社会主义现代化国家新征程，农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业现代化的本质是通过农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业转型升级，实现农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业的生产效率和经济效益的提升，发展乡村产业意义重大。近年来，和布克赛尔县推动乡村产业振兴进程，产业发展基础更加稳固，围绕特色产业链初步形成乡村旅游等农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业功能进一步拓展，农</w:t>
      </w:r>
      <w:r>
        <w:rPr>
          <w:rFonts w:hint="eastAsia" w:ascii="华文仿宋" w:hAnsi="华文仿宋" w:cs="华文仿宋"/>
          <w:color w:val="auto"/>
          <w:sz w:val="32"/>
          <w:szCs w:val="32"/>
          <w:lang w:eastAsia="zh-CN"/>
        </w:rPr>
        <w:t>畜</w:t>
      </w:r>
      <w:r>
        <w:rPr>
          <w:rFonts w:hint="eastAsia" w:ascii="华文仿宋" w:hAnsi="华文仿宋" w:eastAsia="华文仿宋" w:cs="华文仿宋"/>
          <w:color w:val="auto"/>
          <w:sz w:val="32"/>
          <w:szCs w:val="32"/>
        </w:rPr>
        <w:t>产品外销平台建设进一步推进</w:t>
      </w:r>
      <w:r>
        <w:rPr>
          <w:rFonts w:hint="eastAsia" w:ascii="华文仿宋" w:hAnsi="华文仿宋" w:eastAsia="华文仿宋" w:cs="华文仿宋"/>
          <w:color w:val="auto"/>
          <w:kern w:val="0"/>
          <w:sz w:val="32"/>
          <w:szCs w:val="32"/>
        </w:rPr>
        <w:t>。</w:t>
      </w:r>
      <w:r>
        <w:rPr>
          <w:rFonts w:hint="eastAsia" w:ascii="华文仿宋" w:hAnsi="华文仿宋" w:eastAsia="华文仿宋" w:cs="华文仿宋"/>
          <w:color w:val="auto"/>
          <w:sz w:val="32"/>
          <w:szCs w:val="32"/>
        </w:rPr>
        <w:t>但以家庭为基本生产单元的传统小农户生产模式已很难适应农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业现代化发展要求，产业链短、附加值低、营销力弱、可持续性差、农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民致富难等问题凸显，</w:t>
      </w:r>
      <w:r>
        <w:rPr>
          <w:rFonts w:hint="eastAsia" w:ascii="华文仿宋" w:hAnsi="华文仿宋" w:cs="华文仿宋"/>
          <w:color w:val="auto"/>
          <w:sz w:val="32"/>
          <w:szCs w:val="32"/>
          <w:lang w:eastAsia="zh-CN"/>
        </w:rPr>
        <w:t>特色</w:t>
      </w:r>
      <w:r>
        <w:rPr>
          <w:rFonts w:hint="eastAsia" w:ascii="华文仿宋" w:hAnsi="华文仿宋" w:eastAsia="华文仿宋" w:cs="华文仿宋"/>
          <w:color w:val="auto"/>
          <w:sz w:val="32"/>
          <w:szCs w:val="32"/>
        </w:rPr>
        <w:t>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w:t>
      </w:r>
      <w:r>
        <w:rPr>
          <w:rFonts w:hint="eastAsia" w:ascii="华文仿宋" w:hAnsi="华文仿宋" w:cs="华文仿宋"/>
          <w:color w:val="auto"/>
          <w:sz w:val="32"/>
          <w:szCs w:val="32"/>
          <w:lang w:eastAsia="zh-CN"/>
        </w:rPr>
        <w:t>产业发展</w:t>
      </w:r>
      <w:r>
        <w:rPr>
          <w:rFonts w:hint="eastAsia" w:ascii="华文仿宋" w:hAnsi="华文仿宋" w:eastAsia="华文仿宋" w:cs="华文仿宋"/>
          <w:color w:val="auto"/>
          <w:sz w:val="32"/>
          <w:szCs w:val="32"/>
        </w:rPr>
        <w:t>还是和布克赛尔县现代化建设的</w:t>
      </w:r>
      <w:r>
        <w:rPr>
          <w:rFonts w:hint="eastAsia" w:ascii="华文仿宋" w:hAnsi="华文仿宋" w:cs="华文仿宋"/>
          <w:color w:val="auto"/>
          <w:sz w:val="32"/>
          <w:szCs w:val="32"/>
          <w:lang w:eastAsia="zh-CN"/>
        </w:rPr>
        <w:t>短板</w:t>
      </w:r>
      <w:r>
        <w:rPr>
          <w:rFonts w:hint="eastAsia" w:ascii="华文仿宋" w:hAnsi="华文仿宋" w:eastAsia="华文仿宋" w:cs="华文仿宋"/>
          <w:color w:val="auto"/>
          <w:sz w:val="32"/>
          <w:szCs w:val="32"/>
        </w:rPr>
        <w:t>。“十四五”时期，和布克赛尔县</w:t>
      </w:r>
      <w:r>
        <w:rPr>
          <w:rFonts w:hint="eastAsia" w:ascii="华文仿宋" w:hAnsi="华文仿宋" w:eastAsia="华文仿宋" w:cs="华文仿宋"/>
          <w:color w:val="auto"/>
          <w:sz w:val="32"/>
          <w:szCs w:val="32"/>
          <w:lang w:val="en-US" w:eastAsia="zh-CN"/>
        </w:rPr>
        <w:t>必须</w:t>
      </w:r>
      <w:r>
        <w:rPr>
          <w:rFonts w:hint="eastAsia" w:ascii="华文仿宋" w:hAnsi="华文仿宋" w:eastAsia="华文仿宋" w:cs="华文仿宋"/>
          <w:color w:val="auto"/>
          <w:sz w:val="32"/>
          <w:szCs w:val="32"/>
        </w:rPr>
        <w:t>立足新时代我国社会主要矛盾发生变化的</w:t>
      </w:r>
      <w:r>
        <w:rPr>
          <w:rFonts w:hint="eastAsia" w:ascii="华文仿宋" w:hAnsi="华文仿宋" w:cs="华文仿宋"/>
          <w:color w:val="auto"/>
          <w:sz w:val="32"/>
          <w:szCs w:val="32"/>
          <w:lang w:eastAsia="zh-CN"/>
        </w:rPr>
        <w:t>基本</w:t>
      </w:r>
      <w:r>
        <w:rPr>
          <w:rFonts w:hint="eastAsia" w:ascii="华文仿宋" w:hAnsi="华文仿宋" w:eastAsia="华文仿宋" w:cs="华文仿宋"/>
          <w:color w:val="auto"/>
          <w:sz w:val="32"/>
          <w:szCs w:val="32"/>
        </w:rPr>
        <w:t>国情，着眼夯实现代化经济体系基础，建设社会主义现代化强国的基本方略，为建设社会主义新农村新牧区，加快以二三产业为重点的乡村</w:t>
      </w:r>
      <w:r>
        <w:rPr>
          <w:rFonts w:hint="eastAsia" w:ascii="华文仿宋" w:hAnsi="华文仿宋" w:cs="华文仿宋"/>
          <w:color w:val="auto"/>
          <w:sz w:val="32"/>
          <w:szCs w:val="32"/>
          <w:lang w:eastAsia="zh-CN"/>
        </w:rPr>
        <w:t>特色</w:t>
      </w:r>
      <w:r>
        <w:rPr>
          <w:rFonts w:hint="eastAsia" w:ascii="华文仿宋" w:hAnsi="华文仿宋" w:eastAsia="华文仿宋" w:cs="华文仿宋"/>
          <w:color w:val="auto"/>
          <w:sz w:val="32"/>
          <w:szCs w:val="32"/>
        </w:rPr>
        <w:t>产业发展，加快推进农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业现代化，制定本规划。规划年限为2021年</w:t>
      </w:r>
      <w:r>
        <w:rPr>
          <w:rFonts w:hint="eastAsia" w:ascii="华文仿宋" w:hAnsi="华文仿宋" w:eastAsia="华文仿宋" w:cs="华文仿宋"/>
          <w:b/>
          <w:bCs/>
          <w:color w:val="auto"/>
          <w:sz w:val="32"/>
          <w:szCs w:val="32"/>
          <w:lang w:eastAsia="zh-CN"/>
        </w:rPr>
        <w:t>——</w:t>
      </w:r>
      <w:r>
        <w:rPr>
          <w:rFonts w:hint="eastAsia" w:ascii="华文仿宋" w:hAnsi="华文仿宋" w:eastAsia="华文仿宋" w:cs="华文仿宋"/>
          <w:color w:val="auto"/>
          <w:sz w:val="32"/>
          <w:szCs w:val="32"/>
        </w:rPr>
        <w:t>2025年。</w:t>
      </w:r>
    </w:p>
    <w:p w14:paraId="53EB33DC">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华文仿宋" w:hAnsi="华文仿宋" w:eastAsia="华文仿宋" w:cs="华文仿宋"/>
          <w:b/>
          <w:color w:val="auto"/>
          <w:sz w:val="30"/>
          <w:szCs w:val="30"/>
        </w:rPr>
      </w:pPr>
      <w:bookmarkStart w:id="1" w:name="_Toc31802"/>
    </w:p>
    <w:p w14:paraId="7F6CCDFC">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华文仿宋" w:hAnsi="华文仿宋" w:eastAsia="华文仿宋" w:cs="华文仿宋"/>
          <w:b/>
          <w:color w:val="auto"/>
          <w:sz w:val="30"/>
          <w:szCs w:val="30"/>
        </w:rPr>
      </w:pPr>
    </w:p>
    <w:p w14:paraId="00171A22">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华文仿宋" w:hAnsi="华文仿宋" w:eastAsia="华文仿宋" w:cs="华文仿宋"/>
          <w:b/>
          <w:color w:val="auto"/>
          <w:sz w:val="30"/>
          <w:szCs w:val="30"/>
        </w:rPr>
      </w:pPr>
    </w:p>
    <w:p w14:paraId="53812413">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华文仿宋" w:hAnsi="华文仿宋" w:eastAsia="华文仿宋" w:cs="华文仿宋"/>
          <w:b/>
          <w:color w:val="auto"/>
          <w:sz w:val="30"/>
          <w:szCs w:val="30"/>
        </w:rPr>
      </w:pPr>
    </w:p>
    <w:p w14:paraId="0D5DAA78">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第一章  发展基础</w:t>
      </w:r>
      <w:bookmarkEnd w:id="1"/>
    </w:p>
    <w:p w14:paraId="5E254EA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华文仿宋" w:hAnsi="华文仿宋" w:eastAsia="华文仿宋" w:cs="华文仿宋"/>
          <w:color w:val="auto"/>
          <w:sz w:val="32"/>
          <w:szCs w:val="32"/>
        </w:rPr>
      </w:pPr>
    </w:p>
    <w:p w14:paraId="0B59CF2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党的十八大以来，和布克赛尔</w:t>
      </w:r>
      <w:r>
        <w:rPr>
          <w:rFonts w:hint="eastAsia" w:ascii="仿宋_GB2312" w:hAnsi="仿宋_GB2312" w:eastAsia="仿宋_GB2312" w:cs="仿宋_GB2312"/>
          <w:color w:val="auto"/>
          <w:sz w:val="32"/>
          <w:szCs w:val="32"/>
          <w:lang w:eastAsia="zh-CN"/>
        </w:rPr>
        <w:t>县委、县政府</w:t>
      </w:r>
      <w:r>
        <w:rPr>
          <w:rFonts w:hint="eastAsia" w:ascii="仿宋_GB2312" w:hAnsi="仿宋_GB2312" w:eastAsia="仿宋_GB2312" w:cs="仿宋_GB2312"/>
          <w:color w:val="auto"/>
          <w:sz w:val="32"/>
          <w:szCs w:val="32"/>
        </w:rPr>
        <w:t>始终把解决好“三农”问题作为工作的重中之重，圆满完成“十三五”期间农</w:t>
      </w:r>
      <w:r>
        <w:rPr>
          <w:rFonts w:hint="eastAsia" w:ascii="仿宋_GB2312" w:hAnsi="仿宋_GB2312" w:eastAsia="仿宋_GB2312" w:cs="仿宋_GB2312"/>
          <w:color w:val="auto"/>
          <w:sz w:val="32"/>
          <w:szCs w:val="32"/>
          <w:lang w:eastAsia="zh-CN"/>
        </w:rPr>
        <w:t>业</w:t>
      </w:r>
      <w:r>
        <w:rPr>
          <w:rFonts w:hint="eastAsia" w:ascii="仿宋_GB2312" w:hAnsi="仿宋_GB2312" w:eastAsia="仿宋_GB2312" w:cs="仿宋_GB2312"/>
          <w:color w:val="auto"/>
          <w:sz w:val="32"/>
          <w:szCs w:val="32"/>
        </w:rPr>
        <w:t>农村发展各项任务指标，为全面</w:t>
      </w:r>
      <w:r>
        <w:rPr>
          <w:rFonts w:hint="eastAsia" w:ascii="仿宋_GB2312" w:hAnsi="仿宋_GB2312" w:eastAsia="仿宋_GB2312" w:cs="仿宋_GB2312"/>
          <w:color w:val="auto"/>
          <w:sz w:val="32"/>
          <w:szCs w:val="32"/>
          <w:lang w:eastAsia="zh-CN"/>
        </w:rPr>
        <w:t>建成</w:t>
      </w:r>
      <w:r>
        <w:rPr>
          <w:rFonts w:hint="eastAsia" w:ascii="仿宋_GB2312" w:hAnsi="仿宋_GB2312" w:eastAsia="仿宋_GB2312" w:cs="仿宋_GB2312"/>
          <w:color w:val="auto"/>
          <w:sz w:val="32"/>
          <w:szCs w:val="32"/>
        </w:rPr>
        <w:t>小康社会</w:t>
      </w:r>
      <w:r>
        <w:rPr>
          <w:rFonts w:hint="eastAsia" w:ascii="仿宋_GB2312" w:hAnsi="仿宋_GB2312" w:eastAsia="仿宋_GB2312" w:cs="仿宋_GB2312"/>
          <w:color w:val="auto"/>
          <w:sz w:val="32"/>
          <w:szCs w:val="32"/>
          <w:lang w:eastAsia="zh-CN"/>
        </w:rPr>
        <w:t>提供了</w:t>
      </w:r>
      <w:r>
        <w:rPr>
          <w:rFonts w:hint="eastAsia" w:ascii="仿宋_GB2312" w:hAnsi="仿宋_GB2312" w:eastAsia="仿宋_GB2312" w:cs="仿宋_GB2312"/>
          <w:color w:val="auto"/>
          <w:sz w:val="32"/>
          <w:szCs w:val="32"/>
        </w:rPr>
        <w:t>根本保证。</w:t>
      </w:r>
    </w:p>
    <w:p w14:paraId="23A7A87F">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华文仿宋" w:hAnsi="华文仿宋" w:eastAsia="华文仿宋" w:cs="华文仿宋"/>
          <w:color w:val="auto"/>
          <w:sz w:val="32"/>
          <w:szCs w:val="32"/>
          <w:lang w:val="en-US" w:eastAsia="zh-CN"/>
        </w:rPr>
      </w:pPr>
      <w:bookmarkStart w:id="2" w:name="_Toc5215"/>
    </w:p>
    <w:p w14:paraId="627B3FB0">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 xml:space="preserve">第一节  </w:t>
      </w:r>
      <w:r>
        <w:rPr>
          <w:rFonts w:hint="eastAsia" w:ascii="黑体" w:hAnsi="黑体" w:eastAsia="黑体" w:cs="黑体"/>
          <w:b w:val="0"/>
          <w:bCs/>
          <w:color w:val="auto"/>
          <w:sz w:val="32"/>
          <w:szCs w:val="32"/>
        </w:rPr>
        <w:t>发展现状</w:t>
      </w:r>
      <w:bookmarkEnd w:id="2"/>
    </w:p>
    <w:p w14:paraId="38058585">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outlineLvl w:val="2"/>
        <w:rPr>
          <w:rFonts w:hint="eastAsia"/>
          <w:b/>
          <w:bCs/>
          <w:color w:val="auto"/>
          <w:sz w:val="32"/>
          <w:szCs w:val="32"/>
        </w:rPr>
      </w:pPr>
      <w:bookmarkStart w:id="3" w:name="_Toc4566"/>
      <w:bookmarkStart w:id="4" w:name="_Toc7602"/>
      <w:bookmarkStart w:id="5" w:name="_Toc19409"/>
    </w:p>
    <w:p w14:paraId="66D8FE0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outlineLvl w:val="2"/>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一、取得主要成就</w:t>
      </w:r>
      <w:bookmarkEnd w:id="3"/>
      <w:bookmarkEnd w:id="4"/>
      <w:bookmarkEnd w:id="5"/>
    </w:p>
    <w:p w14:paraId="302CA29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农牧业基础</w:t>
      </w:r>
      <w:r>
        <w:rPr>
          <w:rFonts w:hint="eastAsia" w:ascii="仿宋_GB2312" w:hAnsi="仿宋_GB2312" w:eastAsia="仿宋_GB2312" w:cs="仿宋_GB2312"/>
          <w:color w:val="auto"/>
          <w:sz w:val="32"/>
          <w:szCs w:val="32"/>
          <w:highlight w:val="none"/>
          <w:lang w:eastAsia="zh-CN"/>
        </w:rPr>
        <w:t>地位进一步夯实。“十三五”以来，和布克赛尔县经济保持稳定增长，</w:t>
      </w:r>
      <w:r>
        <w:rPr>
          <w:rFonts w:hint="eastAsia" w:ascii="仿宋_GB2312" w:hAnsi="仿宋_GB2312" w:eastAsia="仿宋_GB2312" w:cs="仿宋_GB2312"/>
          <w:color w:val="auto"/>
          <w:sz w:val="32"/>
          <w:szCs w:val="32"/>
          <w:highlight w:val="none"/>
          <w:lang w:val="en-US" w:eastAsia="zh-CN"/>
        </w:rPr>
        <w:t>2020</w:t>
      </w:r>
      <w:r>
        <w:rPr>
          <w:rFonts w:hint="eastAsia" w:ascii="仿宋_GB2312" w:hAnsi="仿宋_GB2312" w:eastAsia="仿宋_GB2312" w:cs="仿宋_GB2312"/>
          <w:color w:val="auto"/>
          <w:sz w:val="32"/>
          <w:szCs w:val="32"/>
          <w:highlight w:val="none"/>
        </w:rPr>
        <w:t>年完成地区生产总值（GDP）44.5亿元（含兵团数据），同比增长4.4%。</w:t>
      </w:r>
      <w:r>
        <w:rPr>
          <w:rFonts w:hint="eastAsia" w:ascii="仿宋_GB2312" w:hAnsi="仿宋_GB2312" w:eastAsia="仿宋_GB2312" w:cs="仿宋_GB2312"/>
          <w:color w:val="auto"/>
          <w:sz w:val="32"/>
          <w:szCs w:val="32"/>
          <w:highlight w:val="none"/>
          <w:lang w:eastAsia="zh-CN"/>
        </w:rPr>
        <w:t>产业结构进一步调优，</w:t>
      </w:r>
      <w:r>
        <w:rPr>
          <w:rFonts w:hint="eastAsia" w:ascii="仿宋_GB2312" w:hAnsi="仿宋_GB2312" w:eastAsia="仿宋_GB2312" w:cs="仿宋_GB2312"/>
          <w:color w:val="auto"/>
          <w:sz w:val="32"/>
          <w:szCs w:val="32"/>
          <w:highlight w:val="none"/>
          <w:lang w:val="zh-CN" w:eastAsia="zh-CN"/>
        </w:rPr>
        <w:t>三次产业结构由“十二五”末的</w:t>
      </w:r>
      <w:r>
        <w:rPr>
          <w:rFonts w:hint="eastAsia" w:ascii="仿宋_GB2312" w:hAnsi="仿宋_GB2312" w:eastAsia="仿宋_GB2312" w:cs="仿宋_GB2312"/>
          <w:color w:val="auto"/>
          <w:sz w:val="32"/>
          <w:szCs w:val="32"/>
          <w:highlight w:val="none"/>
          <w:lang w:eastAsia="zh-CN"/>
        </w:rPr>
        <w:t>16:59.8:24.2</w:t>
      </w:r>
      <w:r>
        <w:rPr>
          <w:rFonts w:hint="eastAsia" w:ascii="仿宋_GB2312" w:hAnsi="仿宋_GB2312" w:eastAsia="仿宋_GB2312" w:cs="仿宋_GB2312"/>
          <w:color w:val="auto"/>
          <w:sz w:val="32"/>
          <w:szCs w:val="32"/>
          <w:highlight w:val="none"/>
          <w:lang w:val="zh-CN" w:eastAsia="zh-CN"/>
        </w:rPr>
        <w:t>调整到</w:t>
      </w:r>
      <w:r>
        <w:rPr>
          <w:rFonts w:hint="eastAsia" w:ascii="仿宋_GB2312" w:hAnsi="仿宋_GB2312" w:eastAsia="仿宋_GB2312" w:cs="仿宋_GB2312"/>
          <w:color w:val="auto"/>
          <w:sz w:val="32"/>
          <w:szCs w:val="32"/>
          <w:highlight w:val="none"/>
          <w:lang w:val="en-US" w:eastAsia="zh-CN"/>
        </w:rPr>
        <w:t>2020</w:t>
      </w:r>
      <w:r>
        <w:rPr>
          <w:rFonts w:hint="eastAsia" w:ascii="仿宋_GB2312" w:hAnsi="仿宋_GB2312" w:eastAsia="仿宋_GB2312" w:cs="仿宋_GB2312"/>
          <w:color w:val="auto"/>
          <w:sz w:val="32"/>
          <w:szCs w:val="32"/>
          <w:highlight w:val="none"/>
          <w:lang w:val="zh-CN" w:eastAsia="zh-CN"/>
        </w:rPr>
        <w:t>年的</w:t>
      </w:r>
      <w:r>
        <w:rPr>
          <w:rFonts w:hint="eastAsia" w:ascii="仿宋_GB2312" w:hAnsi="仿宋_GB2312" w:eastAsia="仿宋_GB2312" w:cs="仿宋_GB2312"/>
          <w:color w:val="auto"/>
          <w:sz w:val="32"/>
          <w:szCs w:val="32"/>
          <w:highlight w:val="none"/>
          <w:lang w:eastAsia="zh-CN"/>
        </w:rPr>
        <w:t>25:36:39</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lang w:eastAsia="zh-CN"/>
        </w:rPr>
        <w:t>现代农牧业发展水平全面提升。农业供给侧结构性改革不断深化，产品结构初步调优，生产方式初步调好，产业体系初步调顺。第一产业增加值、农林牧渔业总产值保持稳定增长。</w:t>
      </w:r>
    </w:p>
    <w:p w14:paraId="7641F3D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2020年增加值157130元、农林牧渔总产值112892元</w:t>
      </w:r>
      <w:r>
        <w:rPr>
          <w:rFonts w:hint="eastAsia" w:ascii="仿宋_GB2312" w:hAnsi="仿宋_GB2312" w:eastAsia="仿宋_GB2312" w:cs="仿宋_GB2312"/>
          <w:color w:val="auto"/>
          <w:sz w:val="32"/>
          <w:szCs w:val="32"/>
          <w:lang w:eastAsia="zh-CN"/>
        </w:rPr>
        <w:t>，农村经济总收入达到5亿元。建成高标准农田5.7万亩，</w:t>
      </w:r>
      <w:r>
        <w:rPr>
          <w:rFonts w:hint="eastAsia" w:ascii="仿宋_GB2312" w:hAnsi="仿宋_GB2312" w:eastAsia="仿宋_GB2312" w:cs="仿宋_GB2312"/>
          <w:color w:val="auto"/>
          <w:sz w:val="32"/>
          <w:szCs w:val="32"/>
          <w:lang w:val="en-US" w:eastAsia="zh-CN"/>
        </w:rPr>
        <w:t>优质有机棉种繁育基地4.5万亩，</w:t>
      </w:r>
      <w:r>
        <w:rPr>
          <w:rFonts w:hint="eastAsia" w:ascii="仿宋_GB2312" w:hAnsi="仿宋_GB2312" w:eastAsia="仿宋_GB2312" w:cs="仿宋_GB2312"/>
          <w:color w:val="auto"/>
          <w:sz w:val="32"/>
          <w:szCs w:val="32"/>
          <w:lang w:eastAsia="zh-CN"/>
        </w:rPr>
        <w:t>高效节水灌溉面积18.39万亩。</w:t>
      </w:r>
    </w:p>
    <w:p w14:paraId="4CD89C1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5个国家级有机畜产品基地通过认证，有机草场认证面积达到1</w:t>
      </w:r>
      <w:r>
        <w:rPr>
          <w:rFonts w:hint="eastAsia" w:ascii="仿宋_GB2312" w:hAnsi="仿宋_GB2312" w:eastAsia="仿宋_GB2312" w:cs="仿宋_GB2312"/>
          <w:color w:val="auto"/>
          <w:sz w:val="32"/>
          <w:szCs w:val="32"/>
          <w:lang w:val="en-US" w:eastAsia="zh-CN"/>
        </w:rPr>
        <w:t>191</w:t>
      </w:r>
      <w:r>
        <w:rPr>
          <w:rFonts w:hint="eastAsia" w:ascii="仿宋_GB2312" w:hAnsi="仿宋_GB2312" w:eastAsia="仿宋_GB2312" w:cs="仿宋_GB2312"/>
          <w:color w:val="auto"/>
          <w:sz w:val="32"/>
          <w:szCs w:val="32"/>
          <w:lang w:eastAsia="zh-CN"/>
        </w:rPr>
        <w:t>万亩，是目前全国面积最大、牲畜头数最多的有机畜产品生产基地，</w:t>
      </w:r>
      <w:r>
        <w:rPr>
          <w:rFonts w:hint="eastAsia" w:ascii="仿宋_GB2312" w:hAnsi="仿宋_GB2312" w:eastAsia="仿宋_GB2312" w:cs="仿宋_GB2312"/>
          <w:color w:val="auto"/>
          <w:sz w:val="32"/>
          <w:szCs w:val="32"/>
          <w:lang w:val="en-US" w:eastAsia="zh-CN"/>
        </w:rPr>
        <w:t>成为新疆区域提供新疆种山羊的重要基地</w:t>
      </w:r>
      <w:r>
        <w:rPr>
          <w:rFonts w:hint="eastAsia" w:ascii="仿宋_GB2312" w:hAnsi="仿宋_GB2312" w:eastAsia="仿宋_GB2312" w:cs="仿宋_GB2312"/>
          <w:color w:val="auto"/>
          <w:sz w:val="32"/>
          <w:szCs w:val="32"/>
          <w:lang w:eastAsia="zh-CN"/>
        </w:rPr>
        <w:t>。</w:t>
      </w:r>
    </w:p>
    <w:p w14:paraId="730003A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30" w:firstLineChars="19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特色产业链初步形成。</w:t>
      </w:r>
      <w:r>
        <w:rPr>
          <w:rFonts w:hint="eastAsia" w:ascii="仿宋_GB2312" w:hAnsi="仿宋_GB2312" w:eastAsia="仿宋_GB2312" w:cs="仿宋_GB2312"/>
          <w:color w:val="auto"/>
          <w:sz w:val="32"/>
          <w:szCs w:val="32"/>
        </w:rPr>
        <w:t>围绕畜牧业、棉花有机棉被、奶制品、甘草、蔬菜、水产、鹿制品、羊绒、驼绒等特色农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业，实施农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产品加工业提升行动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优势农畜产品乡镇（场）优势产区进一步集中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规模化生产能力稳步提升，优势农畜产品产业化水平明显提高，农畜产品竞争力不断增强</w:t>
      </w:r>
      <w:r>
        <w:rPr>
          <w:rFonts w:hint="eastAsia" w:ascii="仿宋_GB2312" w:hAnsi="仿宋_GB2312" w:eastAsia="仿宋_GB2312" w:cs="仿宋_GB2312"/>
          <w:color w:val="auto"/>
          <w:sz w:val="32"/>
          <w:szCs w:val="32"/>
        </w:rPr>
        <w:t>。打造了“习华”有机棉被、“蒙哥尔”有机排酸牛羊肉、“赛月”驼绒系列制品、“赛尔山”“赛尔草原”奶制品及风干肉制品、“赛尔雪”天然生态冷水鱼蟹等有影响力的农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产品品牌，2020年查和特乡被评定为“全国一村一品示范村镇”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农业生产经营主体产权意识逐步觉醒，尤其是对土地承包权、经营权等的意识日益强化。全县发展示范合作社234家，其中自治区级示范社达到11家，地区级示范社达到16家，家庭农场达到19家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种养殖专业户387户。拥有加工型龙头企业1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家，其中自治区级重点龙头企业3家。创新“企业+农户+合作社+基地”的经营模式，实行集约化特色</w:t>
      </w:r>
      <w:r>
        <w:rPr>
          <w:rFonts w:hint="eastAsia" w:ascii="仿宋_GB2312" w:hAnsi="仿宋_GB2312" w:eastAsia="仿宋_GB2312" w:cs="仿宋_GB2312"/>
          <w:color w:val="auto"/>
          <w:sz w:val="32"/>
          <w:szCs w:val="32"/>
          <w:lang w:eastAsia="zh-CN"/>
        </w:rPr>
        <w:t>种</w:t>
      </w:r>
      <w:r>
        <w:rPr>
          <w:rFonts w:hint="eastAsia" w:ascii="仿宋_GB2312" w:hAnsi="仿宋_GB2312" w:eastAsia="仿宋_GB2312" w:cs="仿宋_GB2312"/>
          <w:color w:val="auto"/>
          <w:sz w:val="32"/>
          <w:szCs w:val="32"/>
        </w:rPr>
        <w:t>养殖，通过订单协议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用工协议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的方式带动农户实现增收。</w:t>
      </w:r>
    </w:p>
    <w:p w14:paraId="0DCF9B0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rPr>
        <w:t>乡村旅游等农业功能进一步拓展。</w:t>
      </w:r>
      <w:r>
        <w:rPr>
          <w:rFonts w:hint="eastAsia" w:ascii="仿宋_GB2312" w:hAnsi="仿宋_GB2312" w:eastAsia="仿宋_GB2312" w:cs="仿宋_GB2312"/>
          <w:color w:val="auto"/>
          <w:sz w:val="32"/>
          <w:szCs w:val="32"/>
        </w:rPr>
        <w:t>近年来，和布克赛尔县农村新产业、新业态、新模式发展迅速。休闲农业和乡村旅游</w:t>
      </w:r>
      <w:r>
        <w:rPr>
          <w:rFonts w:hint="eastAsia" w:ascii="仿宋_GB2312" w:hAnsi="仿宋_GB2312" w:eastAsia="仿宋_GB2312" w:cs="仿宋_GB2312"/>
          <w:color w:val="auto"/>
          <w:sz w:val="32"/>
          <w:szCs w:val="32"/>
          <w:lang w:eastAsia="zh-CN"/>
        </w:rPr>
        <w:t>业</w:t>
      </w:r>
      <w:r>
        <w:rPr>
          <w:rFonts w:hint="eastAsia" w:ascii="仿宋_GB2312" w:hAnsi="仿宋_GB2312" w:eastAsia="仿宋_GB2312" w:cs="仿宋_GB2312"/>
          <w:color w:val="auto"/>
          <w:sz w:val="32"/>
          <w:szCs w:val="32"/>
        </w:rPr>
        <w:t>由原来的单纯休闲旅游，逐步向文化传承、生态涵养、农业科普等多个方面拓展，成为城镇居民休闲、旅游和旅居的重要目的地，成为乡村产业振兴的新亮点。一批农村公园犹如珍珠般串起农村经济发展产业链，民俗风情体验游、休闲避暑观光游初显成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铁布肯乌散乡乔龙农业休闲观光专业合作社、和什托洛盖镇三三农家乐被命名为三星级农（牧）家乐。四季牧歌生态农场、汗赛尔马文化园等乡村旅游基础设施进一步完善。“十三五”期间，全县实现旅游接待 214.12万人次，同比增长73.34%，实现综合收入17.77亿元，同比增长74.17%。</w:t>
      </w:r>
    </w:p>
    <w:p w14:paraId="2F3C995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脱贫攻坚取得决定性成就。</w:t>
      </w:r>
      <w:r>
        <w:rPr>
          <w:rFonts w:hint="eastAsia" w:ascii="仿宋_GB2312" w:hAnsi="仿宋_GB2312" w:eastAsia="仿宋_GB2312" w:cs="仿宋_GB2312"/>
          <w:color w:val="auto"/>
          <w:sz w:val="32"/>
          <w:szCs w:val="32"/>
        </w:rPr>
        <w:t>以发展特色经济为抓手，加大产业扶贫帮扶力度。进一步发展壮大村集体经济组织，提升贫困村和贫困户产业自我发展能力，全面实现了精准脱贫的产业扶贫和巩固脱贫</w:t>
      </w:r>
      <w:r>
        <w:rPr>
          <w:rFonts w:hint="eastAsia" w:ascii="仿宋_GB2312" w:hAnsi="仿宋_GB2312" w:eastAsia="仿宋_GB2312" w:cs="仿宋_GB2312"/>
          <w:color w:val="auto"/>
          <w:sz w:val="32"/>
          <w:szCs w:val="32"/>
          <w:lang w:eastAsia="zh-CN"/>
        </w:rPr>
        <w:t>攻坚</w:t>
      </w:r>
      <w:r>
        <w:rPr>
          <w:rFonts w:hint="eastAsia" w:ascii="仿宋_GB2312" w:hAnsi="仿宋_GB2312" w:eastAsia="仿宋_GB2312" w:cs="仿宋_GB2312"/>
          <w:color w:val="auto"/>
          <w:sz w:val="32"/>
          <w:szCs w:val="32"/>
        </w:rPr>
        <w:t>成果目标，谱写了和布克赛尔扶贫历史新篇章。建档立卡贫困户1023户2939人全部脱贫，2018-2020年贫困发生率、返贫率持续保持为零，全面完成171户605人易地扶贫搬迁任务，</w:t>
      </w:r>
      <w:r>
        <w:rPr>
          <w:rFonts w:hint="eastAsia" w:ascii="仿宋_GB2312" w:hAnsi="仿宋_GB2312" w:eastAsia="仿宋_GB2312" w:cs="仿宋_GB2312"/>
          <w:color w:val="auto"/>
          <w:kern w:val="0"/>
          <w:sz w:val="32"/>
          <w:szCs w:val="32"/>
          <w:lang w:val="zh-CN"/>
        </w:rPr>
        <w:t>脱贫攻坚成果不断巩固</w:t>
      </w:r>
      <w:r>
        <w:rPr>
          <w:rFonts w:hint="eastAsia" w:ascii="仿宋_GB2312" w:hAnsi="仿宋_GB2312" w:eastAsia="仿宋_GB2312" w:cs="仿宋_GB2312"/>
          <w:color w:val="auto"/>
          <w:sz w:val="32"/>
          <w:szCs w:val="32"/>
        </w:rPr>
        <w:t>。建档立卡户人均收入由2014年的3084元增加到2020年的20289元，工资性和生产经营性收入占比由2014年的46.15%上升到2020年的80.97%</w:t>
      </w:r>
      <w:r>
        <w:rPr>
          <w:rFonts w:hint="eastAsia" w:ascii="仿宋_GB2312" w:hAnsi="仿宋_GB2312" w:eastAsia="仿宋_GB2312" w:cs="仿宋_GB2312"/>
          <w:color w:val="auto"/>
          <w:kern w:val="0"/>
          <w:sz w:val="32"/>
          <w:szCs w:val="32"/>
          <w:lang w:val="zh-CN"/>
        </w:rPr>
        <w:t>，贫困人口基本医疗保险、大病保险参保率均达</w:t>
      </w:r>
      <w:r>
        <w:rPr>
          <w:rFonts w:hint="eastAsia" w:ascii="仿宋_GB2312" w:hAnsi="仿宋_GB2312" w:eastAsia="仿宋_GB2312" w:cs="仿宋_GB2312"/>
          <w:color w:val="auto"/>
          <w:kern w:val="0"/>
          <w:sz w:val="32"/>
          <w:szCs w:val="32"/>
        </w:rPr>
        <w:t>100%</w:t>
      </w:r>
      <w:r>
        <w:rPr>
          <w:rFonts w:hint="eastAsia" w:ascii="仿宋_GB2312" w:hAnsi="仿宋_GB2312" w:eastAsia="仿宋_GB2312" w:cs="仿宋_GB2312"/>
          <w:color w:val="auto"/>
          <w:kern w:val="0"/>
          <w:sz w:val="32"/>
          <w:szCs w:val="32"/>
          <w:lang w:val="zh-CN"/>
        </w:rPr>
        <w:t>，贫困群众生产生活条件得到极大改善，</w:t>
      </w:r>
      <w:r>
        <w:rPr>
          <w:rFonts w:hint="eastAsia" w:ascii="仿宋_GB2312" w:hAnsi="仿宋_GB2312" w:eastAsia="仿宋_GB2312" w:cs="仿宋_GB2312"/>
          <w:color w:val="auto"/>
          <w:sz w:val="32"/>
          <w:szCs w:val="32"/>
        </w:rPr>
        <w:t>在2019年、2020年度自治区脱贫攻坚绩效考核中连续两年获得好等次</w:t>
      </w:r>
      <w:r>
        <w:rPr>
          <w:rFonts w:hint="eastAsia" w:ascii="仿宋_GB2312" w:hAnsi="仿宋_GB2312" w:eastAsia="仿宋_GB2312" w:cs="仿宋_GB2312"/>
          <w:color w:val="auto"/>
          <w:kern w:val="0"/>
          <w:sz w:val="32"/>
          <w:szCs w:val="32"/>
          <w:lang w:val="zh-CN"/>
        </w:rPr>
        <w:t>。农村富余劳动力转移就业累计</w:t>
      </w:r>
      <w:r>
        <w:rPr>
          <w:rFonts w:hint="eastAsia" w:ascii="仿宋_GB2312" w:hAnsi="仿宋_GB2312" w:eastAsia="仿宋_GB2312" w:cs="仿宋_GB2312"/>
          <w:color w:val="auto"/>
          <w:kern w:val="0"/>
          <w:sz w:val="32"/>
          <w:szCs w:val="32"/>
        </w:rPr>
        <w:t>4.57</w:t>
      </w:r>
      <w:r>
        <w:rPr>
          <w:rFonts w:hint="eastAsia" w:ascii="仿宋_GB2312" w:hAnsi="仿宋_GB2312" w:eastAsia="仿宋_GB2312" w:cs="仿宋_GB2312"/>
          <w:color w:val="auto"/>
          <w:kern w:val="0"/>
          <w:sz w:val="32"/>
          <w:szCs w:val="32"/>
          <w:lang w:val="zh-CN"/>
        </w:rPr>
        <w:t>万人次，建成城镇保障性住房和农村安居富民房</w:t>
      </w:r>
      <w:r>
        <w:rPr>
          <w:rFonts w:hint="eastAsia" w:ascii="仿宋_GB2312" w:hAnsi="仿宋_GB2312" w:eastAsia="仿宋_GB2312" w:cs="仿宋_GB2312"/>
          <w:color w:val="auto"/>
          <w:kern w:val="0"/>
          <w:sz w:val="32"/>
          <w:szCs w:val="32"/>
        </w:rPr>
        <w:t>1940</w:t>
      </w:r>
      <w:r>
        <w:rPr>
          <w:rFonts w:hint="eastAsia" w:ascii="仿宋_GB2312" w:hAnsi="仿宋_GB2312" w:eastAsia="仿宋_GB2312" w:cs="仿宋_GB2312"/>
          <w:color w:val="auto"/>
          <w:kern w:val="0"/>
          <w:sz w:val="32"/>
          <w:szCs w:val="32"/>
          <w:lang w:val="zh-CN"/>
        </w:rPr>
        <w:t>套，</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zh-CN"/>
        </w:rPr>
        <w:t>万余人农村居民安全饮水问题得到解决。全县</w:t>
      </w:r>
      <w:r>
        <w:rPr>
          <w:rFonts w:hint="eastAsia" w:ascii="仿宋_GB2312" w:hAnsi="仿宋_GB2312" w:eastAsia="仿宋_GB2312" w:cs="仿宋_GB2312"/>
          <w:color w:val="auto"/>
          <w:kern w:val="0"/>
          <w:sz w:val="32"/>
          <w:szCs w:val="32"/>
        </w:rPr>
        <w:t>11</w:t>
      </w:r>
      <w:r>
        <w:rPr>
          <w:rFonts w:hint="eastAsia" w:ascii="仿宋_GB2312" w:hAnsi="仿宋_GB2312" w:eastAsia="仿宋_GB2312" w:cs="仿宋_GB2312"/>
          <w:color w:val="auto"/>
          <w:kern w:val="0"/>
          <w:sz w:val="32"/>
          <w:szCs w:val="32"/>
          <w:lang w:val="zh-CN"/>
        </w:rPr>
        <w:t>个乡镇（场）政府驻地及</w:t>
      </w:r>
      <w:r>
        <w:rPr>
          <w:rFonts w:hint="eastAsia" w:ascii="仿宋_GB2312" w:hAnsi="仿宋_GB2312" w:eastAsia="仿宋_GB2312" w:cs="仿宋_GB2312"/>
          <w:color w:val="auto"/>
          <w:kern w:val="0"/>
          <w:sz w:val="32"/>
          <w:szCs w:val="32"/>
        </w:rPr>
        <w:t>55</w:t>
      </w:r>
      <w:r>
        <w:rPr>
          <w:rFonts w:hint="eastAsia" w:ascii="仿宋_GB2312" w:hAnsi="仿宋_GB2312" w:eastAsia="仿宋_GB2312" w:cs="仿宋_GB2312"/>
          <w:color w:val="auto"/>
          <w:kern w:val="0"/>
          <w:sz w:val="32"/>
          <w:szCs w:val="32"/>
          <w:lang w:val="zh-CN"/>
        </w:rPr>
        <w:t>个行政村</w:t>
      </w:r>
      <w:r>
        <w:rPr>
          <w:rFonts w:hint="eastAsia" w:ascii="仿宋_GB2312" w:hAnsi="仿宋_GB2312" w:eastAsia="仿宋_GB2312" w:cs="仿宋_GB2312"/>
          <w:color w:val="auto"/>
          <w:sz w:val="32"/>
          <w:szCs w:val="32"/>
        </w:rPr>
        <w:t>公路硬化率达到100%</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sz w:val="32"/>
          <w:szCs w:val="32"/>
        </w:rPr>
        <w:t>农村居民人均可支配收入分别达到16793元，同比增长13.19%。</w:t>
      </w:r>
    </w:p>
    <w:p w14:paraId="450407B5">
      <w:pPr>
        <w:pStyle w:val="7"/>
        <w:keepNext w:val="0"/>
        <w:keepLines w:val="0"/>
        <w:pageBreakBefore w:val="0"/>
        <w:kinsoku/>
        <w:wordWrap/>
        <w:overflowPunct/>
        <w:topLinePunct w:val="0"/>
        <w:autoSpaceDE/>
        <w:autoSpaceDN/>
        <w:bidi w:val="0"/>
        <w:adjustRightInd/>
        <w:snapToGrid w:val="0"/>
        <w:spacing w:line="560" w:lineRule="exact"/>
        <w:ind w:firstLine="643" w:firstLineChars="200"/>
        <w:rPr>
          <w:rFonts w:hint="eastAsia"/>
          <w:b/>
          <w:bCs/>
          <w:color w:val="auto"/>
          <w:sz w:val="32"/>
          <w:szCs w:val="32"/>
          <w:lang w:eastAsia="zh-CN"/>
        </w:rPr>
      </w:pPr>
      <w:r>
        <w:rPr>
          <w:rFonts w:hint="eastAsia" w:ascii="仿宋_GB2312" w:hAnsi="仿宋_GB2312" w:eastAsia="仿宋_GB2312" w:cs="仿宋_GB2312"/>
          <w:b/>
          <w:bCs/>
          <w:color w:val="auto"/>
          <w:sz w:val="32"/>
          <w:szCs w:val="32"/>
        </w:rPr>
        <w:t>农业农村改革开放加快推进。</w:t>
      </w:r>
      <w:r>
        <w:rPr>
          <w:rFonts w:hint="eastAsia" w:ascii="仿宋_GB2312" w:hAnsi="仿宋_GB2312" w:eastAsia="仿宋_GB2312" w:cs="仿宋_GB2312"/>
          <w:color w:val="auto"/>
          <w:kern w:val="0"/>
          <w:sz w:val="32"/>
          <w:szCs w:val="32"/>
          <w:lang w:val="zh-CN"/>
        </w:rPr>
        <w:t>深入推进供给侧结构性改革，“三去一降一补”成效明显，国有农牧场、农业农村、“放管服”等重点领域和关键环节改革取得新进展。土地“三权分置”扎实推进，农村土地承包经营确权登记颁证工作全部通过自治区验收。</w:t>
      </w:r>
      <w:r>
        <w:rPr>
          <w:rFonts w:hint="eastAsia" w:ascii="仿宋_GB2312" w:hAnsi="仿宋_GB2312" w:eastAsia="仿宋_GB2312" w:cs="仿宋_GB2312"/>
          <w:color w:val="auto"/>
          <w:kern w:val="0"/>
          <w:sz w:val="32"/>
          <w:szCs w:val="32"/>
        </w:rPr>
        <w:t>全面推开农村集体产权制度改革试点，有序开展集体成员身份确认、集体资产折股量化、股份合作制改革、集体经济组织登记赋码等工作，完成2个试点村成员身份界定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t>5乡1镇55个行政村农村承包地确权登记颁证、农村集体资产清产核资工作，发放土地承包经营权证2527</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rPr>
        <w:t>积极推进国有农牧场改革。</w:t>
      </w:r>
      <w:r>
        <w:rPr>
          <w:rFonts w:hint="eastAsia" w:ascii="仿宋_GB2312" w:hAnsi="仿宋_GB2312" w:eastAsia="仿宋_GB2312" w:cs="仿宋_GB2312"/>
          <w:b w:val="0"/>
          <w:bCs w:val="0"/>
          <w:color w:val="auto"/>
          <w:kern w:val="0"/>
          <w:sz w:val="32"/>
          <w:szCs w:val="32"/>
        </w:rPr>
        <w:t>将伊克乌图布拉格牧场、巴嘎乌图布拉格牧场、布斯屯格牧场整体并入莫特格乡成立3个社区，将</w:t>
      </w:r>
      <w:r>
        <w:rPr>
          <w:rFonts w:hint="eastAsia" w:ascii="仿宋_GB2312" w:hAnsi="仿宋_GB2312" w:eastAsia="仿宋_GB2312" w:cs="仿宋_GB2312"/>
          <w:b w:val="0"/>
          <w:bCs w:val="0"/>
          <w:color w:val="auto"/>
          <w:kern w:val="0"/>
          <w:sz w:val="32"/>
          <w:szCs w:val="32"/>
          <w:lang w:eastAsia="zh-CN"/>
        </w:rPr>
        <w:t>铁布肯乌散乡南区党工委</w:t>
      </w:r>
      <w:r>
        <w:rPr>
          <w:rFonts w:hint="eastAsia" w:ascii="仿宋_GB2312" w:hAnsi="仿宋_GB2312" w:eastAsia="仿宋_GB2312" w:cs="仿宋_GB2312"/>
          <w:b w:val="0"/>
          <w:bCs w:val="0"/>
          <w:color w:val="auto"/>
          <w:kern w:val="0"/>
          <w:sz w:val="32"/>
          <w:szCs w:val="32"/>
        </w:rPr>
        <w:t>整体并入铁布肯乌散乡后成立1个社区，实现牧场相关社会管理工作得到有效衔接</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sz w:val="32"/>
          <w:szCs w:val="32"/>
        </w:rPr>
        <w:t>完成国有农牧场改革土地确权颁证工作。</w:t>
      </w:r>
      <w:r>
        <w:rPr>
          <w:rFonts w:hint="eastAsia" w:ascii="仿宋_GB2312" w:hAnsi="仿宋_GB2312" w:eastAsia="仿宋_GB2312" w:cs="仿宋_GB2312"/>
          <w:color w:val="auto"/>
          <w:sz w:val="32"/>
          <w:szCs w:val="32"/>
        </w:rPr>
        <w:t>稳步推进农业水价综合改革、国有牧场和供销合作社改革，进一步激发</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农业农村经济发展活力。</w:t>
      </w:r>
      <w:r>
        <w:rPr>
          <w:rFonts w:hint="eastAsia" w:ascii="仿宋_GB2312" w:hAnsi="仿宋_GB2312" w:eastAsia="仿宋_GB2312" w:cs="仿宋_GB2312"/>
          <w:color w:val="auto"/>
          <w:sz w:val="32"/>
          <w:szCs w:val="32"/>
          <w:lang w:val="zh-CN"/>
        </w:rPr>
        <w:t>加大土地清理力度，实现6.37万亩集体土地流转到1307户。加大生态补偿扶持</w:t>
      </w:r>
      <w:r>
        <w:rPr>
          <w:rFonts w:hint="eastAsia" w:ascii="仿宋_GB2312" w:hAnsi="仿宋_GB2312" w:eastAsia="仿宋_GB2312" w:cs="仿宋_GB2312"/>
          <w:color w:val="auto"/>
          <w:sz w:val="32"/>
          <w:szCs w:val="32"/>
        </w:rPr>
        <w:t>力度</w:t>
      </w:r>
      <w:r>
        <w:rPr>
          <w:rFonts w:hint="eastAsia" w:ascii="仿宋_GB2312" w:hAnsi="仿宋_GB2312" w:eastAsia="仿宋_GB2312" w:cs="仿宋_GB2312"/>
          <w:color w:val="auto"/>
          <w:sz w:val="32"/>
          <w:szCs w:val="32"/>
          <w:lang w:val="zh-CN"/>
        </w:rPr>
        <w:t>，发放草原生态保护补助资金4456户6490.8万元。</w:t>
      </w:r>
      <w:r>
        <w:rPr>
          <w:rFonts w:hint="eastAsia" w:ascii="仿宋_GB2312" w:hAnsi="仿宋_GB2312" w:eastAsia="仿宋_GB2312" w:cs="仿宋_GB2312"/>
          <w:color w:val="auto"/>
          <w:sz w:val="32"/>
          <w:szCs w:val="32"/>
        </w:rPr>
        <w:t>农产品外销平台上有机棉、羊绒、奶制品等农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产品广受好评，多数农副产品加工企业及合作社与外地电商达成合作意向，农产品销售渠道进一步拓宽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val="zh-CN"/>
        </w:rPr>
        <w:t>对内对外开放进一步深化。成功在京举办“江格尔的故乡</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zh-CN"/>
        </w:rPr>
        <w:t>和布克赛尔”专场推介会，蒙古国商团来县展销，对外贸易实现零突破。</w:t>
      </w:r>
      <w:bookmarkStart w:id="6" w:name="_Toc23269"/>
      <w:bookmarkStart w:id="7" w:name="_Toc18706"/>
      <w:bookmarkStart w:id="8" w:name="_Toc10243"/>
    </w:p>
    <w:p w14:paraId="46E730D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3" w:firstLineChars="200"/>
        <w:textAlignment w:val="auto"/>
        <w:outlineLvl w:val="2"/>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存在的主要问题</w:t>
      </w:r>
      <w:bookmarkEnd w:id="6"/>
      <w:bookmarkEnd w:id="7"/>
      <w:bookmarkEnd w:id="8"/>
    </w:p>
    <w:p w14:paraId="3B353F9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现代农</w:t>
      </w:r>
      <w:r>
        <w:rPr>
          <w:rFonts w:hint="eastAsia" w:ascii="仿宋_GB2312" w:hAnsi="仿宋_GB2312" w:eastAsia="仿宋_GB2312" w:cs="仿宋_GB2312"/>
          <w:b/>
          <w:bCs/>
          <w:color w:val="auto"/>
          <w:sz w:val="32"/>
          <w:szCs w:val="32"/>
          <w:lang w:eastAsia="zh-CN"/>
        </w:rPr>
        <w:t>牧</w:t>
      </w:r>
      <w:r>
        <w:rPr>
          <w:rFonts w:hint="eastAsia" w:ascii="仿宋_GB2312" w:hAnsi="仿宋_GB2312" w:eastAsia="仿宋_GB2312" w:cs="仿宋_GB2312"/>
          <w:b/>
          <w:bCs/>
          <w:color w:val="auto"/>
          <w:sz w:val="32"/>
          <w:szCs w:val="32"/>
        </w:rPr>
        <w:t>业整体素质和竞争力较弱，存在着资源要素配置和农产品供给效率方面的问题。</w:t>
      </w:r>
      <w:r>
        <w:rPr>
          <w:rFonts w:hint="eastAsia" w:ascii="仿宋_GB2312" w:hAnsi="仿宋_GB2312" w:eastAsia="仿宋_GB2312" w:cs="仿宋_GB2312"/>
          <w:color w:val="auto"/>
          <w:sz w:val="32"/>
          <w:szCs w:val="32"/>
        </w:rPr>
        <w:t>资源环境匹配度不高、粮经饲统筹不够、种养业结合不紧、农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产品精深加工能力不强、流通体系效率不高、低端农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产品过剩和高端优质农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产品不足并存，迫切需要优化调整农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业产业结构，加快构建现代农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业产业体系。</w:t>
      </w:r>
    </w:p>
    <w:p w14:paraId="3D4AFD6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现代农</w:t>
      </w:r>
      <w:r>
        <w:rPr>
          <w:rFonts w:hint="eastAsia" w:ascii="仿宋_GB2312" w:hAnsi="仿宋_GB2312" w:eastAsia="仿宋_GB2312" w:cs="仿宋_GB2312"/>
          <w:b/>
          <w:bCs/>
          <w:color w:val="auto"/>
          <w:sz w:val="32"/>
          <w:szCs w:val="32"/>
          <w:lang w:eastAsia="zh-CN"/>
        </w:rPr>
        <w:t>牧</w:t>
      </w:r>
      <w:r>
        <w:rPr>
          <w:rFonts w:hint="eastAsia" w:ascii="仿宋_GB2312" w:hAnsi="仿宋_GB2312" w:eastAsia="仿宋_GB2312" w:cs="仿宋_GB2312"/>
          <w:b/>
          <w:bCs/>
          <w:color w:val="auto"/>
          <w:sz w:val="32"/>
          <w:szCs w:val="32"/>
        </w:rPr>
        <w:t>业生产力发展水平不高，存在着发展动力和生产效率方面的问题。</w:t>
      </w:r>
      <w:r>
        <w:rPr>
          <w:rFonts w:hint="eastAsia" w:ascii="仿宋_GB2312" w:hAnsi="仿宋_GB2312" w:eastAsia="仿宋_GB2312" w:cs="仿宋_GB2312"/>
          <w:color w:val="auto"/>
          <w:sz w:val="32"/>
          <w:szCs w:val="32"/>
        </w:rPr>
        <w:t>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业生产基础依然薄弱，现代设施装备应用不足，成本不断抬升与农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业基础竞争力乏力并存，农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业供给的质量和效率相对较低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区域比较优势发挥不够，现代农牧业生产体系需要进一步巩固完善提高</w:t>
      </w:r>
      <w:r>
        <w:rPr>
          <w:rFonts w:hint="eastAsia" w:ascii="仿宋_GB2312" w:hAnsi="仿宋_GB2312" w:eastAsia="仿宋_GB2312" w:cs="仿宋_GB2312"/>
          <w:color w:val="auto"/>
          <w:sz w:val="32"/>
          <w:szCs w:val="32"/>
        </w:rPr>
        <w:t>。</w:t>
      </w:r>
    </w:p>
    <w:p w14:paraId="0A7A0F4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现代农</w:t>
      </w:r>
      <w:r>
        <w:rPr>
          <w:rFonts w:hint="eastAsia" w:ascii="仿宋_GB2312" w:hAnsi="仿宋_GB2312" w:eastAsia="仿宋_GB2312" w:cs="仿宋_GB2312"/>
          <w:b/>
          <w:bCs/>
          <w:color w:val="auto"/>
          <w:sz w:val="32"/>
          <w:szCs w:val="32"/>
          <w:lang w:eastAsia="zh-CN"/>
        </w:rPr>
        <w:t>牧</w:t>
      </w:r>
      <w:r>
        <w:rPr>
          <w:rFonts w:hint="eastAsia" w:ascii="仿宋_GB2312" w:hAnsi="仿宋_GB2312" w:eastAsia="仿宋_GB2312" w:cs="仿宋_GB2312"/>
          <w:b/>
          <w:bCs/>
          <w:color w:val="auto"/>
          <w:sz w:val="32"/>
          <w:szCs w:val="32"/>
        </w:rPr>
        <w:t>业组织化程度不高，存在着经营主体和经营效益方面的问题。</w:t>
      </w:r>
      <w:r>
        <w:rPr>
          <w:rFonts w:hint="eastAsia" w:ascii="仿宋_GB2312" w:hAnsi="仿宋_GB2312" w:eastAsia="仿宋_GB2312" w:cs="仿宋_GB2312"/>
          <w:color w:val="auto"/>
          <w:sz w:val="32"/>
          <w:szCs w:val="32"/>
        </w:rPr>
        <w:t>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生产仍以小规模分散经营为主，生产成本高、比较效益低、现代生产要素引入难等问题突出，新型经营主体扶持政策不健全、培育滞后，社会化服务支撑不足，迫切需要加快构建集约化、专业化、组织化、社会化相结合的现代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业经营体系。</w:t>
      </w:r>
    </w:p>
    <w:p w14:paraId="7DEE8A1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农</w:t>
      </w:r>
      <w:r>
        <w:rPr>
          <w:rFonts w:hint="eastAsia" w:ascii="仿宋_GB2312" w:hAnsi="仿宋_GB2312" w:eastAsia="仿宋_GB2312" w:cs="仿宋_GB2312"/>
          <w:b/>
          <w:bCs/>
          <w:color w:val="auto"/>
          <w:sz w:val="32"/>
          <w:szCs w:val="32"/>
          <w:lang w:eastAsia="zh-CN"/>
        </w:rPr>
        <w:t>牧</w:t>
      </w:r>
      <w:r>
        <w:rPr>
          <w:rFonts w:hint="eastAsia" w:ascii="仿宋_GB2312" w:hAnsi="仿宋_GB2312" w:eastAsia="仿宋_GB2312" w:cs="仿宋_GB2312"/>
          <w:b/>
          <w:bCs/>
          <w:color w:val="auto"/>
          <w:sz w:val="32"/>
          <w:szCs w:val="32"/>
        </w:rPr>
        <w:t>业生产要素供给不足，农</w:t>
      </w:r>
      <w:r>
        <w:rPr>
          <w:rFonts w:hint="eastAsia" w:ascii="仿宋_GB2312" w:hAnsi="仿宋_GB2312" w:eastAsia="仿宋_GB2312" w:cs="仿宋_GB2312"/>
          <w:b/>
          <w:bCs/>
          <w:color w:val="auto"/>
          <w:sz w:val="32"/>
          <w:szCs w:val="32"/>
          <w:lang w:eastAsia="zh-CN"/>
        </w:rPr>
        <w:t>牧</w:t>
      </w:r>
      <w:r>
        <w:rPr>
          <w:rFonts w:hint="eastAsia" w:ascii="仿宋_GB2312" w:hAnsi="仿宋_GB2312" w:eastAsia="仿宋_GB2312" w:cs="仿宋_GB2312"/>
          <w:b/>
          <w:bCs/>
          <w:color w:val="auto"/>
          <w:sz w:val="32"/>
          <w:szCs w:val="32"/>
        </w:rPr>
        <w:t>业生产要素投入配置失调。</w:t>
      </w:r>
      <w:r>
        <w:rPr>
          <w:rFonts w:hint="eastAsia" w:ascii="仿宋_GB2312" w:hAnsi="仿宋_GB2312" w:eastAsia="仿宋_GB2312" w:cs="仿宋_GB2312"/>
          <w:color w:val="auto"/>
          <w:sz w:val="32"/>
          <w:szCs w:val="32"/>
        </w:rPr>
        <w:t>农业农村发展缺乏经济支持，缺资金、缺技术和缺人才，甚至缺土地，资金、技术、人才向乡村流动仍有诸多障碍，存在着变相倒流，城乡差距、工农差距和区域差距仍然较大。</w:t>
      </w:r>
    </w:p>
    <w:p w14:paraId="18B91BA2">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780AF5EE">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9" w:name="_Toc27766"/>
      <w:r>
        <w:rPr>
          <w:rFonts w:hint="eastAsia" w:ascii="黑体" w:hAnsi="黑体" w:eastAsia="黑体" w:cs="黑体"/>
          <w:b w:val="0"/>
          <w:bCs/>
          <w:color w:val="auto"/>
          <w:sz w:val="32"/>
          <w:szCs w:val="32"/>
          <w:lang w:val="en-US" w:eastAsia="zh-CN"/>
        </w:rPr>
        <w:t>第二节  发展形势</w:t>
      </w:r>
      <w:bookmarkEnd w:id="9"/>
    </w:p>
    <w:p w14:paraId="61E9B1E8">
      <w:pPr>
        <w:keepNext w:val="0"/>
        <w:keepLines w:val="0"/>
        <w:pageBreakBefore w:val="0"/>
        <w:kinsoku/>
        <w:wordWrap/>
        <w:overflowPunct/>
        <w:topLinePunct w:val="0"/>
        <w:autoSpaceDE/>
        <w:autoSpaceDN/>
        <w:bidi w:val="0"/>
        <w:adjustRightInd/>
        <w:snapToGrid w:val="0"/>
        <w:spacing w:line="560" w:lineRule="exact"/>
        <w:rPr>
          <w:rFonts w:hint="eastAsia"/>
          <w:color w:val="auto"/>
          <w:lang w:val="en-US" w:eastAsia="zh-CN"/>
        </w:rPr>
      </w:pPr>
    </w:p>
    <w:p w14:paraId="4EB4BA6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bookmarkStart w:id="10" w:name="_Toc8403"/>
      <w:bookmarkStart w:id="11" w:name="_Toc31636"/>
      <w:r>
        <w:rPr>
          <w:rFonts w:hint="eastAsia" w:ascii="华文仿宋" w:hAnsi="华文仿宋" w:eastAsia="华文仿宋" w:cs="华文仿宋"/>
          <w:b/>
          <w:bCs/>
          <w:color w:val="auto"/>
          <w:sz w:val="32"/>
          <w:szCs w:val="32"/>
        </w:rPr>
        <w:t>面临形势</w:t>
      </w:r>
      <w:bookmarkEnd w:id="10"/>
      <w:bookmarkEnd w:id="11"/>
      <w:r>
        <w:rPr>
          <w:rFonts w:hint="eastAsia" w:ascii="华文仿宋" w:hAnsi="华文仿宋" w:eastAsia="华文仿宋" w:cs="华文仿宋"/>
          <w:b/>
          <w:bCs/>
          <w:color w:val="auto"/>
          <w:sz w:val="32"/>
          <w:szCs w:val="32"/>
          <w:lang w:eastAsia="zh-CN"/>
        </w:rPr>
        <w:t>。</w:t>
      </w:r>
      <w:r>
        <w:rPr>
          <w:rFonts w:hint="eastAsia" w:ascii="华文仿宋" w:hAnsi="华文仿宋" w:eastAsia="华文仿宋" w:cs="华文仿宋"/>
          <w:color w:val="auto"/>
          <w:sz w:val="32"/>
          <w:szCs w:val="32"/>
        </w:rPr>
        <w:t>“十四五”时期，当前世界面临着“百年未有之大变局”，国际环境变化特别是中美贸易战对农业农村带来极大影响。随着农业国际化和现代化的不断加快推进，农业科技革命迅速发展，农业的国际竞争日益加剧。我国经济社会发展的宏观环境</w:t>
      </w:r>
      <w:r>
        <w:rPr>
          <w:rFonts w:hint="eastAsia" w:ascii="华文仿宋" w:hAnsi="华文仿宋" w:eastAsia="华文仿宋" w:cs="华文仿宋"/>
          <w:color w:val="auto"/>
          <w:sz w:val="32"/>
          <w:szCs w:val="32"/>
          <w:lang w:val="en-US" w:eastAsia="zh-CN"/>
        </w:rPr>
        <w:t>正在</w:t>
      </w:r>
      <w:r>
        <w:rPr>
          <w:rFonts w:hint="eastAsia" w:ascii="华文仿宋" w:hAnsi="华文仿宋" w:eastAsia="华文仿宋" w:cs="华文仿宋"/>
          <w:color w:val="auto"/>
          <w:sz w:val="32"/>
          <w:szCs w:val="32"/>
        </w:rPr>
        <w:t>发生变化，农业农村现代化“五期交汇”的重要历史节点</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对</w:t>
      </w:r>
      <w:r>
        <w:rPr>
          <w:rFonts w:hint="eastAsia" w:ascii="华文仿宋" w:hAnsi="华文仿宋" w:eastAsia="华文仿宋" w:cs="华文仿宋"/>
          <w:color w:val="auto"/>
          <w:sz w:val="32"/>
          <w:szCs w:val="32"/>
        </w:rPr>
        <w:t>未来农业农村的发展必将产生深刻影响。我国社会主要矛盾转化，体现在农业农村现代化所面临的问题上，事关消费、技术、业态、成本、要素、制度、供需、基建、生态、民生等多个方面。当前我国农业农村现代化面临诸多不平衡不充分问题。高质量农产品、生态需求和落后的生产意识发生了矛盾；新技术、新业态、新产业与新动能点状存在交织在一起；成本抬升与基础竞争力并存；新农业经营主体下各项软硬设备跟不上；农村人口老龄化，劳动力输出大幅降低；农产品短缺与过剩问题并存；资源环境承载力或已达上限；农村基本公共服务与社会事业发展滞后；城乡就业收入和生活方式差异仍然较大等等。目前，我国农业现代化建设已经到了加快转变发展方式的新阶段，更加依靠科技实现创新驱动、内生增长，引导农业向绿色、优质、特色和品牌化发展，提高农产品国际竞争力。</w:t>
      </w:r>
    </w:p>
    <w:p w14:paraId="0B33D3E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bookmarkStart w:id="12" w:name="_Toc5495"/>
      <w:bookmarkStart w:id="13" w:name="_Toc8986"/>
      <w:r>
        <w:rPr>
          <w:rFonts w:hint="eastAsia" w:ascii="华文仿宋" w:hAnsi="华文仿宋" w:eastAsia="华文仿宋" w:cs="华文仿宋"/>
          <w:b/>
          <w:bCs/>
          <w:color w:val="auto"/>
          <w:sz w:val="32"/>
          <w:szCs w:val="32"/>
        </w:rPr>
        <w:t>发展趋势</w:t>
      </w:r>
      <w:bookmarkEnd w:id="12"/>
      <w:bookmarkEnd w:id="13"/>
      <w:r>
        <w:rPr>
          <w:rFonts w:hint="eastAsia" w:ascii="华文仿宋" w:hAnsi="华文仿宋" w:eastAsia="华文仿宋" w:cs="华文仿宋"/>
          <w:b/>
          <w:bCs/>
          <w:color w:val="auto"/>
          <w:sz w:val="32"/>
          <w:szCs w:val="32"/>
          <w:lang w:eastAsia="zh-CN"/>
        </w:rPr>
        <w:t>。</w:t>
      </w:r>
      <w:r>
        <w:rPr>
          <w:rFonts w:hint="eastAsia" w:ascii="华文仿宋" w:hAnsi="华文仿宋" w:eastAsia="华文仿宋" w:cs="华文仿宋"/>
          <w:color w:val="auto"/>
          <w:sz w:val="32"/>
          <w:szCs w:val="32"/>
        </w:rPr>
        <w:t>“十四五”时期，我国农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业产业支持坚持保供给、调结构、转方式并行，统筹国际国内资源、市场、制度，更加依靠信息化技术促进政策落地。结构转型将会加快农业现代化的进程，也有利于增加农村基础设施和公共服务的供给</w:t>
      </w:r>
      <w:r>
        <w:rPr>
          <w:rFonts w:hint="eastAsia" w:ascii="华文仿宋" w:hAnsi="华文仿宋" w:eastAsia="华文仿宋" w:cs="华文仿宋"/>
          <w:color w:val="auto"/>
          <w:sz w:val="32"/>
          <w:szCs w:val="32"/>
          <w:highlight w:val="none"/>
        </w:rPr>
        <w:t>。农</w:t>
      </w:r>
      <w:r>
        <w:rPr>
          <w:rFonts w:hint="eastAsia" w:ascii="华文仿宋" w:hAnsi="华文仿宋" w:cs="华文仿宋"/>
          <w:color w:val="auto"/>
          <w:sz w:val="32"/>
          <w:szCs w:val="32"/>
          <w:highlight w:val="none"/>
          <w:lang w:eastAsia="zh-CN"/>
        </w:rPr>
        <w:t>畜</w:t>
      </w:r>
      <w:r>
        <w:rPr>
          <w:rFonts w:hint="eastAsia" w:ascii="华文仿宋" w:hAnsi="华文仿宋" w:eastAsia="华文仿宋" w:cs="华文仿宋"/>
          <w:color w:val="auto"/>
          <w:sz w:val="32"/>
          <w:szCs w:val="32"/>
          <w:highlight w:val="none"/>
        </w:rPr>
        <w:t>产品需求总量仍然刚性增长、需求结构还会持续升级。粮食在畜牧业和工业领域用途的拓展，粮食需求将长期呈现刚性增长趋势，中国粮食总量供</w:t>
      </w:r>
      <w:r>
        <w:rPr>
          <w:rFonts w:hint="eastAsia" w:ascii="华文仿宋" w:hAnsi="华文仿宋" w:eastAsia="华文仿宋" w:cs="华文仿宋"/>
          <w:color w:val="auto"/>
          <w:sz w:val="32"/>
          <w:szCs w:val="32"/>
        </w:rPr>
        <w:t>需缺口仍会存在。更多的农业机械被用于农业出产过程中，乡村土地将渐渐会集到少数人手里，农业人口将进一步减少</w:t>
      </w:r>
      <w:r>
        <w:rPr>
          <w:rFonts w:hint="eastAsia" w:ascii="华文仿宋" w:hAnsi="华文仿宋" w:cs="华文仿宋"/>
          <w:color w:val="auto"/>
          <w:sz w:val="32"/>
          <w:szCs w:val="32"/>
          <w:lang w:eastAsia="zh-CN"/>
        </w:rPr>
        <w:t>，</w:t>
      </w:r>
      <w:r>
        <w:rPr>
          <w:rFonts w:hint="eastAsia" w:ascii="华文仿宋" w:hAnsi="华文仿宋" w:eastAsia="华文仿宋" w:cs="华文仿宋"/>
          <w:color w:val="auto"/>
          <w:sz w:val="32"/>
          <w:szCs w:val="32"/>
        </w:rPr>
        <w:t>一些小村庄会慢慢消失</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新农人将渐渐成为人人羡慕的一种职业，农业补助将会进一步增加。农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业生产托管逐渐成为农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业生产性服务业的重要业态。智慧农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业将成为科学技术融合在农业发展领域中的具体实践和应用。</w:t>
      </w:r>
    </w:p>
    <w:p w14:paraId="1899889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rPr>
        <w:t>和布克赛尔县农业发展面临的形势和历史方位与全国一样，已经到了加快发展现代农业的历史阶段，正处于加快转变农业发展方式的阵痛期，提升农业竞争力的爬坡期和实现产业“高点强攻”的</w:t>
      </w:r>
      <w:r>
        <w:rPr>
          <w:rFonts w:hint="eastAsia" w:ascii="华文仿宋" w:hAnsi="华文仿宋" w:eastAsia="华文仿宋" w:cs="华文仿宋"/>
          <w:color w:val="auto"/>
          <w:sz w:val="32"/>
          <w:szCs w:val="32"/>
          <w:highlight w:val="none"/>
        </w:rPr>
        <w:t>关键期，农业将由经营第一产业到兼营第二产业和第三产业发展，大力推动农林牧渔结合、种养加一体发展，重点建设主要农副产品生产基地，发展优质特色农</w:t>
      </w:r>
      <w:r>
        <w:rPr>
          <w:rFonts w:hint="eastAsia" w:ascii="华文仿宋" w:hAnsi="华文仿宋" w:cs="华文仿宋"/>
          <w:color w:val="auto"/>
          <w:sz w:val="32"/>
          <w:szCs w:val="32"/>
          <w:highlight w:val="none"/>
          <w:lang w:eastAsia="zh-CN"/>
        </w:rPr>
        <w:t>畜</w:t>
      </w:r>
      <w:r>
        <w:rPr>
          <w:rFonts w:hint="eastAsia" w:ascii="华文仿宋" w:hAnsi="华文仿宋" w:eastAsia="华文仿宋" w:cs="华文仿宋"/>
          <w:color w:val="auto"/>
          <w:sz w:val="32"/>
          <w:szCs w:val="32"/>
          <w:highlight w:val="none"/>
        </w:rPr>
        <w:t>产品。和布克赛尔县2035年要与全国同步基本实现农业农村现代化，“十四五”时期必须加快补短板、转</w:t>
      </w:r>
      <w:r>
        <w:rPr>
          <w:rFonts w:hint="eastAsia" w:ascii="华文仿宋" w:hAnsi="华文仿宋" w:eastAsia="华文仿宋" w:cs="华文仿宋"/>
          <w:color w:val="auto"/>
          <w:sz w:val="32"/>
          <w:szCs w:val="32"/>
        </w:rPr>
        <w:t>方式、调结构，向着农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业规模化、新产品加工、品牌农业、生</w:t>
      </w:r>
      <w:r>
        <w:rPr>
          <w:rFonts w:hint="eastAsia" w:ascii="华文仿宋" w:hAnsi="华文仿宋" w:cs="华文仿宋"/>
          <w:color w:val="auto"/>
          <w:sz w:val="32"/>
          <w:szCs w:val="32"/>
          <w:lang w:eastAsia="zh-CN"/>
        </w:rPr>
        <w:t>态</w:t>
      </w:r>
      <w:r>
        <w:rPr>
          <w:rFonts w:hint="eastAsia" w:ascii="华文仿宋" w:hAnsi="华文仿宋" w:eastAsia="华文仿宋" w:cs="华文仿宋"/>
          <w:color w:val="auto"/>
          <w:sz w:val="32"/>
          <w:szCs w:val="32"/>
        </w:rPr>
        <w:t>型农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业主体经营、</w:t>
      </w:r>
      <w:r>
        <w:rPr>
          <w:rFonts w:hint="eastAsia" w:ascii="华文仿宋" w:hAnsi="华文仿宋" w:eastAsia="华文仿宋" w:cs="华文仿宋"/>
          <w:color w:val="auto"/>
          <w:sz w:val="32"/>
          <w:szCs w:val="32"/>
          <w:highlight w:val="none"/>
        </w:rPr>
        <w:t>互联网+农业</w:t>
      </w:r>
      <w:r>
        <w:rPr>
          <w:rFonts w:hint="eastAsia" w:ascii="华文仿宋" w:hAnsi="华文仿宋" w:cs="华文仿宋"/>
          <w:color w:val="auto"/>
          <w:sz w:val="32"/>
          <w:szCs w:val="32"/>
          <w:highlight w:val="none"/>
          <w:lang w:val="en-US" w:eastAsia="zh-CN"/>
        </w:rPr>
        <w:t>+牧业</w:t>
      </w:r>
      <w:r>
        <w:rPr>
          <w:rFonts w:hint="eastAsia" w:ascii="华文仿宋" w:hAnsi="华文仿宋" w:eastAsia="华文仿宋" w:cs="华文仿宋"/>
          <w:color w:val="auto"/>
          <w:sz w:val="32"/>
          <w:szCs w:val="32"/>
          <w:highlight w:val="none"/>
        </w:rPr>
        <w:t>等方面</w:t>
      </w:r>
      <w:r>
        <w:rPr>
          <w:rFonts w:hint="eastAsia" w:ascii="华文仿宋" w:hAnsi="华文仿宋" w:eastAsia="华文仿宋" w:cs="华文仿宋"/>
          <w:color w:val="auto"/>
          <w:sz w:val="32"/>
          <w:szCs w:val="32"/>
          <w:highlight w:val="none"/>
          <w:lang w:val="en-US" w:eastAsia="zh-CN"/>
        </w:rPr>
        <w:t>发展</w:t>
      </w:r>
      <w:r>
        <w:rPr>
          <w:rFonts w:hint="eastAsia" w:ascii="华文仿宋" w:hAnsi="华文仿宋" w:eastAsia="华文仿宋" w:cs="华文仿宋"/>
          <w:color w:val="auto"/>
          <w:sz w:val="32"/>
          <w:szCs w:val="32"/>
          <w:highlight w:val="none"/>
        </w:rPr>
        <w:t>，大力推进乡村产业高质量发展，为第二个百年目标打好基础。</w:t>
      </w:r>
    </w:p>
    <w:p w14:paraId="4B5752E3">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514171FE">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highlight w:val="none"/>
          <w:lang w:val="en-US" w:eastAsia="zh-CN"/>
        </w:rPr>
      </w:pPr>
      <w:bookmarkStart w:id="14" w:name="_Toc7740"/>
      <w:r>
        <w:rPr>
          <w:rFonts w:hint="eastAsia" w:ascii="黑体" w:hAnsi="黑体" w:eastAsia="黑体" w:cs="黑体"/>
          <w:b w:val="0"/>
          <w:bCs/>
          <w:color w:val="auto"/>
          <w:sz w:val="32"/>
          <w:szCs w:val="32"/>
          <w:highlight w:val="none"/>
          <w:lang w:val="en-US" w:eastAsia="zh-CN"/>
        </w:rPr>
        <w:t>第三节  面临的机遇挑战</w:t>
      </w:r>
      <w:bookmarkEnd w:id="14"/>
    </w:p>
    <w:p w14:paraId="3C0E4B5C">
      <w:pPr>
        <w:keepNext w:val="0"/>
        <w:keepLines w:val="0"/>
        <w:pageBreakBefore w:val="0"/>
        <w:kinsoku/>
        <w:wordWrap/>
        <w:overflowPunct/>
        <w:topLinePunct w:val="0"/>
        <w:autoSpaceDE/>
        <w:autoSpaceDN/>
        <w:bidi w:val="0"/>
        <w:adjustRightInd/>
        <w:snapToGrid w:val="0"/>
        <w:spacing w:line="560" w:lineRule="exact"/>
        <w:rPr>
          <w:rFonts w:hint="eastAsia"/>
          <w:color w:val="auto"/>
          <w:lang w:val="en-US" w:eastAsia="zh-CN"/>
        </w:rPr>
      </w:pPr>
    </w:p>
    <w:p w14:paraId="562F9BC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bookmarkStart w:id="15" w:name="_Toc540"/>
      <w:bookmarkStart w:id="16" w:name="_Toc7951"/>
      <w:r>
        <w:rPr>
          <w:rFonts w:hint="eastAsia"/>
          <w:b/>
          <w:bCs/>
          <w:color w:val="auto"/>
          <w:sz w:val="32"/>
          <w:szCs w:val="32"/>
          <w:highlight w:val="none"/>
        </w:rPr>
        <w:t>发展机遇</w:t>
      </w:r>
      <w:bookmarkEnd w:id="15"/>
      <w:bookmarkEnd w:id="16"/>
      <w:r>
        <w:rPr>
          <w:rFonts w:hint="eastAsia"/>
          <w:b/>
          <w:bCs/>
          <w:color w:val="auto"/>
          <w:sz w:val="32"/>
          <w:szCs w:val="32"/>
          <w:highlight w:val="none"/>
          <w:lang w:eastAsia="zh-CN"/>
        </w:rPr>
        <w:t>。</w:t>
      </w:r>
      <w:r>
        <w:rPr>
          <w:rFonts w:hint="eastAsia" w:ascii="华文仿宋" w:hAnsi="华文仿宋" w:eastAsia="华文仿宋" w:cs="华文仿宋"/>
          <w:color w:val="auto"/>
          <w:sz w:val="32"/>
          <w:szCs w:val="32"/>
          <w:highlight w:val="none"/>
        </w:rPr>
        <w:t>“十四五”时期，农业发展面临许多机遇，特别是国家支持农业的投入力度不断加大，农产品市场扩张、比较效益的逐</w:t>
      </w:r>
      <w:r>
        <w:rPr>
          <w:rFonts w:hint="eastAsia" w:ascii="华文仿宋" w:hAnsi="华文仿宋" w:eastAsia="华文仿宋" w:cs="华文仿宋"/>
          <w:color w:val="auto"/>
          <w:sz w:val="32"/>
          <w:szCs w:val="32"/>
        </w:rPr>
        <w:t>渐提高、农业生产结构不断改善以及科技发展等都将为未来农业发展提供了难得的发展机遇。</w:t>
      </w:r>
      <w:r>
        <w:rPr>
          <w:rFonts w:hint="eastAsia" w:ascii="华文仿宋" w:hAnsi="华文仿宋" w:eastAsia="华文仿宋" w:cs="华文仿宋"/>
          <w:b/>
          <w:bCs/>
          <w:color w:val="auto"/>
          <w:sz w:val="32"/>
          <w:szCs w:val="32"/>
        </w:rPr>
        <w:t>政策驱动力持续增强。</w:t>
      </w:r>
      <w:r>
        <w:rPr>
          <w:rFonts w:hint="eastAsia" w:ascii="华文仿宋" w:hAnsi="华文仿宋" w:eastAsia="华文仿宋" w:cs="华文仿宋"/>
          <w:color w:val="auto"/>
          <w:sz w:val="32"/>
          <w:szCs w:val="32"/>
        </w:rPr>
        <w:t>国家对农业发展高度重视，坚持农业农村优先发展方针，对农业的投入不断提高，政策的支持是新时期农业发展最大的发展机遇</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b/>
          <w:bCs/>
          <w:color w:val="auto"/>
          <w:sz w:val="32"/>
          <w:szCs w:val="32"/>
        </w:rPr>
        <w:t>产业发展环境进一步优化。</w:t>
      </w:r>
      <w:r>
        <w:rPr>
          <w:rFonts w:hint="eastAsia" w:ascii="华文仿宋" w:hAnsi="华文仿宋" w:eastAsia="华文仿宋" w:cs="华文仿宋"/>
          <w:color w:val="auto"/>
          <w:sz w:val="32"/>
          <w:szCs w:val="32"/>
        </w:rPr>
        <w:t>加快实施乡村振兴战略，更多的资源要素向农村聚集，“新基建”改善农村信息网络等基础设施，城乡融合发展进程加快</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b/>
          <w:bCs/>
          <w:color w:val="auto"/>
          <w:sz w:val="32"/>
          <w:szCs w:val="32"/>
        </w:rPr>
        <w:t>消费结构升级加快。</w:t>
      </w:r>
      <w:r>
        <w:rPr>
          <w:rFonts w:hint="eastAsia" w:ascii="华文仿宋" w:hAnsi="华文仿宋" w:eastAsia="华文仿宋" w:cs="华文仿宋"/>
          <w:color w:val="auto"/>
          <w:sz w:val="32"/>
          <w:szCs w:val="32"/>
        </w:rPr>
        <w:t>随着对农产品需求的增长，城乡居民的消费需求呈现个性化、多样化、高品质化特点，休闲观光、</w:t>
      </w:r>
      <w:r>
        <w:rPr>
          <w:rFonts w:hint="eastAsia" w:ascii="华文仿宋" w:hAnsi="华文仿宋" w:cs="华文仿宋"/>
          <w:color w:val="auto"/>
          <w:sz w:val="32"/>
          <w:szCs w:val="32"/>
          <w:lang w:eastAsia="zh-CN"/>
        </w:rPr>
        <w:t>绿色康养</w:t>
      </w:r>
      <w:r>
        <w:rPr>
          <w:rFonts w:hint="eastAsia" w:ascii="华文仿宋" w:hAnsi="华文仿宋" w:eastAsia="华文仿宋" w:cs="华文仿宋"/>
          <w:color w:val="auto"/>
          <w:sz w:val="32"/>
          <w:szCs w:val="32"/>
        </w:rPr>
        <w:t>消费渐成趋势，乡村产业发展的市场空间巨大；农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业有望成为比较优势较高的产业。随着生物质能源发展、食物需求的增长和农</w:t>
      </w:r>
      <w:r>
        <w:rPr>
          <w:rFonts w:hint="eastAsia" w:ascii="华文仿宋" w:hAnsi="华文仿宋" w:cs="华文仿宋"/>
          <w:color w:val="auto"/>
          <w:sz w:val="32"/>
          <w:szCs w:val="32"/>
          <w:lang w:eastAsia="zh-CN"/>
        </w:rPr>
        <w:t>畜</w:t>
      </w:r>
      <w:r>
        <w:rPr>
          <w:rFonts w:hint="eastAsia" w:ascii="华文仿宋" w:hAnsi="华文仿宋" w:eastAsia="华文仿宋" w:cs="华文仿宋"/>
          <w:color w:val="auto"/>
          <w:sz w:val="32"/>
          <w:szCs w:val="32"/>
        </w:rPr>
        <w:t>产品价格逐渐提高，可能会吸引更多的资金以改善农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业生产基础条件，促进农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业生产力的提高</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b/>
          <w:bCs/>
          <w:color w:val="auto"/>
          <w:sz w:val="32"/>
          <w:szCs w:val="32"/>
        </w:rPr>
        <w:t>农</w:t>
      </w:r>
      <w:r>
        <w:rPr>
          <w:rFonts w:hint="eastAsia" w:ascii="华文仿宋" w:hAnsi="华文仿宋" w:cs="华文仿宋"/>
          <w:b/>
          <w:bCs/>
          <w:color w:val="auto"/>
          <w:sz w:val="32"/>
          <w:szCs w:val="32"/>
          <w:lang w:eastAsia="zh-CN"/>
        </w:rPr>
        <w:t>牧</w:t>
      </w:r>
      <w:r>
        <w:rPr>
          <w:rFonts w:hint="eastAsia" w:ascii="华文仿宋" w:hAnsi="华文仿宋" w:eastAsia="华文仿宋" w:cs="华文仿宋"/>
          <w:b/>
          <w:bCs/>
          <w:color w:val="auto"/>
          <w:sz w:val="32"/>
          <w:szCs w:val="32"/>
        </w:rPr>
        <w:t>业生产结构将不断优化</w:t>
      </w:r>
      <w:r>
        <w:rPr>
          <w:rFonts w:hint="eastAsia" w:ascii="华文仿宋" w:hAnsi="华文仿宋" w:eastAsia="华文仿宋" w:cs="华文仿宋"/>
          <w:color w:val="auto"/>
          <w:sz w:val="32"/>
          <w:szCs w:val="32"/>
        </w:rPr>
        <w:t>。蔬菜、水果</w:t>
      </w:r>
      <w:r>
        <w:rPr>
          <w:rFonts w:hint="eastAsia" w:ascii="华文仿宋" w:hAnsi="华文仿宋" w:cs="华文仿宋"/>
          <w:color w:val="auto"/>
          <w:sz w:val="32"/>
          <w:szCs w:val="32"/>
          <w:lang w:eastAsia="zh-CN"/>
        </w:rPr>
        <w:t>、</w:t>
      </w:r>
      <w:r>
        <w:rPr>
          <w:rFonts w:hint="eastAsia" w:ascii="华文仿宋" w:hAnsi="华文仿宋" w:eastAsia="华文仿宋" w:cs="华文仿宋"/>
          <w:color w:val="auto"/>
          <w:sz w:val="32"/>
          <w:szCs w:val="32"/>
        </w:rPr>
        <w:t>花卉及</w:t>
      </w:r>
      <w:r>
        <w:rPr>
          <w:rFonts w:hint="eastAsia" w:ascii="华文仿宋" w:hAnsi="华文仿宋" w:cs="华文仿宋"/>
          <w:color w:val="auto"/>
          <w:sz w:val="32"/>
          <w:szCs w:val="32"/>
          <w:lang w:eastAsia="zh-CN"/>
        </w:rPr>
        <w:t>肉蛋奶</w:t>
      </w:r>
      <w:r>
        <w:rPr>
          <w:rFonts w:hint="eastAsia" w:ascii="华文仿宋" w:hAnsi="华文仿宋" w:eastAsia="华文仿宋" w:cs="华文仿宋"/>
          <w:color w:val="auto"/>
          <w:sz w:val="32"/>
          <w:szCs w:val="32"/>
        </w:rPr>
        <w:t>等具有相对比较优势的农</w:t>
      </w:r>
      <w:r>
        <w:rPr>
          <w:rFonts w:hint="eastAsia" w:ascii="华文仿宋" w:hAnsi="华文仿宋" w:cs="华文仿宋"/>
          <w:color w:val="auto"/>
          <w:sz w:val="32"/>
          <w:szCs w:val="32"/>
          <w:lang w:eastAsia="zh-CN"/>
        </w:rPr>
        <w:t>畜</w:t>
      </w:r>
      <w:r>
        <w:rPr>
          <w:rFonts w:hint="eastAsia" w:ascii="华文仿宋" w:hAnsi="华文仿宋" w:eastAsia="华文仿宋" w:cs="华文仿宋"/>
          <w:color w:val="auto"/>
          <w:sz w:val="32"/>
          <w:szCs w:val="32"/>
        </w:rPr>
        <w:t>产品将有更大的发展空间。经济全球化为发挥农</w:t>
      </w:r>
      <w:r>
        <w:rPr>
          <w:rFonts w:hint="eastAsia" w:ascii="华文仿宋" w:hAnsi="华文仿宋" w:cs="华文仿宋"/>
          <w:color w:val="auto"/>
          <w:sz w:val="32"/>
          <w:szCs w:val="32"/>
          <w:lang w:eastAsia="zh-CN"/>
        </w:rPr>
        <w:t>畜</w:t>
      </w:r>
      <w:r>
        <w:rPr>
          <w:rFonts w:hint="eastAsia" w:ascii="华文仿宋" w:hAnsi="华文仿宋" w:eastAsia="华文仿宋" w:cs="华文仿宋"/>
          <w:color w:val="auto"/>
          <w:sz w:val="32"/>
          <w:szCs w:val="32"/>
        </w:rPr>
        <w:t>产品的比较优势和扩大生产、改善农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业生产结构将起积极的推动作用</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b/>
          <w:bCs/>
          <w:color w:val="auto"/>
          <w:sz w:val="32"/>
          <w:szCs w:val="32"/>
        </w:rPr>
        <w:t>技术驱动力增强。</w:t>
      </w:r>
      <w:r>
        <w:rPr>
          <w:rFonts w:hint="eastAsia" w:ascii="华文仿宋" w:hAnsi="华文仿宋" w:eastAsia="华文仿宋" w:cs="华文仿宋"/>
          <w:color w:val="auto"/>
          <w:sz w:val="32"/>
          <w:szCs w:val="32"/>
        </w:rPr>
        <w:t>随着国家对农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业的科技投入不断提高，生物技术、人工智能在农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业中广泛应用，5G、云计算、物联网、区块链等与农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业交互联动，新产业新业态新模式不断涌现，引领乡村产业转型升级，农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业科技进步将可能继续成为农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业发展的第一推动力。智慧农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业的提出和发展对于农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业特色产业和模式的创新、农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业领域核心技术的自主突破，以及农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业企业的发展、农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业产业化进程以及农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业现代化人才的培养创造了难得的机遇。</w:t>
      </w:r>
    </w:p>
    <w:p w14:paraId="07115E7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shd w:val="clear" w:color="auto" w:fill="FFFFFF"/>
        </w:rPr>
      </w:pPr>
      <w:r>
        <w:rPr>
          <w:rFonts w:hint="eastAsia" w:ascii="华文仿宋" w:hAnsi="华文仿宋" w:eastAsia="华文仿宋" w:cs="华文仿宋"/>
          <w:b/>
          <w:bCs/>
          <w:color w:val="auto"/>
          <w:sz w:val="32"/>
          <w:szCs w:val="32"/>
        </w:rPr>
        <w:t>独特的区位和资源条件是和布克赛尔县农</w:t>
      </w:r>
      <w:r>
        <w:rPr>
          <w:rFonts w:hint="eastAsia" w:ascii="华文仿宋" w:hAnsi="华文仿宋" w:cs="华文仿宋"/>
          <w:b/>
          <w:bCs/>
          <w:color w:val="auto"/>
          <w:sz w:val="32"/>
          <w:szCs w:val="32"/>
          <w:lang w:eastAsia="zh-CN"/>
        </w:rPr>
        <w:t>牧</w:t>
      </w:r>
      <w:r>
        <w:rPr>
          <w:rFonts w:hint="eastAsia" w:ascii="华文仿宋" w:hAnsi="华文仿宋" w:eastAsia="华文仿宋" w:cs="华文仿宋"/>
          <w:b/>
          <w:bCs/>
          <w:color w:val="auto"/>
          <w:sz w:val="32"/>
          <w:szCs w:val="32"/>
        </w:rPr>
        <w:t>业高质量发展的</w:t>
      </w:r>
      <w:r>
        <w:rPr>
          <w:rFonts w:hint="eastAsia" w:ascii="华文仿宋" w:hAnsi="华文仿宋" w:eastAsia="华文仿宋" w:cs="华文仿宋"/>
          <w:b/>
          <w:bCs/>
          <w:color w:val="auto"/>
          <w:sz w:val="32"/>
          <w:szCs w:val="32"/>
          <w:lang w:val="en-US" w:eastAsia="zh-CN"/>
        </w:rPr>
        <w:t>最大机遇</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color w:val="auto"/>
          <w:sz w:val="32"/>
          <w:szCs w:val="32"/>
        </w:rPr>
        <w:t>和布克赛尔县地处塔城地区、阿勒泰地区和克拉玛依市山地交汇处，玛湖油田处于县域内，具有打造为克拉玛依服务的生活副食品工业基地、休闲度假目的地的区位优势。和布克赛尔县域内有兵团两个师的两个团场，其在农牧业规模化生产、生态产业、特色林果业等方面具有一定的先进性。</w:t>
      </w:r>
      <w:r>
        <w:rPr>
          <w:rFonts w:hint="eastAsia" w:ascii="华文仿宋" w:hAnsi="华文仿宋" w:eastAsia="华文仿宋" w:cs="华文仿宋"/>
          <w:bCs/>
          <w:color w:val="auto"/>
          <w:sz w:val="32"/>
          <w:szCs w:val="32"/>
        </w:rPr>
        <w:t>县域生态具有多样性，土地面积大，没有大型污染企业，水、土、大气无污染，具有发展绿色有机农</w:t>
      </w:r>
      <w:r>
        <w:rPr>
          <w:rFonts w:hint="eastAsia" w:ascii="华文仿宋" w:hAnsi="华文仿宋" w:cs="华文仿宋"/>
          <w:bCs/>
          <w:color w:val="auto"/>
          <w:sz w:val="32"/>
          <w:szCs w:val="32"/>
          <w:lang w:eastAsia="zh-CN"/>
        </w:rPr>
        <w:t>牧</w:t>
      </w:r>
      <w:r>
        <w:rPr>
          <w:rFonts w:hint="eastAsia" w:ascii="华文仿宋" w:hAnsi="华文仿宋" w:eastAsia="华文仿宋" w:cs="华文仿宋"/>
          <w:bCs/>
          <w:color w:val="auto"/>
          <w:sz w:val="32"/>
          <w:szCs w:val="32"/>
        </w:rPr>
        <w:t>业的生态优势。</w:t>
      </w:r>
      <w:r>
        <w:rPr>
          <w:rFonts w:hint="eastAsia" w:ascii="华文仿宋" w:hAnsi="华文仿宋" w:eastAsia="华文仿宋" w:cs="华文仿宋"/>
          <w:color w:val="auto"/>
          <w:sz w:val="32"/>
          <w:szCs w:val="32"/>
        </w:rPr>
        <w:t>可利用草场1909万亩，牧草丰茂，属无任何环境污染的天然草场</w:t>
      </w:r>
      <w:r>
        <w:rPr>
          <w:rFonts w:hint="eastAsia" w:ascii="华文仿宋" w:hAnsi="华文仿宋" w:eastAsia="华文仿宋" w:cs="华文仿宋"/>
          <w:bCs/>
          <w:color w:val="auto"/>
          <w:sz w:val="32"/>
          <w:szCs w:val="32"/>
        </w:rPr>
        <w:t>。县域地形地貌和气候特征差别较大，北部山区适宜畜牧业发展，南部沙漠边缘适宜棉花、瓜果种植，中部冲积扇地带适宜小麦、玉米和蔬菜种植，</w:t>
      </w:r>
      <w:r>
        <w:rPr>
          <w:rFonts w:hint="eastAsia" w:ascii="华文仿宋" w:hAnsi="华文仿宋" w:eastAsia="华文仿宋" w:cs="华文仿宋"/>
          <w:color w:val="auto"/>
          <w:sz w:val="32"/>
          <w:szCs w:val="32"/>
        </w:rPr>
        <w:t>形成了“北牧中工南农”的布局，产业雷同性小，竞争性低，互补性强，</w:t>
      </w:r>
      <w:r>
        <w:rPr>
          <w:rFonts w:hint="eastAsia" w:ascii="华文仿宋" w:hAnsi="华文仿宋" w:eastAsia="华文仿宋" w:cs="华文仿宋"/>
          <w:bCs/>
          <w:color w:val="auto"/>
          <w:sz w:val="32"/>
          <w:szCs w:val="32"/>
        </w:rPr>
        <w:t>具有产业差别化发展的基础条件。</w:t>
      </w:r>
    </w:p>
    <w:p w14:paraId="1E1C2E5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bookmarkStart w:id="17" w:name="_Toc26625"/>
      <w:bookmarkStart w:id="18" w:name="_Toc8942"/>
      <w:r>
        <w:rPr>
          <w:rFonts w:hint="eastAsia"/>
          <w:b/>
          <w:bCs/>
          <w:color w:val="auto"/>
          <w:sz w:val="32"/>
          <w:szCs w:val="32"/>
          <w:highlight w:val="none"/>
        </w:rPr>
        <w:t>面临挑战</w:t>
      </w:r>
      <w:bookmarkEnd w:id="17"/>
      <w:bookmarkEnd w:id="18"/>
      <w:r>
        <w:rPr>
          <w:rFonts w:hint="eastAsia"/>
          <w:b/>
          <w:bCs/>
          <w:color w:val="auto"/>
          <w:sz w:val="32"/>
          <w:szCs w:val="32"/>
          <w:highlight w:val="none"/>
          <w:lang w:eastAsia="zh-CN"/>
        </w:rPr>
        <w:t>。</w:t>
      </w:r>
      <w:r>
        <w:rPr>
          <w:rFonts w:hint="eastAsia" w:ascii="华文仿宋" w:hAnsi="华文仿宋" w:eastAsia="华文仿宋" w:cs="华文仿宋"/>
          <w:b/>
          <w:bCs/>
          <w:color w:val="auto"/>
          <w:sz w:val="32"/>
          <w:szCs w:val="32"/>
          <w:highlight w:val="none"/>
        </w:rPr>
        <w:t>农</w:t>
      </w:r>
      <w:r>
        <w:rPr>
          <w:rFonts w:hint="eastAsia" w:ascii="华文仿宋" w:hAnsi="华文仿宋" w:cs="华文仿宋"/>
          <w:b/>
          <w:bCs/>
          <w:color w:val="auto"/>
          <w:sz w:val="32"/>
          <w:szCs w:val="32"/>
          <w:highlight w:val="none"/>
          <w:lang w:eastAsia="zh-CN"/>
        </w:rPr>
        <w:t>牧</w:t>
      </w:r>
      <w:r>
        <w:rPr>
          <w:rFonts w:hint="eastAsia" w:ascii="华文仿宋" w:hAnsi="华文仿宋" w:eastAsia="华文仿宋" w:cs="华文仿宋"/>
          <w:b/>
          <w:bCs/>
          <w:color w:val="auto"/>
          <w:sz w:val="32"/>
          <w:szCs w:val="32"/>
          <w:highlight w:val="none"/>
        </w:rPr>
        <w:t>业发展受到资源环境双约束</w:t>
      </w:r>
      <w:r>
        <w:rPr>
          <w:rFonts w:hint="eastAsia" w:ascii="华文仿宋" w:hAnsi="华文仿宋" w:eastAsia="华文仿宋" w:cs="华文仿宋"/>
          <w:color w:val="auto"/>
          <w:sz w:val="32"/>
          <w:szCs w:val="32"/>
          <w:highlight w:val="none"/>
        </w:rPr>
        <w:t>。农</w:t>
      </w:r>
      <w:r>
        <w:rPr>
          <w:rFonts w:hint="eastAsia" w:ascii="华文仿宋" w:hAnsi="华文仿宋" w:cs="华文仿宋"/>
          <w:color w:val="auto"/>
          <w:sz w:val="32"/>
          <w:szCs w:val="32"/>
          <w:highlight w:val="none"/>
          <w:lang w:eastAsia="zh-CN"/>
        </w:rPr>
        <w:t>牧</w:t>
      </w:r>
      <w:r>
        <w:rPr>
          <w:rFonts w:hint="eastAsia" w:ascii="华文仿宋" w:hAnsi="华文仿宋" w:eastAsia="华文仿宋" w:cs="华文仿宋"/>
          <w:color w:val="auto"/>
          <w:sz w:val="32"/>
          <w:szCs w:val="32"/>
          <w:highlight w:val="none"/>
        </w:rPr>
        <w:t>业发展面临着资源短缺和环境污染的压力持续增大。</w:t>
      </w:r>
      <w:r>
        <w:rPr>
          <w:rFonts w:hint="eastAsia" w:ascii="华文仿宋" w:hAnsi="华文仿宋" w:eastAsia="华文仿宋" w:cs="华文仿宋"/>
          <w:bCs/>
          <w:color w:val="auto"/>
          <w:sz w:val="32"/>
          <w:szCs w:val="32"/>
          <w:highlight w:val="none"/>
        </w:rPr>
        <w:t>和布克赛尔县可开发利用水资源相对匮乏，在供需时空上不均衡，缺乏大型水利设施。可利用土地面积有限，西部大片荒漠性草场开发利用难度较大，制约规模经济发展。现状</w:t>
      </w:r>
      <w:r>
        <w:rPr>
          <w:rFonts w:hint="eastAsia" w:ascii="华文仿宋" w:hAnsi="华文仿宋" w:eastAsia="华文仿宋" w:cs="华文仿宋"/>
          <w:color w:val="auto"/>
          <w:sz w:val="32"/>
          <w:szCs w:val="32"/>
          <w:highlight w:val="none"/>
        </w:rPr>
        <w:t>耕地</w:t>
      </w:r>
      <w:r>
        <w:rPr>
          <w:rFonts w:hint="eastAsia" w:ascii="华文仿宋" w:hAnsi="华文仿宋" w:eastAsia="华文仿宋" w:cs="华文仿宋"/>
          <w:color w:val="auto"/>
          <w:sz w:val="32"/>
          <w:szCs w:val="32"/>
          <w:highlight w:val="none"/>
          <w:lang w:val="en-US" w:eastAsia="zh-CN"/>
        </w:rPr>
        <w:t>数</w:t>
      </w:r>
      <w:r>
        <w:rPr>
          <w:rFonts w:hint="eastAsia" w:ascii="华文仿宋" w:hAnsi="华文仿宋" w:eastAsia="华文仿宋" w:cs="华文仿宋"/>
          <w:color w:val="auto"/>
          <w:sz w:val="32"/>
          <w:szCs w:val="32"/>
          <w:highlight w:val="none"/>
        </w:rPr>
        <w:t>量少且质量不高，后备资源不足；水土资源不平衡造成旱涝灾害频繁。由于过渡放牧及农药、地膜的长期使用，造成农业资源环境承载压力较大，</w:t>
      </w:r>
      <w:r>
        <w:rPr>
          <w:rFonts w:hint="eastAsia" w:ascii="华文仿宋" w:hAnsi="华文仿宋" w:eastAsia="华文仿宋" w:cs="华文仿宋"/>
          <w:color w:val="auto"/>
          <w:sz w:val="32"/>
          <w:szCs w:val="32"/>
          <w:highlight w:val="none"/>
          <w:shd w:val="clear" w:color="auto" w:fill="FFFFFF"/>
        </w:rPr>
        <w:t>农业生产将面临日益严峻的水资源短缺和耕地退化的威胁，气候变化的冲击也给农业生产带来许多</w:t>
      </w:r>
      <w:r>
        <w:rPr>
          <w:rFonts w:hint="eastAsia" w:ascii="华文仿宋" w:hAnsi="华文仿宋" w:eastAsia="华文仿宋" w:cs="华文仿宋"/>
          <w:color w:val="auto"/>
          <w:sz w:val="32"/>
          <w:szCs w:val="32"/>
          <w:shd w:val="clear" w:color="auto" w:fill="FFFFFF"/>
        </w:rPr>
        <w:t>不确定的影响和风险，放大了产量的波动。另外，</w:t>
      </w:r>
      <w:r>
        <w:rPr>
          <w:rFonts w:hint="eastAsia" w:ascii="华文仿宋" w:hAnsi="华文仿宋" w:eastAsia="华文仿宋" w:cs="华文仿宋"/>
          <w:bCs/>
          <w:color w:val="auto"/>
          <w:sz w:val="32"/>
          <w:szCs w:val="32"/>
        </w:rPr>
        <w:t>县城远离主要交通枢纽，相对封闭，制约着人才、投资等要素流入和经营主体的发展。</w:t>
      </w:r>
      <w:r>
        <w:rPr>
          <w:rFonts w:hint="eastAsia" w:ascii="华文仿宋" w:hAnsi="华文仿宋" w:eastAsia="华文仿宋" w:cs="华文仿宋"/>
          <w:color w:val="auto"/>
          <w:sz w:val="32"/>
          <w:szCs w:val="32"/>
          <w:shd w:val="clear" w:color="auto" w:fill="FFFFFF"/>
        </w:rPr>
        <w:t>资源环境约束</w:t>
      </w:r>
      <w:r>
        <w:rPr>
          <w:rFonts w:hint="eastAsia" w:ascii="华文仿宋" w:hAnsi="华文仿宋" w:eastAsia="华文仿宋" w:cs="华文仿宋"/>
          <w:color w:val="auto"/>
          <w:sz w:val="32"/>
          <w:szCs w:val="32"/>
        </w:rPr>
        <w:t>加大</w:t>
      </w:r>
      <w:r>
        <w:rPr>
          <w:rFonts w:hint="eastAsia" w:ascii="华文仿宋" w:hAnsi="华文仿宋" w:eastAsia="华文仿宋" w:cs="华文仿宋"/>
          <w:color w:val="auto"/>
          <w:sz w:val="32"/>
          <w:szCs w:val="32"/>
          <w:lang w:val="en-US" w:eastAsia="zh-CN"/>
        </w:rPr>
        <w:t>了</w:t>
      </w:r>
      <w:r>
        <w:rPr>
          <w:rFonts w:hint="eastAsia" w:ascii="华文仿宋" w:hAnsi="华文仿宋" w:eastAsia="华文仿宋" w:cs="华文仿宋"/>
          <w:color w:val="auto"/>
          <w:sz w:val="32"/>
          <w:szCs w:val="32"/>
        </w:rPr>
        <w:t>推动农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业绿色发展和资源有序利用难度。</w:t>
      </w:r>
    </w:p>
    <w:p w14:paraId="029D666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highlight w:val="none"/>
          <w:shd w:val="clear" w:color="auto" w:fill="FFFFFF"/>
        </w:rPr>
      </w:pPr>
      <w:r>
        <w:rPr>
          <w:rFonts w:hint="eastAsia" w:ascii="华文仿宋" w:hAnsi="华文仿宋" w:eastAsia="华文仿宋" w:cs="华文仿宋"/>
          <w:b/>
          <w:bCs/>
          <w:color w:val="auto"/>
          <w:sz w:val="32"/>
          <w:szCs w:val="32"/>
          <w:shd w:val="clear" w:color="auto" w:fill="FFFFFF"/>
        </w:rPr>
        <w:t>培育农</w:t>
      </w:r>
      <w:r>
        <w:rPr>
          <w:rFonts w:hint="eastAsia" w:ascii="华文仿宋" w:hAnsi="华文仿宋" w:cs="华文仿宋"/>
          <w:b/>
          <w:bCs/>
          <w:color w:val="auto"/>
          <w:sz w:val="32"/>
          <w:szCs w:val="32"/>
          <w:shd w:val="clear" w:color="auto" w:fill="FFFFFF"/>
          <w:lang w:eastAsia="zh-CN"/>
        </w:rPr>
        <w:t>牧</w:t>
      </w:r>
      <w:r>
        <w:rPr>
          <w:rFonts w:hint="eastAsia" w:ascii="华文仿宋" w:hAnsi="华文仿宋" w:eastAsia="华文仿宋" w:cs="华文仿宋"/>
          <w:b/>
          <w:bCs/>
          <w:color w:val="auto"/>
          <w:sz w:val="32"/>
          <w:szCs w:val="32"/>
          <w:shd w:val="clear" w:color="auto" w:fill="FFFFFF"/>
        </w:rPr>
        <w:t>业高质量发展的要求高。</w:t>
      </w:r>
      <w:r>
        <w:rPr>
          <w:rFonts w:hint="eastAsia" w:ascii="华文仿宋" w:hAnsi="华文仿宋" w:eastAsia="华文仿宋" w:cs="华文仿宋"/>
          <w:color w:val="auto"/>
          <w:sz w:val="32"/>
          <w:szCs w:val="32"/>
          <w:shd w:val="clear" w:color="auto" w:fill="FFFFFF"/>
        </w:rPr>
        <w:t>科技进步是农</w:t>
      </w:r>
      <w:r>
        <w:rPr>
          <w:rFonts w:hint="eastAsia" w:ascii="华文仿宋" w:hAnsi="华文仿宋" w:cs="华文仿宋"/>
          <w:color w:val="auto"/>
          <w:sz w:val="32"/>
          <w:szCs w:val="32"/>
          <w:shd w:val="clear" w:color="auto" w:fill="FFFFFF"/>
          <w:lang w:eastAsia="zh-CN"/>
        </w:rPr>
        <w:t>牧</w:t>
      </w:r>
      <w:r>
        <w:rPr>
          <w:rFonts w:hint="eastAsia" w:ascii="华文仿宋" w:hAnsi="华文仿宋" w:eastAsia="华文仿宋" w:cs="华文仿宋"/>
          <w:color w:val="auto"/>
          <w:sz w:val="32"/>
          <w:szCs w:val="32"/>
          <w:shd w:val="clear" w:color="auto" w:fill="FFFFFF"/>
        </w:rPr>
        <w:t>业生产力增长的主要驱动力，然而目前</w:t>
      </w:r>
      <w:r>
        <w:rPr>
          <w:rFonts w:hint="eastAsia" w:ascii="华文仿宋" w:hAnsi="华文仿宋" w:eastAsia="华文仿宋" w:cs="华文仿宋"/>
          <w:bCs/>
          <w:color w:val="auto"/>
          <w:sz w:val="32"/>
          <w:szCs w:val="32"/>
        </w:rPr>
        <w:t>和布克赛尔县</w:t>
      </w:r>
      <w:r>
        <w:rPr>
          <w:rFonts w:hint="eastAsia" w:ascii="华文仿宋" w:hAnsi="华文仿宋" w:eastAsia="华文仿宋" w:cs="华文仿宋"/>
          <w:color w:val="auto"/>
          <w:sz w:val="32"/>
          <w:szCs w:val="32"/>
          <w:shd w:val="clear" w:color="auto" w:fill="FFFFFF"/>
        </w:rPr>
        <w:t>的农</w:t>
      </w:r>
      <w:r>
        <w:rPr>
          <w:rFonts w:hint="eastAsia" w:ascii="华文仿宋" w:hAnsi="华文仿宋" w:cs="华文仿宋"/>
          <w:color w:val="auto"/>
          <w:sz w:val="32"/>
          <w:szCs w:val="32"/>
          <w:shd w:val="clear" w:color="auto" w:fill="FFFFFF"/>
          <w:lang w:eastAsia="zh-CN"/>
        </w:rPr>
        <w:t>牧</w:t>
      </w:r>
      <w:r>
        <w:rPr>
          <w:rFonts w:hint="eastAsia" w:ascii="华文仿宋" w:hAnsi="华文仿宋" w:eastAsia="华文仿宋" w:cs="华文仿宋"/>
          <w:color w:val="auto"/>
          <w:sz w:val="32"/>
          <w:szCs w:val="32"/>
          <w:shd w:val="clear" w:color="auto" w:fill="FFFFFF"/>
        </w:rPr>
        <w:t>业科研和技术推广体系还没能很好地适应农</w:t>
      </w:r>
      <w:r>
        <w:rPr>
          <w:rFonts w:hint="eastAsia" w:ascii="华文仿宋" w:hAnsi="华文仿宋" w:cs="华文仿宋"/>
          <w:color w:val="auto"/>
          <w:sz w:val="32"/>
          <w:szCs w:val="32"/>
          <w:shd w:val="clear" w:color="auto" w:fill="FFFFFF"/>
          <w:lang w:eastAsia="zh-CN"/>
        </w:rPr>
        <w:t>牧</w:t>
      </w:r>
      <w:r>
        <w:rPr>
          <w:rFonts w:hint="eastAsia" w:ascii="华文仿宋" w:hAnsi="华文仿宋" w:eastAsia="华文仿宋" w:cs="华文仿宋"/>
          <w:color w:val="auto"/>
          <w:sz w:val="32"/>
          <w:szCs w:val="32"/>
          <w:shd w:val="clear" w:color="auto" w:fill="FFFFFF"/>
        </w:rPr>
        <w:t>业生产发展的变化、农</w:t>
      </w:r>
      <w:r>
        <w:rPr>
          <w:rFonts w:hint="eastAsia" w:ascii="华文仿宋" w:hAnsi="华文仿宋" w:cs="华文仿宋"/>
          <w:color w:val="auto"/>
          <w:sz w:val="32"/>
          <w:szCs w:val="32"/>
          <w:shd w:val="clear" w:color="auto" w:fill="FFFFFF"/>
          <w:lang w:eastAsia="zh-CN"/>
        </w:rPr>
        <w:t>牧</w:t>
      </w:r>
      <w:r>
        <w:rPr>
          <w:rFonts w:hint="eastAsia" w:ascii="华文仿宋" w:hAnsi="华文仿宋" w:eastAsia="华文仿宋" w:cs="华文仿宋"/>
          <w:color w:val="auto"/>
          <w:sz w:val="32"/>
          <w:szCs w:val="32"/>
          <w:shd w:val="clear" w:color="auto" w:fill="FFFFFF"/>
        </w:rPr>
        <w:t>业科技发展同农</w:t>
      </w:r>
      <w:r>
        <w:rPr>
          <w:rFonts w:hint="eastAsia" w:ascii="华文仿宋" w:hAnsi="华文仿宋" w:cs="华文仿宋"/>
          <w:color w:val="auto"/>
          <w:sz w:val="32"/>
          <w:szCs w:val="32"/>
          <w:shd w:val="clear" w:color="auto" w:fill="FFFFFF"/>
          <w:lang w:eastAsia="zh-CN"/>
        </w:rPr>
        <w:t>牧</w:t>
      </w:r>
      <w:r>
        <w:rPr>
          <w:rFonts w:hint="eastAsia" w:ascii="华文仿宋" w:hAnsi="华文仿宋" w:eastAsia="华文仿宋" w:cs="华文仿宋"/>
          <w:color w:val="auto"/>
          <w:sz w:val="32"/>
          <w:szCs w:val="32"/>
          <w:shd w:val="clear" w:color="auto" w:fill="FFFFFF"/>
        </w:rPr>
        <w:t>民的技术需求尚存在着许多脱节的现象。农</w:t>
      </w:r>
      <w:r>
        <w:rPr>
          <w:rFonts w:hint="eastAsia" w:ascii="华文仿宋" w:hAnsi="华文仿宋" w:cs="华文仿宋"/>
          <w:color w:val="auto"/>
          <w:sz w:val="32"/>
          <w:szCs w:val="32"/>
          <w:shd w:val="clear" w:color="auto" w:fill="FFFFFF"/>
          <w:lang w:eastAsia="zh-CN"/>
        </w:rPr>
        <w:t>牧</w:t>
      </w:r>
      <w:r>
        <w:rPr>
          <w:rFonts w:hint="eastAsia" w:ascii="华文仿宋" w:hAnsi="华文仿宋" w:eastAsia="华文仿宋" w:cs="华文仿宋"/>
          <w:color w:val="auto"/>
          <w:sz w:val="32"/>
          <w:szCs w:val="32"/>
          <w:shd w:val="clear" w:color="auto" w:fill="FFFFFF"/>
        </w:rPr>
        <w:t>业基础设施建设是农</w:t>
      </w:r>
      <w:r>
        <w:rPr>
          <w:rFonts w:hint="eastAsia" w:ascii="华文仿宋" w:hAnsi="华文仿宋" w:cs="华文仿宋"/>
          <w:color w:val="auto"/>
          <w:sz w:val="32"/>
          <w:szCs w:val="32"/>
          <w:shd w:val="clear" w:color="auto" w:fill="FFFFFF"/>
          <w:lang w:eastAsia="zh-CN"/>
        </w:rPr>
        <w:t>牧</w:t>
      </w:r>
      <w:r>
        <w:rPr>
          <w:rFonts w:hint="eastAsia" w:ascii="华文仿宋" w:hAnsi="华文仿宋" w:eastAsia="华文仿宋" w:cs="华文仿宋"/>
          <w:color w:val="auto"/>
          <w:sz w:val="32"/>
          <w:szCs w:val="32"/>
          <w:shd w:val="clear" w:color="auto" w:fill="FFFFFF"/>
        </w:rPr>
        <w:t>业生产力提高的基础，但目前</w:t>
      </w:r>
      <w:r>
        <w:rPr>
          <w:rFonts w:hint="eastAsia" w:ascii="华文仿宋" w:hAnsi="华文仿宋" w:eastAsia="华文仿宋" w:cs="华文仿宋"/>
          <w:bCs/>
          <w:color w:val="auto"/>
          <w:sz w:val="32"/>
          <w:szCs w:val="32"/>
        </w:rPr>
        <w:t>和布克赛尔县</w:t>
      </w:r>
      <w:r>
        <w:rPr>
          <w:rFonts w:hint="eastAsia" w:ascii="华文仿宋" w:hAnsi="华文仿宋" w:eastAsia="华文仿宋" w:cs="华文仿宋"/>
          <w:color w:val="auto"/>
          <w:sz w:val="32"/>
          <w:szCs w:val="32"/>
          <w:shd w:val="clear" w:color="auto" w:fill="FFFFFF"/>
        </w:rPr>
        <w:t>土地生产力的提高受制于水利设施、土壤改良和田间道路和防护等农业基础设施的建设。</w:t>
      </w:r>
      <w:r>
        <w:rPr>
          <w:rFonts w:hint="eastAsia" w:ascii="华文仿宋" w:hAnsi="华文仿宋" w:eastAsia="华文仿宋" w:cs="华文仿宋"/>
          <w:color w:val="auto"/>
          <w:sz w:val="32"/>
          <w:szCs w:val="32"/>
        </w:rPr>
        <w:t>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业现代化发展基础薄弱，产业发展水平较低，农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业产业化相对滞后，农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业产业体系尚未构建。小规模的农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业生产经营方式同劳动生产率提高和农业</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现代化的矛盾将日益突出。</w:t>
      </w:r>
      <w:r>
        <w:rPr>
          <w:rFonts w:hint="eastAsia" w:ascii="华文仿宋" w:hAnsi="华文仿宋" w:eastAsia="华文仿宋" w:cs="华文仿宋"/>
          <w:b w:val="0"/>
          <w:bCs w:val="0"/>
          <w:color w:val="auto"/>
          <w:sz w:val="32"/>
          <w:szCs w:val="32"/>
          <w:shd w:val="clear" w:color="auto" w:fill="FFFFFF"/>
        </w:rPr>
        <w:t>产业发展对新型职业农</w:t>
      </w:r>
      <w:r>
        <w:rPr>
          <w:rFonts w:hint="eastAsia" w:ascii="华文仿宋" w:hAnsi="华文仿宋" w:cs="华文仿宋"/>
          <w:b w:val="0"/>
          <w:bCs w:val="0"/>
          <w:color w:val="auto"/>
          <w:sz w:val="32"/>
          <w:szCs w:val="32"/>
          <w:shd w:val="clear" w:color="auto" w:fill="FFFFFF"/>
          <w:lang w:eastAsia="zh-CN"/>
        </w:rPr>
        <w:t>牧</w:t>
      </w:r>
      <w:r>
        <w:rPr>
          <w:rFonts w:hint="eastAsia" w:ascii="华文仿宋" w:hAnsi="华文仿宋" w:eastAsia="华文仿宋" w:cs="华文仿宋"/>
          <w:b w:val="0"/>
          <w:bCs w:val="0"/>
          <w:color w:val="auto"/>
          <w:sz w:val="32"/>
          <w:szCs w:val="32"/>
          <w:shd w:val="clear" w:color="auto" w:fill="FFFFFF"/>
        </w:rPr>
        <w:t>民队伍建设的要求日渐迫切。</w:t>
      </w:r>
      <w:r>
        <w:rPr>
          <w:rFonts w:hint="eastAsia" w:ascii="华文仿宋" w:hAnsi="华文仿宋" w:eastAsia="华文仿宋" w:cs="华文仿宋"/>
          <w:color w:val="auto"/>
          <w:sz w:val="32"/>
          <w:szCs w:val="32"/>
          <w:highlight w:val="none"/>
          <w:shd w:val="clear" w:color="auto" w:fill="FFFFFF"/>
        </w:rPr>
        <w:t>随着大量农村劳动力转移到工业和服务业</w:t>
      </w:r>
      <w:r>
        <w:rPr>
          <w:rFonts w:hint="eastAsia" w:ascii="华文仿宋" w:hAnsi="华文仿宋" w:cs="华文仿宋"/>
          <w:color w:val="auto"/>
          <w:sz w:val="32"/>
          <w:szCs w:val="32"/>
          <w:highlight w:val="none"/>
          <w:shd w:val="clear" w:color="auto" w:fill="FFFFFF"/>
          <w:lang w:eastAsia="zh-CN"/>
        </w:rPr>
        <w:t>，发展农牧业产业</w:t>
      </w:r>
      <w:r>
        <w:rPr>
          <w:rFonts w:hint="eastAsia" w:ascii="华文仿宋" w:hAnsi="华文仿宋" w:eastAsia="华文仿宋" w:cs="华文仿宋"/>
          <w:color w:val="auto"/>
          <w:sz w:val="32"/>
          <w:szCs w:val="32"/>
          <w:highlight w:val="none"/>
          <w:shd w:val="clear" w:color="auto" w:fill="FFFFFF"/>
        </w:rPr>
        <w:t>人口增速下降及</w:t>
      </w:r>
      <w:r>
        <w:rPr>
          <w:rFonts w:hint="eastAsia" w:ascii="华文仿宋" w:hAnsi="华文仿宋" w:cs="华文仿宋"/>
          <w:color w:val="auto"/>
          <w:sz w:val="32"/>
          <w:szCs w:val="32"/>
          <w:highlight w:val="none"/>
          <w:shd w:val="clear" w:color="auto" w:fill="FFFFFF"/>
          <w:lang w:eastAsia="zh-CN"/>
        </w:rPr>
        <w:t>人口</w:t>
      </w:r>
      <w:r>
        <w:rPr>
          <w:rFonts w:hint="eastAsia" w:ascii="华文仿宋" w:hAnsi="华文仿宋" w:eastAsia="华文仿宋" w:cs="华文仿宋"/>
          <w:color w:val="auto"/>
          <w:sz w:val="32"/>
          <w:szCs w:val="32"/>
          <w:highlight w:val="none"/>
          <w:shd w:val="clear" w:color="auto" w:fill="FFFFFF"/>
        </w:rPr>
        <w:t>老</w:t>
      </w:r>
      <w:r>
        <w:rPr>
          <w:rFonts w:hint="eastAsia" w:ascii="华文仿宋" w:hAnsi="华文仿宋" w:eastAsia="华文仿宋" w:cs="华文仿宋"/>
          <w:color w:val="auto"/>
          <w:sz w:val="32"/>
          <w:szCs w:val="32"/>
          <w:highlight w:val="none"/>
          <w:shd w:val="clear" w:color="auto" w:fill="FFFFFF"/>
          <w:lang w:val="en-US" w:eastAsia="zh-CN"/>
        </w:rPr>
        <w:t>龄</w:t>
      </w:r>
      <w:r>
        <w:rPr>
          <w:rFonts w:hint="eastAsia" w:ascii="华文仿宋" w:hAnsi="华文仿宋" w:eastAsia="华文仿宋" w:cs="华文仿宋"/>
          <w:color w:val="auto"/>
          <w:sz w:val="32"/>
          <w:szCs w:val="32"/>
          <w:highlight w:val="none"/>
          <w:shd w:val="clear" w:color="auto" w:fill="FFFFFF"/>
        </w:rPr>
        <w:t>化，新型职业农</w:t>
      </w:r>
      <w:r>
        <w:rPr>
          <w:rFonts w:hint="eastAsia" w:ascii="华文仿宋" w:hAnsi="华文仿宋" w:cs="华文仿宋"/>
          <w:color w:val="auto"/>
          <w:sz w:val="32"/>
          <w:szCs w:val="32"/>
          <w:highlight w:val="none"/>
          <w:shd w:val="clear" w:color="auto" w:fill="FFFFFF"/>
          <w:lang w:eastAsia="zh-CN"/>
        </w:rPr>
        <w:t>牧</w:t>
      </w:r>
      <w:r>
        <w:rPr>
          <w:rFonts w:hint="eastAsia" w:ascii="华文仿宋" w:hAnsi="华文仿宋" w:eastAsia="华文仿宋" w:cs="华文仿宋"/>
          <w:color w:val="auto"/>
          <w:sz w:val="32"/>
          <w:szCs w:val="32"/>
          <w:highlight w:val="none"/>
          <w:shd w:val="clear" w:color="auto" w:fill="FFFFFF"/>
        </w:rPr>
        <w:t>民队伍</w:t>
      </w:r>
      <w:r>
        <w:rPr>
          <w:rFonts w:hint="eastAsia" w:ascii="华文仿宋" w:hAnsi="华文仿宋" w:eastAsia="华文仿宋" w:cs="华文仿宋"/>
          <w:color w:val="auto"/>
          <w:sz w:val="32"/>
          <w:szCs w:val="32"/>
          <w:highlight w:val="none"/>
          <w:shd w:val="clear" w:color="auto" w:fill="FFFFFF"/>
          <w:lang w:val="en-US" w:eastAsia="zh-CN"/>
        </w:rPr>
        <w:t>缺乏，</w:t>
      </w:r>
      <w:r>
        <w:rPr>
          <w:rFonts w:hint="eastAsia" w:ascii="华文仿宋" w:hAnsi="华文仿宋" w:eastAsia="华文仿宋" w:cs="华文仿宋"/>
          <w:color w:val="auto"/>
          <w:sz w:val="32"/>
          <w:szCs w:val="32"/>
          <w:highlight w:val="none"/>
          <w:shd w:val="clear" w:color="auto" w:fill="FFFFFF"/>
        </w:rPr>
        <w:t>劳动力工资上涨影响农</w:t>
      </w:r>
      <w:r>
        <w:rPr>
          <w:rFonts w:hint="eastAsia" w:ascii="华文仿宋" w:hAnsi="华文仿宋" w:cs="华文仿宋"/>
          <w:color w:val="auto"/>
          <w:sz w:val="32"/>
          <w:szCs w:val="32"/>
          <w:highlight w:val="none"/>
          <w:shd w:val="clear" w:color="auto" w:fill="FFFFFF"/>
          <w:lang w:eastAsia="zh-CN"/>
        </w:rPr>
        <w:t>畜</w:t>
      </w:r>
      <w:r>
        <w:rPr>
          <w:rFonts w:hint="eastAsia" w:ascii="华文仿宋" w:hAnsi="华文仿宋" w:eastAsia="华文仿宋" w:cs="华文仿宋"/>
          <w:color w:val="auto"/>
          <w:sz w:val="32"/>
          <w:szCs w:val="32"/>
          <w:highlight w:val="none"/>
          <w:shd w:val="clear" w:color="auto" w:fill="FFFFFF"/>
        </w:rPr>
        <w:t>产品生产成本。</w:t>
      </w:r>
    </w:p>
    <w:p w14:paraId="2D1062A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jc w:val="left"/>
        <w:textAlignment w:val="auto"/>
        <w:rPr>
          <w:rFonts w:hint="eastAsia" w:ascii="华文仿宋" w:hAnsi="华文仿宋" w:eastAsia="华文仿宋" w:cs="华文仿宋"/>
          <w:color w:val="auto"/>
          <w:sz w:val="32"/>
          <w:szCs w:val="32"/>
          <w:shd w:val="clear" w:color="auto" w:fill="FFFFFF"/>
        </w:rPr>
      </w:pPr>
      <w:r>
        <w:rPr>
          <w:rFonts w:hint="eastAsia" w:ascii="华文仿宋" w:hAnsi="华文仿宋" w:eastAsia="华文仿宋" w:cs="华文仿宋"/>
          <w:b/>
          <w:bCs/>
          <w:color w:val="auto"/>
          <w:sz w:val="32"/>
          <w:szCs w:val="32"/>
          <w:shd w:val="clear" w:color="auto" w:fill="FFFFFF"/>
          <w:lang w:val="en-US" w:eastAsia="zh-CN"/>
        </w:rPr>
        <w:t>农</w:t>
      </w:r>
      <w:r>
        <w:rPr>
          <w:rFonts w:hint="eastAsia" w:ascii="华文仿宋" w:hAnsi="华文仿宋" w:cs="华文仿宋"/>
          <w:b/>
          <w:bCs/>
          <w:color w:val="auto"/>
          <w:sz w:val="32"/>
          <w:szCs w:val="32"/>
          <w:shd w:val="clear" w:color="auto" w:fill="FFFFFF"/>
          <w:lang w:val="en-US" w:eastAsia="zh-CN"/>
        </w:rPr>
        <w:t>牧</w:t>
      </w:r>
      <w:r>
        <w:rPr>
          <w:rFonts w:hint="eastAsia" w:ascii="华文仿宋" w:hAnsi="华文仿宋" w:eastAsia="华文仿宋" w:cs="华文仿宋"/>
          <w:b/>
          <w:bCs/>
          <w:color w:val="auto"/>
          <w:sz w:val="32"/>
          <w:szCs w:val="32"/>
          <w:shd w:val="clear" w:color="auto" w:fill="FFFFFF"/>
          <w:lang w:val="en-US" w:eastAsia="zh-CN"/>
        </w:rPr>
        <w:t>业需求侧改革</w:t>
      </w:r>
      <w:r>
        <w:rPr>
          <w:rFonts w:hint="eastAsia" w:ascii="华文仿宋" w:hAnsi="华文仿宋" w:eastAsia="华文仿宋" w:cs="华文仿宋"/>
          <w:b/>
          <w:bCs/>
          <w:color w:val="auto"/>
          <w:sz w:val="32"/>
          <w:szCs w:val="32"/>
          <w:shd w:val="clear" w:color="auto" w:fill="FFFFFF"/>
        </w:rPr>
        <w:t>将面临日益突出的挑战。</w:t>
      </w:r>
      <w:r>
        <w:rPr>
          <w:rFonts w:hint="eastAsia" w:ascii="华文仿宋" w:hAnsi="华文仿宋" w:eastAsia="华文仿宋" w:cs="华文仿宋"/>
          <w:color w:val="auto"/>
          <w:sz w:val="32"/>
          <w:szCs w:val="32"/>
          <w:shd w:val="clear" w:color="auto" w:fill="FFFFFF"/>
        </w:rPr>
        <w:t>未来部分农</w:t>
      </w:r>
      <w:r>
        <w:rPr>
          <w:rFonts w:hint="eastAsia" w:ascii="华文仿宋" w:hAnsi="华文仿宋" w:cs="华文仿宋"/>
          <w:color w:val="auto"/>
          <w:sz w:val="32"/>
          <w:szCs w:val="32"/>
          <w:shd w:val="clear" w:color="auto" w:fill="FFFFFF"/>
          <w:lang w:eastAsia="zh-CN"/>
        </w:rPr>
        <w:t>畜</w:t>
      </w:r>
      <w:r>
        <w:rPr>
          <w:rFonts w:hint="eastAsia" w:ascii="华文仿宋" w:hAnsi="华文仿宋" w:eastAsia="华文仿宋" w:cs="华文仿宋"/>
          <w:color w:val="auto"/>
          <w:sz w:val="32"/>
          <w:szCs w:val="32"/>
          <w:shd w:val="clear" w:color="auto" w:fill="FFFFFF"/>
        </w:rPr>
        <w:t>产品结构性短缺已成常态。根据预测，玉米、糖、奶制品和牛羊肉等都将成为短缺农</w:t>
      </w:r>
      <w:r>
        <w:rPr>
          <w:rFonts w:hint="eastAsia" w:ascii="华文仿宋" w:hAnsi="华文仿宋" w:cs="华文仿宋"/>
          <w:color w:val="auto"/>
          <w:sz w:val="32"/>
          <w:szCs w:val="32"/>
          <w:shd w:val="clear" w:color="auto" w:fill="FFFFFF"/>
          <w:lang w:eastAsia="zh-CN"/>
        </w:rPr>
        <w:t>畜</w:t>
      </w:r>
      <w:r>
        <w:rPr>
          <w:rFonts w:hint="eastAsia" w:ascii="华文仿宋" w:hAnsi="华文仿宋" w:eastAsia="华文仿宋" w:cs="华文仿宋"/>
          <w:color w:val="auto"/>
          <w:sz w:val="32"/>
          <w:szCs w:val="32"/>
          <w:shd w:val="clear" w:color="auto" w:fill="FFFFFF"/>
        </w:rPr>
        <w:t>产品，饲料</w:t>
      </w:r>
      <w:r>
        <w:rPr>
          <w:rFonts w:hint="eastAsia" w:ascii="华文仿宋" w:hAnsi="华文仿宋" w:cs="华文仿宋"/>
          <w:color w:val="auto"/>
          <w:sz w:val="32"/>
          <w:szCs w:val="32"/>
          <w:shd w:val="clear" w:color="auto" w:fill="FFFFFF"/>
          <w:lang w:eastAsia="zh-CN"/>
        </w:rPr>
        <w:t>、</w:t>
      </w:r>
      <w:r>
        <w:rPr>
          <w:rFonts w:hint="eastAsia" w:ascii="华文仿宋" w:hAnsi="华文仿宋" w:eastAsia="华文仿宋" w:cs="华文仿宋"/>
          <w:color w:val="auto"/>
          <w:sz w:val="32"/>
          <w:szCs w:val="32"/>
          <w:shd w:val="clear" w:color="auto" w:fill="FFFFFF"/>
        </w:rPr>
        <w:t>粮</w:t>
      </w:r>
      <w:r>
        <w:rPr>
          <w:rFonts w:hint="eastAsia" w:ascii="华文仿宋" w:hAnsi="华文仿宋" w:cs="华文仿宋"/>
          <w:color w:val="auto"/>
          <w:sz w:val="32"/>
          <w:szCs w:val="32"/>
          <w:shd w:val="clear" w:color="auto" w:fill="FFFFFF"/>
          <w:lang w:eastAsia="zh-CN"/>
        </w:rPr>
        <w:t>食、</w:t>
      </w:r>
      <w:r>
        <w:rPr>
          <w:rFonts w:hint="eastAsia" w:ascii="华文仿宋" w:hAnsi="华文仿宋" w:eastAsia="华文仿宋" w:cs="华文仿宋"/>
          <w:color w:val="auto"/>
          <w:sz w:val="32"/>
          <w:szCs w:val="32"/>
          <w:shd w:val="clear" w:color="auto" w:fill="FFFFFF"/>
        </w:rPr>
        <w:t>玉米和大豆以及牧草进口将显著增长。劳动力成本的提高也将显著影响蔬菜、水果、花卉和</w:t>
      </w:r>
      <w:r>
        <w:rPr>
          <w:rFonts w:hint="eastAsia" w:ascii="华文仿宋" w:hAnsi="华文仿宋" w:cs="华文仿宋"/>
          <w:color w:val="auto"/>
          <w:sz w:val="32"/>
          <w:szCs w:val="32"/>
          <w:shd w:val="clear" w:color="auto" w:fill="FFFFFF"/>
          <w:lang w:eastAsia="zh-CN"/>
        </w:rPr>
        <w:t>畜</w:t>
      </w:r>
      <w:r>
        <w:rPr>
          <w:rFonts w:hint="eastAsia" w:ascii="华文仿宋" w:hAnsi="华文仿宋" w:eastAsia="华文仿宋" w:cs="华文仿宋"/>
          <w:color w:val="auto"/>
          <w:sz w:val="32"/>
          <w:szCs w:val="32"/>
          <w:shd w:val="clear" w:color="auto" w:fill="FFFFFF"/>
        </w:rPr>
        <w:t>产品等产品在国际市场的比较优势。消费者及出口商对食品质量和食品安全的需求将不断升级，食品质量和食品安全问题将备受关注。</w:t>
      </w:r>
      <w:r>
        <w:rPr>
          <w:rFonts w:hint="eastAsia" w:ascii="华文仿宋" w:hAnsi="华文仿宋" w:eastAsia="华文仿宋" w:cs="华文仿宋"/>
          <w:bCs/>
          <w:color w:val="auto"/>
          <w:sz w:val="32"/>
          <w:szCs w:val="32"/>
        </w:rPr>
        <w:t>和布克赛尔县</w:t>
      </w:r>
      <w:r>
        <w:rPr>
          <w:rFonts w:hint="eastAsia" w:ascii="华文仿宋" w:hAnsi="华文仿宋" w:eastAsia="华文仿宋" w:cs="华文仿宋"/>
          <w:color w:val="auto"/>
          <w:sz w:val="32"/>
          <w:szCs w:val="32"/>
        </w:rPr>
        <w:t>设施农业发展落后，适度规模经营进展较慢，标准化生产能力不足，农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业产业体系不健全，市场化意识薄弱，农</w:t>
      </w:r>
      <w:r>
        <w:rPr>
          <w:rFonts w:hint="eastAsia" w:ascii="华文仿宋" w:hAnsi="华文仿宋" w:cs="华文仿宋"/>
          <w:color w:val="auto"/>
          <w:sz w:val="32"/>
          <w:szCs w:val="32"/>
          <w:lang w:eastAsia="zh-CN"/>
        </w:rPr>
        <w:t>畜</w:t>
      </w:r>
      <w:r>
        <w:rPr>
          <w:rFonts w:hint="eastAsia" w:ascii="华文仿宋" w:hAnsi="华文仿宋" w:eastAsia="华文仿宋" w:cs="华文仿宋"/>
          <w:color w:val="auto"/>
          <w:sz w:val="32"/>
          <w:szCs w:val="32"/>
        </w:rPr>
        <w:t>产品销售模式较</w:t>
      </w:r>
      <w:r>
        <w:rPr>
          <w:rFonts w:hint="eastAsia" w:ascii="华文仿宋" w:hAnsi="华文仿宋" w:cs="华文仿宋"/>
          <w:color w:val="auto"/>
          <w:sz w:val="32"/>
          <w:szCs w:val="32"/>
          <w:lang w:eastAsia="zh-CN"/>
        </w:rPr>
        <w:t>为</w:t>
      </w:r>
      <w:r>
        <w:rPr>
          <w:rFonts w:hint="eastAsia" w:ascii="华文仿宋" w:hAnsi="华文仿宋" w:eastAsia="华文仿宋" w:cs="华文仿宋"/>
          <w:color w:val="auto"/>
          <w:sz w:val="32"/>
          <w:szCs w:val="32"/>
        </w:rPr>
        <w:t>传统。</w:t>
      </w:r>
      <w:r>
        <w:rPr>
          <w:rFonts w:hint="eastAsia" w:ascii="华文仿宋" w:hAnsi="华文仿宋" w:eastAsia="华文仿宋" w:cs="华文仿宋"/>
          <w:color w:val="auto"/>
          <w:sz w:val="32"/>
          <w:szCs w:val="32"/>
          <w:shd w:val="clear" w:color="auto" w:fill="FFFFFF"/>
        </w:rPr>
        <w:t>如何适应高端产品需求，在</w:t>
      </w:r>
      <w:r>
        <w:rPr>
          <w:rFonts w:hint="eastAsia" w:ascii="华文仿宋" w:hAnsi="华文仿宋" w:eastAsia="华文仿宋" w:cs="华文仿宋"/>
          <w:color w:val="auto"/>
          <w:sz w:val="32"/>
          <w:szCs w:val="32"/>
          <w:shd w:val="clear" w:color="auto" w:fill="FFFFFF"/>
          <w:lang w:val="en-US" w:eastAsia="zh-CN"/>
        </w:rPr>
        <w:t>农副产品</w:t>
      </w:r>
      <w:r>
        <w:rPr>
          <w:rFonts w:hint="eastAsia" w:ascii="华文仿宋" w:hAnsi="华文仿宋" w:eastAsia="华文仿宋" w:cs="华文仿宋"/>
          <w:color w:val="auto"/>
          <w:sz w:val="32"/>
          <w:szCs w:val="32"/>
          <w:shd w:val="clear" w:color="auto" w:fill="FFFFFF"/>
        </w:rPr>
        <w:t>生产、加工和流通过程中实现有效的安全控制和品质提升是面临的巨大挑战。</w:t>
      </w:r>
    </w:p>
    <w:p w14:paraId="5E4D261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bCs/>
          <w:color w:val="auto"/>
          <w:sz w:val="32"/>
          <w:szCs w:val="32"/>
          <w:shd w:val="clear" w:color="auto" w:fill="FFFFFF"/>
        </w:rPr>
      </w:pPr>
      <w:r>
        <w:rPr>
          <w:rFonts w:hint="eastAsia" w:ascii="华文仿宋" w:hAnsi="华文仿宋" w:eastAsia="华文仿宋" w:cs="华文仿宋"/>
          <w:b/>
          <w:bCs/>
          <w:color w:val="auto"/>
          <w:sz w:val="32"/>
          <w:szCs w:val="32"/>
          <w:shd w:val="clear" w:color="auto" w:fill="FFFFFF"/>
        </w:rPr>
        <w:t>面临农</w:t>
      </w:r>
      <w:r>
        <w:rPr>
          <w:rFonts w:hint="eastAsia" w:ascii="华文仿宋" w:hAnsi="华文仿宋" w:cs="华文仿宋"/>
          <w:b/>
          <w:bCs/>
          <w:color w:val="auto"/>
          <w:sz w:val="32"/>
          <w:szCs w:val="32"/>
          <w:shd w:val="clear" w:color="auto" w:fill="FFFFFF"/>
          <w:lang w:eastAsia="zh-CN"/>
        </w:rPr>
        <w:t>畜</w:t>
      </w:r>
      <w:r>
        <w:rPr>
          <w:rFonts w:hint="eastAsia" w:ascii="华文仿宋" w:hAnsi="华文仿宋" w:eastAsia="华文仿宋" w:cs="华文仿宋"/>
          <w:b/>
          <w:bCs/>
          <w:color w:val="auto"/>
          <w:sz w:val="32"/>
          <w:szCs w:val="32"/>
          <w:shd w:val="clear" w:color="auto" w:fill="FFFFFF"/>
        </w:rPr>
        <w:t>产品生产和市场价格波动的更大风险。</w:t>
      </w:r>
      <w:r>
        <w:rPr>
          <w:rFonts w:hint="eastAsia" w:ascii="华文仿宋" w:hAnsi="华文仿宋" w:eastAsia="华文仿宋" w:cs="华文仿宋"/>
          <w:color w:val="auto"/>
          <w:sz w:val="32"/>
          <w:szCs w:val="32"/>
          <w:shd w:val="clear" w:color="auto" w:fill="FFFFFF"/>
        </w:rPr>
        <w:t>21世纪生物质液体燃料发展将对全球食物安全产生重要影响，并显著加大农产品的市场价格波动。未来气候变化特别是极端气候事件发生频率和强度同样也将加剧农</w:t>
      </w:r>
      <w:r>
        <w:rPr>
          <w:rFonts w:hint="eastAsia" w:ascii="华文仿宋" w:hAnsi="华文仿宋" w:cs="华文仿宋"/>
          <w:color w:val="auto"/>
          <w:sz w:val="32"/>
          <w:szCs w:val="32"/>
          <w:shd w:val="clear" w:color="auto" w:fill="FFFFFF"/>
          <w:lang w:eastAsia="zh-CN"/>
        </w:rPr>
        <w:t>牧</w:t>
      </w:r>
      <w:r>
        <w:rPr>
          <w:rFonts w:hint="eastAsia" w:ascii="华文仿宋" w:hAnsi="华文仿宋" w:eastAsia="华文仿宋" w:cs="华文仿宋"/>
          <w:color w:val="auto"/>
          <w:sz w:val="32"/>
          <w:szCs w:val="32"/>
          <w:shd w:val="clear" w:color="auto" w:fill="FFFFFF"/>
        </w:rPr>
        <w:t>业生产的波动，使农</w:t>
      </w:r>
      <w:r>
        <w:rPr>
          <w:rFonts w:hint="eastAsia" w:ascii="华文仿宋" w:hAnsi="华文仿宋" w:cs="华文仿宋"/>
          <w:color w:val="auto"/>
          <w:sz w:val="32"/>
          <w:szCs w:val="32"/>
          <w:shd w:val="clear" w:color="auto" w:fill="FFFFFF"/>
          <w:lang w:eastAsia="zh-CN"/>
        </w:rPr>
        <w:t>牧</w:t>
      </w:r>
      <w:r>
        <w:rPr>
          <w:rFonts w:hint="eastAsia" w:ascii="华文仿宋" w:hAnsi="华文仿宋" w:eastAsia="华文仿宋" w:cs="华文仿宋"/>
          <w:color w:val="auto"/>
          <w:sz w:val="32"/>
          <w:szCs w:val="32"/>
          <w:shd w:val="clear" w:color="auto" w:fill="FFFFFF"/>
        </w:rPr>
        <w:t>业生产者和消费者面临更大的生产和市场价格风险。农</w:t>
      </w:r>
      <w:r>
        <w:rPr>
          <w:rFonts w:hint="eastAsia" w:ascii="华文仿宋" w:hAnsi="华文仿宋" w:cs="华文仿宋"/>
          <w:color w:val="auto"/>
          <w:sz w:val="32"/>
          <w:szCs w:val="32"/>
          <w:shd w:val="clear" w:color="auto" w:fill="FFFFFF"/>
          <w:lang w:eastAsia="zh-CN"/>
        </w:rPr>
        <w:t>牧</w:t>
      </w:r>
      <w:r>
        <w:rPr>
          <w:rFonts w:hint="eastAsia" w:ascii="华文仿宋" w:hAnsi="华文仿宋" w:eastAsia="华文仿宋" w:cs="华文仿宋"/>
          <w:color w:val="auto"/>
          <w:sz w:val="32"/>
          <w:szCs w:val="32"/>
          <w:shd w:val="clear" w:color="auto" w:fill="FFFFFF"/>
        </w:rPr>
        <w:t>业产业受市场需求波动的影响大，易导致各利益主体的短期行为，农</w:t>
      </w:r>
      <w:r>
        <w:rPr>
          <w:rFonts w:hint="eastAsia" w:ascii="华文仿宋" w:hAnsi="华文仿宋" w:cs="华文仿宋"/>
          <w:color w:val="auto"/>
          <w:sz w:val="32"/>
          <w:szCs w:val="32"/>
          <w:shd w:val="clear" w:color="auto" w:fill="FFFFFF"/>
          <w:lang w:eastAsia="zh-CN"/>
        </w:rPr>
        <w:t>畜</w:t>
      </w:r>
      <w:r>
        <w:rPr>
          <w:rFonts w:hint="eastAsia" w:ascii="华文仿宋" w:hAnsi="华文仿宋" w:eastAsia="华文仿宋" w:cs="华文仿宋"/>
          <w:color w:val="auto"/>
          <w:sz w:val="32"/>
          <w:szCs w:val="32"/>
          <w:shd w:val="clear" w:color="auto" w:fill="FFFFFF"/>
        </w:rPr>
        <w:t>产品生产和市场价格波动风险较大。</w:t>
      </w:r>
      <w:r>
        <w:rPr>
          <w:rFonts w:hint="eastAsia" w:ascii="华文仿宋" w:hAnsi="华文仿宋" w:eastAsia="华文仿宋" w:cs="华文仿宋"/>
          <w:bCs/>
          <w:color w:val="auto"/>
          <w:sz w:val="32"/>
          <w:szCs w:val="32"/>
        </w:rPr>
        <w:t>和布克赛尔县农</w:t>
      </w:r>
      <w:r>
        <w:rPr>
          <w:rFonts w:hint="eastAsia" w:ascii="华文仿宋" w:hAnsi="华文仿宋" w:cs="华文仿宋"/>
          <w:bCs/>
          <w:color w:val="auto"/>
          <w:sz w:val="32"/>
          <w:szCs w:val="32"/>
          <w:lang w:eastAsia="zh-CN"/>
        </w:rPr>
        <w:t>畜</w:t>
      </w:r>
      <w:r>
        <w:rPr>
          <w:rFonts w:hint="eastAsia" w:ascii="华文仿宋" w:hAnsi="华文仿宋" w:eastAsia="华文仿宋" w:cs="华文仿宋"/>
          <w:bCs/>
          <w:color w:val="auto"/>
          <w:sz w:val="32"/>
          <w:szCs w:val="32"/>
        </w:rPr>
        <w:t>产品以大</w:t>
      </w:r>
      <w:r>
        <w:rPr>
          <w:rFonts w:hint="eastAsia" w:ascii="华文仿宋" w:hAnsi="华文仿宋" w:cs="华文仿宋"/>
          <w:bCs/>
          <w:color w:val="auto"/>
          <w:sz w:val="32"/>
          <w:szCs w:val="32"/>
          <w:lang w:eastAsia="zh-CN"/>
        </w:rPr>
        <w:t>路</w:t>
      </w:r>
      <w:r>
        <w:rPr>
          <w:rFonts w:hint="eastAsia" w:ascii="华文仿宋" w:hAnsi="华文仿宋" w:eastAsia="华文仿宋" w:cs="华文仿宋"/>
          <w:bCs/>
          <w:color w:val="auto"/>
          <w:sz w:val="32"/>
          <w:szCs w:val="32"/>
        </w:rPr>
        <w:t>货为主，缺少特色和高端产品，如不能实现产业转型升级，将面对</w:t>
      </w:r>
      <w:r>
        <w:rPr>
          <w:rFonts w:hint="eastAsia" w:ascii="华文仿宋" w:hAnsi="华文仿宋" w:eastAsia="华文仿宋" w:cs="华文仿宋"/>
          <w:bCs/>
          <w:color w:val="auto"/>
          <w:sz w:val="32"/>
          <w:szCs w:val="32"/>
          <w:shd w:val="clear" w:color="auto" w:fill="FFFFFF"/>
        </w:rPr>
        <w:t>农</w:t>
      </w:r>
      <w:r>
        <w:rPr>
          <w:rFonts w:hint="eastAsia" w:ascii="华文仿宋" w:hAnsi="华文仿宋" w:cs="华文仿宋"/>
          <w:bCs/>
          <w:color w:val="auto"/>
          <w:sz w:val="32"/>
          <w:szCs w:val="32"/>
          <w:shd w:val="clear" w:color="auto" w:fill="FFFFFF"/>
          <w:lang w:eastAsia="zh-CN"/>
        </w:rPr>
        <w:t>畜</w:t>
      </w:r>
      <w:r>
        <w:rPr>
          <w:rFonts w:hint="eastAsia" w:ascii="华文仿宋" w:hAnsi="华文仿宋" w:eastAsia="华文仿宋" w:cs="华文仿宋"/>
          <w:bCs/>
          <w:color w:val="auto"/>
          <w:sz w:val="32"/>
          <w:szCs w:val="32"/>
          <w:shd w:val="clear" w:color="auto" w:fill="FFFFFF"/>
        </w:rPr>
        <w:t>产品生产和市场价格波动的挑战。</w:t>
      </w:r>
    </w:p>
    <w:p w14:paraId="55F652D0">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2D960F2D">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方正小标宋简体" w:hAnsi="方正小标宋简体" w:eastAsia="方正小标宋简体" w:cs="方正小标宋简体"/>
          <w:b w:val="0"/>
          <w:bCs/>
          <w:color w:val="auto"/>
          <w:sz w:val="44"/>
          <w:szCs w:val="44"/>
        </w:rPr>
      </w:pPr>
      <w:bookmarkStart w:id="19" w:name="_Toc14454"/>
      <w:r>
        <w:rPr>
          <w:rFonts w:hint="eastAsia" w:ascii="方正小标宋简体" w:hAnsi="方正小标宋简体" w:eastAsia="方正小标宋简体" w:cs="方正小标宋简体"/>
          <w:b w:val="0"/>
          <w:bCs/>
          <w:color w:val="auto"/>
          <w:sz w:val="44"/>
          <w:szCs w:val="44"/>
        </w:rPr>
        <w:t>第二章  总体要求</w:t>
      </w:r>
      <w:bookmarkEnd w:id="19"/>
    </w:p>
    <w:p w14:paraId="7ACDEFE2">
      <w:pPr>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3D4884A9">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20" w:name="_Toc21106"/>
      <w:r>
        <w:rPr>
          <w:rFonts w:hint="eastAsia" w:ascii="黑体" w:hAnsi="黑体" w:eastAsia="黑体" w:cs="黑体"/>
          <w:b w:val="0"/>
          <w:bCs/>
          <w:color w:val="auto"/>
          <w:sz w:val="32"/>
          <w:szCs w:val="32"/>
          <w:lang w:val="en-US" w:eastAsia="zh-CN"/>
        </w:rPr>
        <w:t>第一节  指导思想</w:t>
      </w:r>
      <w:bookmarkEnd w:id="20"/>
    </w:p>
    <w:p w14:paraId="5F33D74A">
      <w:pPr>
        <w:keepNext w:val="0"/>
        <w:keepLines w:val="0"/>
        <w:pageBreakBefore w:val="0"/>
        <w:kinsoku/>
        <w:wordWrap/>
        <w:overflowPunct/>
        <w:topLinePunct w:val="0"/>
        <w:autoSpaceDE/>
        <w:autoSpaceDN/>
        <w:bidi w:val="0"/>
        <w:adjustRightInd/>
        <w:snapToGrid w:val="0"/>
        <w:spacing w:line="560" w:lineRule="exact"/>
        <w:rPr>
          <w:rFonts w:hint="eastAsia"/>
          <w:color w:val="auto"/>
          <w:lang w:val="en-US" w:eastAsia="zh-CN"/>
        </w:rPr>
      </w:pPr>
    </w:p>
    <w:p w14:paraId="04D66F5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以习近平新时代中国特色社会主义思想为指导，</w:t>
      </w:r>
      <w:r>
        <w:rPr>
          <w:rFonts w:hint="eastAsia" w:ascii="仿宋_GB2312" w:hAnsi="仿宋_GB2312" w:eastAsia="仿宋_GB2312" w:cs="仿宋_GB2312"/>
          <w:color w:val="auto"/>
          <w:sz w:val="32"/>
          <w:szCs w:val="32"/>
          <w:lang w:val="en-US" w:eastAsia="zh-CN"/>
        </w:rPr>
        <w:t>认真贯彻党的十九大和十九届二中、三中、四中、五中、六中全会及第三次中央新疆工作座谈会会议精神，围绕巩固拓展脱贫攻坚成果同乡村振兴有效衔接重点工作任务，以增加农牧民收入为核心，以推进农牧业供给侧结构性改革为主线，</w:t>
      </w:r>
      <w:r>
        <w:rPr>
          <w:rFonts w:hint="eastAsia" w:ascii="仿宋_GB2312" w:hAnsi="仿宋_GB2312" w:eastAsia="仿宋_GB2312" w:cs="仿宋_GB2312"/>
          <w:color w:val="auto"/>
          <w:sz w:val="32"/>
          <w:szCs w:val="32"/>
        </w:rPr>
        <w:t>落实高质量发展要求，坚持农业农村优先发展总方针，以实施乡村振兴战略为总抓手，立足生态优先的发展战略，坚持质量兴农、绿色兴农、品牌兴农、科技兴农，以农业供给侧结构性改革为主线，围绕农村一二三产业融合发展，与</w:t>
      </w:r>
      <w:r>
        <w:rPr>
          <w:rFonts w:hint="eastAsia" w:ascii="仿宋_GB2312" w:hAnsi="仿宋_GB2312" w:eastAsia="仿宋_GB2312" w:cs="仿宋_GB2312"/>
          <w:color w:val="auto"/>
          <w:sz w:val="32"/>
          <w:szCs w:val="32"/>
          <w:lang w:eastAsia="zh-CN"/>
        </w:rPr>
        <w:t>巩固拓展</w:t>
      </w:r>
      <w:r>
        <w:rPr>
          <w:rFonts w:hint="eastAsia" w:ascii="仿宋_GB2312" w:hAnsi="仿宋_GB2312" w:eastAsia="仿宋_GB2312" w:cs="仿宋_GB2312"/>
          <w:color w:val="auto"/>
          <w:sz w:val="32"/>
          <w:szCs w:val="32"/>
        </w:rPr>
        <w:t>脱贫攻坚</w:t>
      </w:r>
      <w:r>
        <w:rPr>
          <w:rFonts w:hint="eastAsia" w:ascii="仿宋_GB2312" w:hAnsi="仿宋_GB2312" w:eastAsia="仿宋_GB2312" w:cs="仿宋_GB2312"/>
          <w:color w:val="auto"/>
          <w:sz w:val="32"/>
          <w:szCs w:val="32"/>
          <w:lang w:eastAsia="zh-CN"/>
        </w:rPr>
        <w:t>成果</w:t>
      </w:r>
      <w:r>
        <w:rPr>
          <w:rFonts w:hint="eastAsia" w:ascii="仿宋_GB2312" w:hAnsi="仿宋_GB2312" w:eastAsia="仿宋_GB2312" w:cs="仿宋_GB2312"/>
          <w:color w:val="auto"/>
          <w:sz w:val="32"/>
          <w:szCs w:val="32"/>
        </w:rPr>
        <w:t>、与城镇化联动推进，充分挖掘乡村多种功能和价值，聚焦重点产业，聚集资源要素，强化创新引领，按照全产业链开发、全价值链提升的思路，选准优势特色主导产业，集中资金资源，着力解决好产业发展中的瓶颈制约和关键环节，突出集群成链，延长产业链、提升价值链，打造优势特色产业集群，培育发展新动能，加快构建现代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业发展体系，打造自治区高效有机农牧业示范区和，推动形成城乡融合发展格局，为和布克赛尔县实现农业农村现代化奠定坚实基础。</w:t>
      </w:r>
    </w:p>
    <w:p w14:paraId="09087BD2">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053B9A26">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21" w:name="_Toc25719"/>
      <w:r>
        <w:rPr>
          <w:rFonts w:hint="eastAsia" w:ascii="黑体" w:hAnsi="黑体" w:eastAsia="黑体" w:cs="黑体"/>
          <w:b w:val="0"/>
          <w:bCs/>
          <w:color w:val="auto"/>
          <w:sz w:val="32"/>
          <w:szCs w:val="32"/>
          <w:lang w:val="en-US" w:eastAsia="zh-CN"/>
        </w:rPr>
        <w:t>第二节  基本原则</w:t>
      </w:r>
      <w:bookmarkEnd w:id="21"/>
    </w:p>
    <w:p w14:paraId="3E176378">
      <w:pPr>
        <w:keepNext w:val="0"/>
        <w:keepLines w:val="0"/>
        <w:pageBreakBefore w:val="0"/>
        <w:kinsoku/>
        <w:wordWrap/>
        <w:overflowPunct/>
        <w:topLinePunct w:val="0"/>
        <w:autoSpaceDE/>
        <w:autoSpaceDN/>
        <w:bidi w:val="0"/>
        <w:adjustRightInd/>
        <w:snapToGrid w:val="0"/>
        <w:spacing w:line="560" w:lineRule="exact"/>
        <w:rPr>
          <w:rFonts w:hint="eastAsia"/>
          <w:color w:val="auto"/>
          <w:lang w:val="en-US" w:eastAsia="zh-CN"/>
        </w:rPr>
      </w:pPr>
    </w:p>
    <w:p w14:paraId="0618834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——坚持</w:t>
      </w:r>
      <w:r>
        <w:rPr>
          <w:rFonts w:hint="eastAsia" w:ascii="华文仿宋" w:hAnsi="华文仿宋" w:eastAsia="华文仿宋" w:cs="华文仿宋"/>
          <w:b/>
          <w:bCs/>
          <w:color w:val="auto"/>
          <w:sz w:val="32"/>
          <w:szCs w:val="32"/>
          <w:lang w:val="en-US" w:eastAsia="zh-CN"/>
        </w:rPr>
        <w:t>农业农村</w:t>
      </w:r>
      <w:r>
        <w:rPr>
          <w:rFonts w:hint="eastAsia" w:ascii="华文仿宋" w:hAnsi="华文仿宋" w:eastAsia="华文仿宋" w:cs="华文仿宋"/>
          <w:b/>
          <w:bCs/>
          <w:color w:val="auto"/>
          <w:sz w:val="32"/>
          <w:szCs w:val="32"/>
        </w:rPr>
        <w:t>优先发展。</w:t>
      </w:r>
      <w:r>
        <w:rPr>
          <w:rFonts w:hint="eastAsia" w:ascii="华文仿宋" w:hAnsi="华文仿宋" w:eastAsia="华文仿宋" w:cs="华文仿宋"/>
          <w:color w:val="auto"/>
          <w:sz w:val="32"/>
          <w:szCs w:val="32"/>
        </w:rPr>
        <w:t>依托种养业、绿水青山、田园风光和乡土文化等农业农村资源，因地制宜发展优势明显、特色鲜明的乡村产业，把就业创业机会和产业链增值收益更多留给农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 xml:space="preserve">民，更好彰显地域特色、承载乡村价值、体现乡土气息。  </w:t>
      </w:r>
    </w:p>
    <w:p w14:paraId="6AE43ED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shd w:val="clear" w:color="auto" w:fill="FFFFFF"/>
        </w:rPr>
      </w:pP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shd w:val="clear" w:color="auto" w:fill="FFFFFF"/>
        </w:rPr>
        <w:t>坚持农</w:t>
      </w:r>
      <w:r>
        <w:rPr>
          <w:rFonts w:hint="eastAsia" w:ascii="华文仿宋" w:hAnsi="华文仿宋" w:cs="华文仿宋"/>
          <w:b/>
          <w:bCs/>
          <w:color w:val="auto"/>
          <w:sz w:val="32"/>
          <w:szCs w:val="32"/>
          <w:shd w:val="clear" w:color="auto" w:fill="FFFFFF"/>
          <w:lang w:eastAsia="zh-CN"/>
        </w:rPr>
        <w:t>牧</w:t>
      </w:r>
      <w:r>
        <w:rPr>
          <w:rFonts w:hint="eastAsia" w:ascii="华文仿宋" w:hAnsi="华文仿宋" w:eastAsia="华文仿宋" w:cs="华文仿宋"/>
          <w:b/>
          <w:bCs/>
          <w:color w:val="auto"/>
          <w:sz w:val="32"/>
          <w:szCs w:val="32"/>
          <w:shd w:val="clear" w:color="auto" w:fill="FFFFFF"/>
        </w:rPr>
        <w:t>民主体地位。</w:t>
      </w:r>
      <w:r>
        <w:rPr>
          <w:rFonts w:hint="eastAsia" w:ascii="华文仿宋" w:hAnsi="华文仿宋" w:eastAsia="华文仿宋" w:cs="华文仿宋"/>
          <w:color w:val="auto"/>
          <w:sz w:val="32"/>
          <w:szCs w:val="32"/>
          <w:shd w:val="clear" w:color="auto" w:fill="FFFFFF"/>
        </w:rPr>
        <w:t>充分尊重农</w:t>
      </w:r>
      <w:r>
        <w:rPr>
          <w:rFonts w:hint="eastAsia" w:ascii="华文仿宋" w:hAnsi="华文仿宋" w:cs="华文仿宋"/>
          <w:color w:val="auto"/>
          <w:sz w:val="32"/>
          <w:szCs w:val="32"/>
          <w:shd w:val="clear" w:color="auto" w:fill="FFFFFF"/>
          <w:lang w:eastAsia="zh-CN"/>
        </w:rPr>
        <w:t>牧</w:t>
      </w:r>
      <w:r>
        <w:rPr>
          <w:rFonts w:hint="eastAsia" w:ascii="华文仿宋" w:hAnsi="华文仿宋" w:eastAsia="华文仿宋" w:cs="华文仿宋"/>
          <w:color w:val="auto"/>
          <w:sz w:val="32"/>
          <w:szCs w:val="32"/>
          <w:shd w:val="clear" w:color="auto" w:fill="FFFFFF"/>
        </w:rPr>
        <w:t>民意愿，切实发挥农</w:t>
      </w:r>
      <w:r>
        <w:rPr>
          <w:rFonts w:hint="eastAsia" w:ascii="华文仿宋" w:hAnsi="华文仿宋" w:cs="华文仿宋"/>
          <w:color w:val="auto"/>
          <w:sz w:val="32"/>
          <w:szCs w:val="32"/>
          <w:shd w:val="clear" w:color="auto" w:fill="FFFFFF"/>
          <w:lang w:eastAsia="zh-CN"/>
        </w:rPr>
        <w:t>牧</w:t>
      </w:r>
      <w:r>
        <w:rPr>
          <w:rFonts w:hint="eastAsia" w:ascii="华文仿宋" w:hAnsi="华文仿宋" w:eastAsia="华文仿宋" w:cs="华文仿宋"/>
          <w:color w:val="auto"/>
          <w:sz w:val="32"/>
          <w:szCs w:val="32"/>
          <w:shd w:val="clear" w:color="auto" w:fill="FFFFFF"/>
        </w:rPr>
        <w:t>民在乡村振兴中的主体作用。坚持“基在农业、利在农民、惠在农村”的总要求，以利益共享为目标，构建多样化、多元化、多形式的农村一二三产业融合发展利益联结机制，促进小农户和现代农业发展有机衔接。</w:t>
      </w:r>
    </w:p>
    <w:p w14:paraId="349274A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highlight w:val="yellow"/>
        </w:rPr>
      </w:pPr>
      <w:r>
        <w:rPr>
          <w:rFonts w:hint="eastAsia" w:ascii="华文仿宋" w:hAnsi="华文仿宋" w:eastAsia="华文仿宋" w:cs="华文仿宋"/>
          <w:b/>
          <w:bCs/>
          <w:color w:val="auto"/>
          <w:sz w:val="32"/>
          <w:szCs w:val="32"/>
          <w:highlight w:val="none"/>
        </w:rPr>
        <w:t>——坚持市场导向。</w:t>
      </w:r>
      <w:r>
        <w:rPr>
          <w:rFonts w:hint="eastAsia" w:ascii="华文仿宋" w:hAnsi="华文仿宋" w:eastAsia="华文仿宋" w:cs="华文仿宋"/>
          <w:color w:val="auto"/>
          <w:sz w:val="32"/>
          <w:szCs w:val="32"/>
          <w:highlight w:val="none"/>
        </w:rPr>
        <w:t>充分发挥市场在资源配置中的决定性作用，激活要素、市场和各类经营主体，</w:t>
      </w:r>
      <w:r>
        <w:rPr>
          <w:rFonts w:hint="eastAsia" w:ascii="华文仿宋" w:hAnsi="华文仿宋" w:eastAsia="华文仿宋" w:cs="华文仿宋"/>
          <w:color w:val="auto"/>
          <w:sz w:val="32"/>
          <w:szCs w:val="32"/>
          <w:highlight w:val="none"/>
          <w:shd w:val="clear" w:color="auto" w:fill="FFFFFF"/>
        </w:rPr>
        <w:t>坚持依靠市场主体、围绕市场需求发展生产</w:t>
      </w:r>
      <w:r>
        <w:rPr>
          <w:rFonts w:hint="eastAsia" w:ascii="华文仿宋" w:hAnsi="华文仿宋" w:eastAsia="华文仿宋" w:cs="华文仿宋"/>
          <w:color w:val="auto"/>
          <w:sz w:val="32"/>
          <w:szCs w:val="32"/>
          <w:highlight w:val="none"/>
        </w:rPr>
        <w:t>。更好发挥政府作用，引导形成以农民为主体、企业带动和社会参与相结合的乡村产业发展格局。</w:t>
      </w:r>
    </w:p>
    <w:p w14:paraId="4740919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——坚持融合发展。</w:t>
      </w:r>
      <w:r>
        <w:rPr>
          <w:rFonts w:hint="eastAsia" w:ascii="华文仿宋" w:hAnsi="华文仿宋" w:eastAsia="华文仿宋" w:cs="华文仿宋"/>
          <w:color w:val="auto"/>
          <w:sz w:val="32"/>
          <w:szCs w:val="32"/>
        </w:rPr>
        <w:t>发展全产业链模式，增强农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业产业聚合力。推进一产往后延、二产两头连、三产走高端，加快农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业与现代产业要素跨界配置，健全利益联结机制，联农带农。</w:t>
      </w:r>
      <w:r>
        <w:rPr>
          <w:rFonts w:hint="eastAsia" w:ascii="华文仿宋" w:hAnsi="华文仿宋" w:eastAsia="华文仿宋" w:cs="华文仿宋"/>
          <w:color w:val="auto"/>
          <w:sz w:val="32"/>
          <w:szCs w:val="32"/>
          <w:shd w:val="clear" w:color="auto" w:fill="FFFFFF"/>
        </w:rPr>
        <w:t>推进多元化、多样化、特色化融合，培育农村发展新产业</w:t>
      </w:r>
      <w:r>
        <w:rPr>
          <w:rFonts w:hint="eastAsia" w:ascii="华文仿宋" w:hAnsi="华文仿宋" w:eastAsia="华文仿宋" w:cs="华文仿宋"/>
          <w:color w:val="auto"/>
          <w:sz w:val="32"/>
          <w:szCs w:val="32"/>
          <w:shd w:val="clear" w:color="auto" w:fill="FFFFFF"/>
          <w:lang w:eastAsia="zh-CN"/>
        </w:rPr>
        <w:t>、</w:t>
      </w:r>
      <w:r>
        <w:rPr>
          <w:rFonts w:hint="eastAsia" w:ascii="华文仿宋" w:hAnsi="华文仿宋" w:eastAsia="华文仿宋" w:cs="华文仿宋"/>
          <w:color w:val="auto"/>
          <w:sz w:val="32"/>
          <w:szCs w:val="32"/>
          <w:shd w:val="clear" w:color="auto" w:fill="FFFFFF"/>
        </w:rPr>
        <w:t>新业态</w:t>
      </w:r>
      <w:r>
        <w:rPr>
          <w:rFonts w:hint="eastAsia" w:ascii="华文仿宋" w:hAnsi="华文仿宋" w:eastAsia="华文仿宋" w:cs="华文仿宋"/>
          <w:color w:val="auto"/>
          <w:sz w:val="32"/>
          <w:szCs w:val="32"/>
          <w:shd w:val="clear" w:color="auto" w:fill="FFFFFF"/>
          <w:lang w:eastAsia="zh-CN"/>
        </w:rPr>
        <w:t>、</w:t>
      </w:r>
      <w:r>
        <w:rPr>
          <w:rFonts w:hint="eastAsia" w:ascii="华文仿宋" w:hAnsi="华文仿宋" w:eastAsia="华文仿宋" w:cs="华文仿宋"/>
          <w:color w:val="auto"/>
          <w:sz w:val="32"/>
          <w:szCs w:val="32"/>
          <w:shd w:val="clear" w:color="auto" w:fill="FFFFFF"/>
        </w:rPr>
        <w:t>新模式。</w:t>
      </w:r>
    </w:p>
    <w:p w14:paraId="5C4CF40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——坚持绿色引领。</w:t>
      </w:r>
      <w:r>
        <w:rPr>
          <w:rFonts w:hint="eastAsia" w:ascii="华文仿宋" w:hAnsi="华文仿宋" w:eastAsia="华文仿宋" w:cs="华文仿宋"/>
          <w:color w:val="auto"/>
          <w:sz w:val="32"/>
          <w:szCs w:val="32"/>
        </w:rPr>
        <w:t>践行</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绿水青山就是金山银山</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理念，严守耕地和生态保护红线，坚持绿色兴农，</w:t>
      </w:r>
      <w:r>
        <w:rPr>
          <w:rFonts w:hint="eastAsia" w:ascii="华文仿宋" w:hAnsi="华文仿宋" w:eastAsia="华文仿宋" w:cs="华文仿宋"/>
          <w:color w:val="auto"/>
          <w:sz w:val="32"/>
          <w:szCs w:val="32"/>
          <w:shd w:val="clear" w:color="auto" w:fill="FFFFFF"/>
        </w:rPr>
        <w:t>大力发展绿色加工，优化产业布局，推动农产品从种养到初加工、精深加工及副产物利用无害化，努力构建农村产业绿色发展的生态链、产业链、价值链</w:t>
      </w:r>
      <w:r>
        <w:rPr>
          <w:rFonts w:hint="eastAsia" w:ascii="华文仿宋" w:hAnsi="华文仿宋" w:eastAsia="华文仿宋" w:cs="华文仿宋"/>
          <w:color w:val="auto"/>
          <w:sz w:val="32"/>
          <w:szCs w:val="32"/>
        </w:rPr>
        <w:t>，促进农业产业持续发展</w:t>
      </w:r>
      <w:r>
        <w:rPr>
          <w:rFonts w:hint="eastAsia" w:ascii="华文仿宋" w:hAnsi="华文仿宋" w:eastAsia="华文仿宋" w:cs="华文仿宋"/>
          <w:color w:val="auto"/>
          <w:sz w:val="32"/>
          <w:szCs w:val="32"/>
          <w:shd w:val="clear" w:color="auto" w:fill="FFFFFF"/>
        </w:rPr>
        <w:t>。</w:t>
      </w:r>
    </w:p>
    <w:p w14:paraId="0581B42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——坚持创新驱动。</w:t>
      </w:r>
      <w:r>
        <w:rPr>
          <w:rFonts w:hint="eastAsia" w:ascii="华文仿宋" w:hAnsi="华文仿宋" w:eastAsia="华文仿宋" w:cs="华文仿宋"/>
          <w:color w:val="auto"/>
          <w:sz w:val="32"/>
          <w:szCs w:val="32"/>
        </w:rPr>
        <w:t>通过创新创业，培育农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业产业发展新动能。利用现代科技进步成果，改造提升乡村产业。创新机制和业态模式，增强乡村产业发展活力。推动科技、业态和模式创新，提高乡村产业质量效益。</w:t>
      </w:r>
    </w:p>
    <w:p w14:paraId="425C8DB8">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4FB2047E">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22" w:name="_Toc14253"/>
      <w:r>
        <w:rPr>
          <w:rFonts w:hint="eastAsia" w:ascii="黑体" w:hAnsi="黑体" w:eastAsia="黑体" w:cs="黑体"/>
          <w:b w:val="0"/>
          <w:bCs/>
          <w:color w:val="auto"/>
          <w:sz w:val="32"/>
          <w:szCs w:val="32"/>
          <w:lang w:val="en-US" w:eastAsia="zh-CN"/>
        </w:rPr>
        <w:t>第三节  发展思路</w:t>
      </w:r>
      <w:bookmarkEnd w:id="22"/>
    </w:p>
    <w:p w14:paraId="35F6E434">
      <w:pPr>
        <w:keepNext w:val="0"/>
        <w:keepLines w:val="0"/>
        <w:pageBreakBefore w:val="0"/>
        <w:kinsoku/>
        <w:wordWrap/>
        <w:overflowPunct/>
        <w:topLinePunct w:val="0"/>
        <w:autoSpaceDE/>
        <w:autoSpaceDN/>
        <w:bidi w:val="0"/>
        <w:adjustRightInd/>
        <w:snapToGrid w:val="0"/>
        <w:spacing w:line="560" w:lineRule="exact"/>
        <w:rPr>
          <w:rFonts w:hint="eastAsia"/>
          <w:color w:val="auto"/>
          <w:lang w:val="en-US" w:eastAsia="zh-CN"/>
        </w:rPr>
      </w:pPr>
    </w:p>
    <w:p w14:paraId="15C6F8C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发展理念：</w:t>
      </w:r>
      <w:r>
        <w:rPr>
          <w:rFonts w:hint="eastAsia" w:ascii="仿宋_GB2312" w:hAnsi="仿宋_GB2312" w:eastAsia="仿宋_GB2312" w:cs="仿宋_GB2312"/>
          <w:color w:val="auto"/>
          <w:sz w:val="32"/>
          <w:szCs w:val="32"/>
        </w:rPr>
        <w:t>立足生态优先的发展战略，以产业兴旺为根本，引导小农生产进入现代农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业发展体系。</w:t>
      </w:r>
      <w:r>
        <w:rPr>
          <w:rFonts w:hint="eastAsia" w:ascii="仿宋_GB2312" w:hAnsi="仿宋_GB2312" w:eastAsia="仿宋_GB2312" w:cs="仿宋_GB2312"/>
          <w:b w:val="0"/>
          <w:bCs w:val="0"/>
          <w:color w:val="auto"/>
          <w:sz w:val="32"/>
          <w:szCs w:val="32"/>
        </w:rPr>
        <w:t>加强农</w:t>
      </w:r>
      <w:r>
        <w:rPr>
          <w:rFonts w:hint="eastAsia" w:ascii="仿宋_GB2312" w:hAnsi="仿宋_GB2312" w:eastAsia="仿宋_GB2312" w:cs="仿宋_GB2312"/>
          <w:b w:val="0"/>
          <w:bCs w:val="0"/>
          <w:color w:val="auto"/>
          <w:sz w:val="32"/>
          <w:szCs w:val="32"/>
          <w:lang w:eastAsia="zh-CN"/>
        </w:rPr>
        <w:t>牧</w:t>
      </w:r>
      <w:r>
        <w:rPr>
          <w:rFonts w:hint="eastAsia" w:ascii="仿宋_GB2312" w:hAnsi="仿宋_GB2312" w:eastAsia="仿宋_GB2312" w:cs="仿宋_GB2312"/>
          <w:b w:val="0"/>
          <w:bCs w:val="0"/>
          <w:color w:val="auto"/>
          <w:sz w:val="32"/>
          <w:szCs w:val="32"/>
        </w:rPr>
        <w:t>业资源集约利用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摆脱之前单纯发展种养业的传统思维，发掘绿色有机、生态潜力、民族文化、农耕草原等乡村价值功能，对产业发展的业态进行拓展。走</w:t>
      </w:r>
      <w:r>
        <w:rPr>
          <w:rFonts w:hint="eastAsia" w:ascii="仿宋_GB2312" w:hAnsi="仿宋_GB2312" w:eastAsia="仿宋_GB2312" w:cs="仿宋_GB2312"/>
          <w:b w:val="0"/>
          <w:bCs w:val="0"/>
          <w:color w:val="auto"/>
          <w:sz w:val="32"/>
          <w:szCs w:val="32"/>
        </w:rPr>
        <w:t>布局区域化、基地规模化、生产标准化、加工集约化、产品绿色化、营销品牌化、经营产业化</w:t>
      </w:r>
      <w:r>
        <w:rPr>
          <w:rFonts w:hint="eastAsia" w:ascii="仿宋_GB2312" w:hAnsi="仿宋_GB2312" w:eastAsia="仿宋_GB2312" w:cs="仿宋_GB2312"/>
          <w:color w:val="auto"/>
          <w:sz w:val="32"/>
          <w:szCs w:val="32"/>
        </w:rPr>
        <w:t>的产业融合发展的路子，按照“全域园区化，产业特色化、农业品牌化”的思路，强化整体性设计。在优化生态资源利用的同时促进产业示范与融合，把农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产品的质量、安全和品质放在首位，打造有机、绿色、生态、高效的现代农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业发展“先行区”“示范区”。</w:t>
      </w:r>
    </w:p>
    <w:p w14:paraId="46F6D60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目标定位：</w:t>
      </w:r>
      <w:r>
        <w:rPr>
          <w:rFonts w:hint="eastAsia" w:ascii="仿宋_GB2312" w:hAnsi="仿宋_GB2312" w:eastAsia="仿宋_GB2312" w:cs="仿宋_GB2312"/>
          <w:color w:val="auto"/>
          <w:sz w:val="32"/>
          <w:szCs w:val="32"/>
        </w:rPr>
        <w:t>按照“一年有起色、三年成体系、</w:t>
      </w: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rPr>
        <w:t>年见成效”的总体部署，着力打造国家种养结合循环农业示范县和自治区现代高效有机农牧业示范区。积极创建以有机棉花、</w:t>
      </w:r>
      <w:r>
        <w:rPr>
          <w:rFonts w:hint="eastAsia" w:ascii="仿宋_GB2312" w:hAnsi="仿宋_GB2312" w:eastAsia="仿宋_GB2312" w:cs="仿宋_GB2312"/>
          <w:color w:val="auto"/>
          <w:sz w:val="32"/>
          <w:szCs w:val="32"/>
          <w:highlight w:val="none"/>
          <w:lang w:eastAsia="zh-CN"/>
        </w:rPr>
        <w:t>特色养殖（新疆山羊、优质肉牛、品种马、骆驼等）</w:t>
      </w:r>
      <w:r>
        <w:rPr>
          <w:rFonts w:hint="eastAsia" w:ascii="仿宋_GB2312" w:hAnsi="仿宋_GB2312" w:eastAsia="仿宋_GB2312" w:cs="仿宋_GB2312"/>
          <w:color w:val="auto"/>
          <w:sz w:val="32"/>
          <w:szCs w:val="32"/>
        </w:rPr>
        <w:t>为主导产业的省级现代农业产业园。力争到20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年，成功申报国家现代农业产业园。</w:t>
      </w:r>
    </w:p>
    <w:p w14:paraId="603DB98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建设思路：</w:t>
      </w:r>
      <w:r>
        <w:rPr>
          <w:rFonts w:hint="eastAsia" w:ascii="仿宋_GB2312" w:hAnsi="仿宋_GB2312" w:eastAsia="仿宋_GB2312" w:cs="仿宋_GB2312"/>
          <w:color w:val="auto"/>
          <w:sz w:val="32"/>
          <w:szCs w:val="32"/>
        </w:rPr>
        <w:t>坚持“建设基地，夯实基础；突出特色，拓宽门类；产品加工，提升价值；休闲农业，拓展功能；新型服务，丰富业态”40字方针，重点围绕种养基地建设、农副产品加工、仓储保鲜冷链物流设施、数字农业农村、动植物疫病防控、</w:t>
      </w:r>
      <w:r>
        <w:rPr>
          <w:rFonts w:hint="eastAsia" w:ascii="仿宋_GB2312" w:hAnsi="仿宋_GB2312" w:eastAsia="仿宋_GB2312" w:cs="仿宋_GB2312"/>
          <w:color w:val="auto"/>
          <w:sz w:val="32"/>
          <w:szCs w:val="32"/>
          <w:lang w:val="en-US" w:eastAsia="zh-CN"/>
        </w:rPr>
        <w:t>农业科技</w:t>
      </w:r>
      <w:r>
        <w:rPr>
          <w:rFonts w:hint="eastAsia" w:ascii="仿宋_GB2312" w:hAnsi="仿宋_GB2312" w:eastAsia="仿宋_GB2312" w:cs="仿宋_GB2312"/>
          <w:color w:val="auto"/>
          <w:sz w:val="32"/>
          <w:szCs w:val="32"/>
        </w:rPr>
        <w:t>基础设施等方面，谋划实施一批重大工程项目，强化现代农业设施装备支撑。</w:t>
      </w:r>
      <w:r>
        <w:rPr>
          <w:rFonts w:hint="eastAsia" w:ascii="仿宋_GB2312" w:hAnsi="仿宋_GB2312" w:eastAsia="仿宋_GB2312" w:cs="仿宋_GB2312"/>
          <w:color w:val="auto"/>
          <w:sz w:val="32"/>
          <w:szCs w:val="32"/>
          <w:lang w:val="en-US" w:eastAsia="zh-CN"/>
        </w:rPr>
        <w:t>构</w:t>
      </w:r>
      <w:r>
        <w:rPr>
          <w:rFonts w:hint="eastAsia" w:ascii="仿宋_GB2312" w:hAnsi="仿宋_GB2312" w:eastAsia="仿宋_GB2312" w:cs="仿宋_GB2312"/>
          <w:color w:val="auto"/>
          <w:sz w:val="32"/>
          <w:szCs w:val="32"/>
        </w:rPr>
        <w:t>建十大产业基地、“一区二园”、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rPr>
        <w:t>镇</w:t>
      </w:r>
      <w:r>
        <w:rPr>
          <w:rFonts w:hint="eastAsia" w:ascii="仿宋_GB2312" w:hAnsi="仿宋_GB2312" w:eastAsia="仿宋_GB2312" w:cs="仿宋_GB2312"/>
          <w:b w:val="0"/>
          <w:bCs w:val="0"/>
          <w:color w:val="auto"/>
          <w:sz w:val="32"/>
          <w:szCs w:val="32"/>
          <w:lang w:val="en-US" w:eastAsia="zh-CN"/>
        </w:rPr>
        <w:t>三乡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两大平台，五大产业门类全面发展</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现代农业发展体系。</w:t>
      </w:r>
    </w:p>
    <w:p w14:paraId="00FF2AF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十大产业基地：</w:t>
      </w:r>
      <w:r>
        <w:rPr>
          <w:rFonts w:hint="eastAsia" w:ascii="仿宋_GB2312" w:hAnsi="仿宋_GB2312" w:eastAsia="仿宋_GB2312" w:cs="仿宋_GB2312"/>
          <w:color w:val="auto"/>
          <w:sz w:val="32"/>
          <w:szCs w:val="32"/>
        </w:rPr>
        <w:t>建设良种培育、有机棉花、蔬菜瓜果种植、优质饲草料精饲料、特色产业种植基地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rPr>
        <w:t>优质肉牛养殖、优质肉羊养殖、</w:t>
      </w:r>
      <w:r>
        <w:rPr>
          <w:rFonts w:hint="eastAsia" w:ascii="仿宋_GB2312" w:hAnsi="仿宋_GB2312" w:eastAsia="仿宋_GB2312" w:cs="仿宋_GB2312"/>
          <w:color w:val="auto"/>
          <w:sz w:val="32"/>
          <w:szCs w:val="32"/>
          <w:highlight w:val="none"/>
          <w:lang w:eastAsia="zh-CN"/>
        </w:rPr>
        <w:t>特色养殖（品种马、</w:t>
      </w:r>
      <w:r>
        <w:rPr>
          <w:rFonts w:hint="eastAsia" w:ascii="仿宋_GB2312" w:hAnsi="仿宋_GB2312" w:eastAsia="仿宋_GB2312" w:cs="仿宋_GB2312"/>
          <w:color w:val="auto"/>
          <w:sz w:val="32"/>
          <w:szCs w:val="32"/>
          <w:highlight w:val="none"/>
        </w:rPr>
        <w:t>骆驼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、生猪养殖和禽蛋产业基地</w:t>
      </w:r>
      <w:r>
        <w:rPr>
          <w:rFonts w:hint="eastAsia" w:ascii="仿宋_GB2312" w:hAnsi="仿宋_GB2312" w:eastAsia="仿宋_GB2312" w:cs="仿宋_GB2312"/>
          <w:color w:val="auto"/>
          <w:sz w:val="32"/>
          <w:szCs w:val="32"/>
        </w:rPr>
        <w:t>。</w:t>
      </w:r>
    </w:p>
    <w:p w14:paraId="40DFA34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一区二园：</w:t>
      </w:r>
      <w:r>
        <w:rPr>
          <w:rFonts w:hint="eastAsia" w:ascii="仿宋_GB2312" w:hAnsi="仿宋_GB2312" w:eastAsia="仿宋_GB2312" w:cs="仿宋_GB2312"/>
          <w:color w:val="auto"/>
          <w:sz w:val="32"/>
          <w:szCs w:val="32"/>
        </w:rPr>
        <w:t>打造农副产品精深加工业“一区二园”，推动和什托洛盖镇建设农副产品加工园区开发建设，整合现状和布克赛尔镇及城郊莫特格乡有机牛羊肉、奶业及奶制品生产加工园区。嫁接创业创新平台和孵化实训基地。</w:t>
      </w:r>
    </w:p>
    <w:p w14:paraId="7B35CC8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rPr>
        <w:t>镇</w:t>
      </w:r>
      <w:r>
        <w:rPr>
          <w:rFonts w:hint="eastAsia" w:ascii="仿宋_GB2312" w:hAnsi="仿宋_GB2312" w:eastAsia="仿宋_GB2312" w:cs="仿宋_GB2312"/>
          <w:b w:val="0"/>
          <w:bCs w:val="0"/>
          <w:color w:val="auto"/>
          <w:sz w:val="32"/>
          <w:szCs w:val="32"/>
          <w:highlight w:val="none"/>
          <w:lang w:val="en-US" w:eastAsia="zh-CN"/>
        </w:rPr>
        <w:t>三乡：</w:t>
      </w:r>
      <w:r>
        <w:rPr>
          <w:rFonts w:hint="eastAsia" w:ascii="仿宋_GB2312" w:hAnsi="仿宋_GB2312" w:eastAsia="仿宋_GB2312" w:cs="仿宋_GB2312"/>
          <w:color w:val="auto"/>
          <w:sz w:val="32"/>
          <w:szCs w:val="32"/>
          <w:highlight w:val="none"/>
        </w:rPr>
        <w:t>打造以和什托洛盖镇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和布克赛尔镇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含</w:t>
      </w:r>
      <w:r>
        <w:rPr>
          <w:rFonts w:hint="eastAsia" w:ascii="仿宋_GB2312" w:hAnsi="仿宋_GB2312" w:eastAsia="仿宋_GB2312" w:cs="仿宋_GB2312"/>
          <w:color w:val="auto"/>
          <w:sz w:val="32"/>
          <w:szCs w:val="32"/>
          <w:highlight w:val="none"/>
        </w:rPr>
        <w:t>莫特格乡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两镇为主的县域</w:t>
      </w:r>
      <w:r>
        <w:rPr>
          <w:rFonts w:hint="eastAsia" w:ascii="仿宋_GB2312" w:hAnsi="仿宋_GB2312" w:eastAsia="仿宋_GB2312" w:cs="仿宋_GB2312"/>
          <w:color w:val="auto"/>
          <w:sz w:val="32"/>
          <w:szCs w:val="32"/>
          <w:highlight w:val="none"/>
          <w:lang w:val="en-US" w:eastAsia="zh-CN"/>
        </w:rPr>
        <w:t>产业</w:t>
      </w:r>
      <w:r>
        <w:rPr>
          <w:rFonts w:hint="eastAsia" w:ascii="仿宋_GB2312" w:hAnsi="仿宋_GB2312" w:eastAsia="仿宋_GB2312" w:cs="仿宋_GB2312"/>
          <w:color w:val="auto"/>
          <w:sz w:val="32"/>
          <w:szCs w:val="32"/>
          <w:highlight w:val="none"/>
        </w:rPr>
        <w:t>综合功能区</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重点打造查和特乡、</w:t>
      </w:r>
      <w:r>
        <w:rPr>
          <w:rFonts w:hint="eastAsia" w:ascii="仿宋_GB2312" w:hAnsi="仿宋_GB2312" w:eastAsia="仿宋_GB2312" w:cs="仿宋_GB2312"/>
          <w:color w:val="auto"/>
          <w:sz w:val="32"/>
          <w:szCs w:val="32"/>
          <w:highlight w:val="none"/>
          <w:lang w:val="en-US" w:eastAsia="zh-CN"/>
        </w:rPr>
        <w:t>夏孜盖乡、铁布肯乌散乡南区党工委等3</w:t>
      </w:r>
      <w:r>
        <w:rPr>
          <w:rFonts w:hint="eastAsia" w:ascii="仿宋_GB2312" w:hAnsi="仿宋_GB2312" w:eastAsia="仿宋_GB2312" w:cs="仿宋_GB2312"/>
          <w:color w:val="auto"/>
          <w:sz w:val="32"/>
          <w:szCs w:val="32"/>
          <w:highlight w:val="none"/>
        </w:rPr>
        <w:t>个特色产业乡镇。</w:t>
      </w:r>
    </w:p>
    <w:p w14:paraId="0A252C4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二大平台：</w:t>
      </w:r>
      <w:r>
        <w:rPr>
          <w:rFonts w:hint="eastAsia" w:ascii="仿宋_GB2312" w:hAnsi="仿宋_GB2312" w:eastAsia="仿宋_GB2312" w:cs="仿宋_GB2312"/>
          <w:color w:val="auto"/>
          <w:sz w:val="32"/>
          <w:szCs w:val="32"/>
        </w:rPr>
        <w:t>打造农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业现代化综合服务平台、现代农业大数据平台。</w:t>
      </w:r>
    </w:p>
    <w:p w14:paraId="318DB5C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五大产业：</w:t>
      </w:r>
      <w:r>
        <w:rPr>
          <w:rFonts w:hint="eastAsia" w:ascii="仿宋_GB2312" w:hAnsi="仿宋_GB2312" w:eastAsia="仿宋_GB2312" w:cs="仿宋_GB2312"/>
          <w:color w:val="auto"/>
          <w:sz w:val="32"/>
          <w:szCs w:val="32"/>
        </w:rPr>
        <w:t>发展现代种养产业、特色产业、农副产品加工业、乡村休闲旅游业、乡村新型服务业。</w:t>
      </w:r>
    </w:p>
    <w:p w14:paraId="38235249">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189224B6">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23" w:name="_Toc26281"/>
      <w:r>
        <w:rPr>
          <w:rFonts w:hint="eastAsia" w:ascii="黑体" w:hAnsi="黑体" w:eastAsia="黑体" w:cs="黑体"/>
          <w:b w:val="0"/>
          <w:bCs/>
          <w:color w:val="auto"/>
          <w:sz w:val="32"/>
          <w:szCs w:val="32"/>
          <w:lang w:val="en-US" w:eastAsia="zh-CN"/>
        </w:rPr>
        <w:t>第四节  发展目标</w:t>
      </w:r>
      <w:bookmarkEnd w:id="23"/>
    </w:p>
    <w:p w14:paraId="7256EAE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华文仿宋" w:hAnsi="华文仿宋" w:eastAsia="华文仿宋" w:cs="华文仿宋"/>
          <w:color w:val="auto"/>
          <w:sz w:val="32"/>
          <w:szCs w:val="32"/>
        </w:rPr>
      </w:pPr>
    </w:p>
    <w:p w14:paraId="466A244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力争用5年时间，构建起以现代种养产业为基础，农副产品加工业、乡村休闲旅游业为重点，特色产业和乡村新型服务业为支撑的乡村产业体系。到2025年，乡村产业体系健全完备，乡村产业质量效益明显提升，乡村就业结构更加优化，产业融合发展水平显著提高，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民增收渠道持续拓宽，乡村产业发展内生动力持续增强。</w:t>
      </w:r>
    </w:p>
    <w:p w14:paraId="668FD27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w:t>
      </w:r>
      <w:r>
        <w:rPr>
          <w:rFonts w:hint="eastAsia" w:ascii="华文仿宋" w:hAnsi="华文仿宋" w:eastAsia="华文仿宋" w:cs="华文仿宋"/>
          <w:color w:val="auto"/>
          <w:sz w:val="32"/>
          <w:szCs w:val="32"/>
        </w:rPr>
        <w:t>产业结构持续优化。</w:t>
      </w:r>
      <w:r>
        <w:rPr>
          <w:rFonts w:hint="eastAsia" w:ascii="华文仿宋" w:hAnsi="华文仿宋" w:eastAsia="华文仿宋" w:cs="华文仿宋"/>
          <w:color w:val="auto"/>
          <w:sz w:val="32"/>
          <w:szCs w:val="32"/>
          <w:lang w:val="en-US" w:eastAsia="zh-CN"/>
        </w:rPr>
        <w:t>种植业提质增效，稳步增长；畜牧业规模化发展</w:t>
      </w:r>
      <w:r>
        <w:rPr>
          <w:rFonts w:hint="eastAsia" w:ascii="华文仿宋" w:hAnsi="华文仿宋" w:eastAsia="华文仿宋" w:cs="华文仿宋"/>
          <w:color w:val="auto"/>
          <w:sz w:val="32"/>
          <w:szCs w:val="32"/>
        </w:rPr>
        <w:t>，</w:t>
      </w:r>
      <w:r>
        <w:rPr>
          <w:rFonts w:hint="eastAsia" w:ascii="华文仿宋" w:hAnsi="华文仿宋" w:eastAsia="华文仿宋" w:cs="华文仿宋"/>
          <w:color w:val="auto"/>
          <w:sz w:val="32"/>
          <w:szCs w:val="32"/>
          <w:lang w:val="en-US" w:eastAsia="zh-CN"/>
        </w:rPr>
        <w:t>成为主导产业；</w:t>
      </w:r>
      <w:r>
        <w:rPr>
          <w:rFonts w:hint="eastAsia" w:ascii="华文仿宋" w:hAnsi="华文仿宋" w:eastAsia="华文仿宋" w:cs="华文仿宋"/>
          <w:color w:val="auto"/>
          <w:sz w:val="32"/>
          <w:szCs w:val="32"/>
        </w:rPr>
        <w:t>林果业</w:t>
      </w:r>
      <w:r>
        <w:rPr>
          <w:rFonts w:hint="eastAsia" w:ascii="华文仿宋" w:hAnsi="华文仿宋" w:eastAsia="华文仿宋" w:cs="华文仿宋"/>
          <w:color w:val="auto"/>
          <w:sz w:val="32"/>
          <w:szCs w:val="32"/>
          <w:lang w:val="en-US" w:eastAsia="zh-CN"/>
        </w:rPr>
        <w:t>短板逐步补齐，农林牧渔服务行业形成</w:t>
      </w:r>
      <w:r>
        <w:rPr>
          <w:rFonts w:hint="eastAsia" w:ascii="华文仿宋" w:hAnsi="华文仿宋" w:eastAsia="华文仿宋" w:cs="华文仿宋"/>
          <w:color w:val="auto"/>
          <w:sz w:val="32"/>
          <w:szCs w:val="32"/>
        </w:rPr>
        <w:t>。种植业、畜牧业、林果业</w:t>
      </w:r>
      <w:r>
        <w:rPr>
          <w:rFonts w:hint="eastAsia" w:ascii="华文仿宋" w:hAnsi="华文仿宋" w:eastAsia="华文仿宋" w:cs="华文仿宋"/>
          <w:color w:val="auto"/>
          <w:sz w:val="32"/>
          <w:szCs w:val="32"/>
          <w:lang w:val="en-US" w:eastAsia="zh-CN"/>
        </w:rPr>
        <w:t>和农林牧渔服务业</w:t>
      </w:r>
      <w:r>
        <w:rPr>
          <w:rFonts w:hint="eastAsia" w:ascii="华文仿宋" w:hAnsi="华文仿宋" w:eastAsia="华文仿宋" w:cs="华文仿宋"/>
          <w:color w:val="auto"/>
          <w:sz w:val="32"/>
          <w:szCs w:val="32"/>
        </w:rPr>
        <w:t>产值分别为</w:t>
      </w:r>
      <w:r>
        <w:rPr>
          <w:rFonts w:hint="eastAsia" w:ascii="华文仿宋" w:hAnsi="华文仿宋" w:eastAsia="华文仿宋" w:cs="华文仿宋"/>
          <w:color w:val="auto"/>
          <w:sz w:val="32"/>
          <w:szCs w:val="32"/>
          <w:lang w:val="en-US" w:eastAsia="zh-CN"/>
        </w:rPr>
        <w:t>农林牧渔总产值的</w:t>
      </w:r>
      <w:r>
        <w:rPr>
          <w:rFonts w:hint="eastAsia" w:ascii="华文仿宋" w:hAnsi="华文仿宋" w:cs="华文仿宋"/>
          <w:color w:val="auto"/>
          <w:sz w:val="32"/>
          <w:szCs w:val="32"/>
          <w:lang w:val="en-US" w:eastAsia="zh-CN"/>
        </w:rPr>
        <w:t>17.35</w:t>
      </w:r>
      <w:r>
        <w:rPr>
          <w:rFonts w:hint="eastAsia" w:ascii="华文仿宋" w:hAnsi="华文仿宋" w:eastAsia="华文仿宋" w:cs="华文仿宋"/>
          <w:color w:val="auto"/>
          <w:sz w:val="32"/>
          <w:szCs w:val="32"/>
        </w:rPr>
        <w:t>%、</w:t>
      </w:r>
      <w:r>
        <w:rPr>
          <w:rFonts w:hint="eastAsia" w:ascii="华文仿宋" w:hAnsi="华文仿宋" w:cs="华文仿宋"/>
          <w:color w:val="auto"/>
          <w:sz w:val="32"/>
          <w:szCs w:val="32"/>
          <w:lang w:val="en-US" w:eastAsia="zh-CN"/>
        </w:rPr>
        <w:t>70.52</w:t>
      </w:r>
      <w:r>
        <w:rPr>
          <w:rFonts w:hint="eastAsia" w:ascii="华文仿宋" w:hAnsi="华文仿宋" w:eastAsia="华文仿宋" w:cs="华文仿宋"/>
          <w:color w:val="auto"/>
          <w:sz w:val="32"/>
          <w:szCs w:val="32"/>
        </w:rPr>
        <w:t>%</w:t>
      </w:r>
      <w:r>
        <w:rPr>
          <w:rFonts w:hint="eastAsia" w:ascii="华文仿宋" w:hAnsi="华文仿宋" w:eastAsia="华文仿宋" w:cs="华文仿宋"/>
          <w:color w:val="auto"/>
          <w:sz w:val="32"/>
          <w:szCs w:val="32"/>
          <w:lang w:eastAsia="zh-CN"/>
        </w:rPr>
        <w:t>、</w:t>
      </w:r>
      <w:r>
        <w:rPr>
          <w:rFonts w:hint="eastAsia" w:ascii="华文仿宋" w:hAnsi="华文仿宋" w:cs="华文仿宋"/>
          <w:color w:val="auto"/>
          <w:sz w:val="32"/>
          <w:szCs w:val="32"/>
          <w:lang w:val="en-US" w:eastAsia="zh-CN"/>
        </w:rPr>
        <w:t>3.04</w:t>
      </w:r>
      <w:r>
        <w:rPr>
          <w:rFonts w:hint="eastAsia" w:ascii="华文仿宋" w:hAnsi="华文仿宋" w:eastAsia="华文仿宋" w:cs="华文仿宋"/>
          <w:color w:val="auto"/>
          <w:sz w:val="32"/>
          <w:szCs w:val="32"/>
        </w:rPr>
        <w:t>%</w:t>
      </w:r>
      <w:r>
        <w:rPr>
          <w:rFonts w:hint="eastAsia" w:ascii="华文仿宋" w:hAnsi="华文仿宋" w:eastAsia="华文仿宋" w:cs="华文仿宋"/>
          <w:color w:val="auto"/>
          <w:sz w:val="32"/>
          <w:szCs w:val="32"/>
          <w:lang w:val="en-US" w:eastAsia="zh-CN"/>
        </w:rPr>
        <w:t>和</w:t>
      </w:r>
      <w:r>
        <w:rPr>
          <w:rFonts w:hint="eastAsia" w:ascii="华文仿宋" w:hAnsi="华文仿宋" w:cs="华文仿宋"/>
          <w:color w:val="auto"/>
          <w:sz w:val="32"/>
          <w:szCs w:val="32"/>
          <w:lang w:val="en-US" w:eastAsia="zh-CN"/>
        </w:rPr>
        <w:t>9.09</w:t>
      </w:r>
      <w:r>
        <w:rPr>
          <w:rFonts w:hint="eastAsia" w:ascii="华文仿宋" w:hAnsi="华文仿宋" w:eastAsia="华文仿宋" w:cs="华文仿宋"/>
          <w:color w:val="auto"/>
          <w:sz w:val="32"/>
          <w:szCs w:val="32"/>
          <w:lang w:val="en-US" w:eastAsia="zh-CN"/>
        </w:rPr>
        <w:t>%</w:t>
      </w:r>
      <w:r>
        <w:rPr>
          <w:rFonts w:hint="eastAsia" w:ascii="华文仿宋" w:hAnsi="华文仿宋" w:eastAsia="华文仿宋" w:cs="华文仿宋"/>
          <w:color w:val="auto"/>
          <w:sz w:val="32"/>
          <w:szCs w:val="32"/>
        </w:rPr>
        <w:t>。</w:t>
      </w:r>
    </w:p>
    <w:p w14:paraId="5B58B53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w:t>
      </w:r>
      <w:r>
        <w:rPr>
          <w:rFonts w:hint="eastAsia" w:ascii="华文仿宋" w:hAnsi="华文仿宋" w:eastAsia="华文仿宋" w:cs="华文仿宋"/>
          <w:color w:val="auto"/>
          <w:sz w:val="32"/>
          <w:szCs w:val="32"/>
        </w:rPr>
        <w:t>农产品加工业持续壮大。农产品加工业营业收入达</w:t>
      </w:r>
      <w:r>
        <w:rPr>
          <w:rFonts w:hint="eastAsia" w:ascii="华文仿宋" w:hAnsi="华文仿宋" w:eastAsia="华文仿宋" w:cs="华文仿宋"/>
          <w:color w:val="auto"/>
          <w:sz w:val="32"/>
          <w:szCs w:val="32"/>
          <w:lang w:val="en-US" w:eastAsia="zh-CN"/>
        </w:rPr>
        <w:t>16</w:t>
      </w:r>
      <w:r>
        <w:rPr>
          <w:rFonts w:hint="eastAsia" w:ascii="华文仿宋" w:hAnsi="华文仿宋" w:eastAsia="华文仿宋" w:cs="华文仿宋"/>
          <w:color w:val="auto"/>
          <w:sz w:val="32"/>
          <w:szCs w:val="32"/>
        </w:rPr>
        <w:t>亿元</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主要农产品加工转化率达到</w:t>
      </w:r>
      <w:r>
        <w:rPr>
          <w:rFonts w:hint="eastAsia" w:ascii="华文仿宋" w:hAnsi="华文仿宋" w:eastAsia="华文仿宋" w:cs="华文仿宋"/>
          <w:color w:val="auto"/>
          <w:sz w:val="32"/>
          <w:szCs w:val="32"/>
          <w:lang w:val="en-US" w:eastAsia="zh-CN"/>
        </w:rPr>
        <w:t>7</w:t>
      </w:r>
      <w:r>
        <w:rPr>
          <w:rFonts w:hint="eastAsia" w:ascii="华文仿宋" w:hAnsi="华文仿宋" w:eastAsia="华文仿宋" w:cs="华文仿宋"/>
          <w:color w:val="auto"/>
          <w:sz w:val="32"/>
          <w:szCs w:val="32"/>
        </w:rPr>
        <w:t>0%。力争到2025年农产品加工业产值与农业总产值之比达到1.4：1。</w:t>
      </w:r>
    </w:p>
    <w:p w14:paraId="0EBCF3C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color w:val="auto"/>
          <w:sz w:val="32"/>
          <w:szCs w:val="32"/>
          <w:highlight w:val="none"/>
        </w:rPr>
        <w:t>乡村特色产业深度拓展。培育一个产值超十亿元优势特色产业集群，建设三个产值超亿元农业产业乡镇，创响一批“乡字号”“土字号”乡土品牌。到2025年，新疆农业名牌产品达到6个以上，“三品一标”有效认证登记量达到20个以上。</w:t>
      </w:r>
    </w:p>
    <w:p w14:paraId="47811AD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w:t>
      </w:r>
      <w:r>
        <w:rPr>
          <w:rFonts w:hint="eastAsia" w:ascii="华文仿宋" w:hAnsi="华文仿宋" w:eastAsia="华文仿宋" w:cs="华文仿宋"/>
          <w:color w:val="auto"/>
          <w:sz w:val="32"/>
          <w:szCs w:val="32"/>
        </w:rPr>
        <w:t>乡村休闲旅游业优化升级。农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业多种功能和乡村多重价值深度发掘，</w:t>
      </w:r>
      <w:r>
        <w:rPr>
          <w:rFonts w:hint="eastAsia" w:ascii="华文仿宋" w:hAnsi="华文仿宋" w:cs="华文仿宋"/>
          <w:color w:val="auto"/>
          <w:sz w:val="32"/>
          <w:szCs w:val="32"/>
          <w:lang w:val="en-US" w:eastAsia="zh-CN"/>
        </w:rPr>
        <w:t>休闲农业</w:t>
      </w:r>
      <w:r>
        <w:rPr>
          <w:rFonts w:hint="eastAsia" w:ascii="华文仿宋" w:hAnsi="华文仿宋" w:eastAsia="华文仿宋" w:cs="华文仿宋"/>
          <w:color w:val="auto"/>
          <w:sz w:val="32"/>
          <w:szCs w:val="32"/>
        </w:rPr>
        <w:t>业态类型不断丰富，服务水平不断提升。力争到2025年创建旅游示范乡镇2个，示范村6个，星级农家乐30家，星级乡村民宿10家，年接待游客人数超过100万人次，经营收入超过</w:t>
      </w:r>
      <w:r>
        <w:rPr>
          <w:rFonts w:hint="eastAsia" w:ascii="华文仿宋" w:hAnsi="华文仿宋" w:eastAsia="华文仿宋" w:cs="华文仿宋"/>
          <w:color w:val="auto"/>
          <w:sz w:val="32"/>
          <w:szCs w:val="32"/>
          <w:lang w:val="en-US" w:eastAsia="zh-CN"/>
        </w:rPr>
        <w:t>4</w:t>
      </w:r>
      <w:r>
        <w:rPr>
          <w:rFonts w:hint="eastAsia" w:ascii="华文仿宋" w:hAnsi="华文仿宋" w:eastAsia="华文仿宋" w:cs="华文仿宋"/>
          <w:color w:val="auto"/>
          <w:sz w:val="32"/>
          <w:szCs w:val="32"/>
        </w:rPr>
        <w:t>亿元。</w:t>
      </w:r>
    </w:p>
    <w:p w14:paraId="1E281ED5">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w:t>
      </w:r>
      <w:r>
        <w:rPr>
          <w:rFonts w:hint="eastAsia" w:ascii="华文仿宋" w:hAnsi="华文仿宋" w:eastAsia="华文仿宋" w:cs="华文仿宋"/>
          <w:color w:val="auto"/>
          <w:sz w:val="32"/>
          <w:szCs w:val="32"/>
        </w:rPr>
        <w:t>乡村新型服务业类型丰富。农林牧渔</w:t>
      </w:r>
      <w:r>
        <w:rPr>
          <w:rFonts w:hint="eastAsia" w:ascii="华文仿宋" w:hAnsi="华文仿宋" w:eastAsia="华文仿宋" w:cs="华文仿宋"/>
          <w:color w:val="auto"/>
          <w:sz w:val="32"/>
          <w:szCs w:val="32"/>
          <w:lang w:val="en-US" w:eastAsia="zh-CN"/>
        </w:rPr>
        <w:t>服务业</w:t>
      </w:r>
      <w:r>
        <w:rPr>
          <w:rFonts w:hint="eastAsia" w:ascii="华文仿宋" w:hAnsi="华文仿宋" w:eastAsia="华文仿宋" w:cs="华文仿宋"/>
          <w:color w:val="auto"/>
          <w:sz w:val="32"/>
          <w:szCs w:val="32"/>
        </w:rPr>
        <w:t>产值</w:t>
      </w:r>
      <w:r>
        <w:rPr>
          <w:rFonts w:hint="eastAsia" w:ascii="华文仿宋" w:hAnsi="华文仿宋" w:eastAsia="华文仿宋" w:cs="华文仿宋"/>
          <w:color w:val="auto"/>
          <w:sz w:val="32"/>
          <w:szCs w:val="32"/>
          <w:lang w:val="en-US" w:eastAsia="zh-CN"/>
        </w:rPr>
        <w:t>占农业总产值的10%以上</w:t>
      </w:r>
      <w:r>
        <w:rPr>
          <w:rFonts w:hint="eastAsia" w:ascii="华文仿宋" w:hAnsi="华文仿宋" w:eastAsia="华文仿宋" w:cs="华文仿宋"/>
          <w:color w:val="auto"/>
          <w:sz w:val="32"/>
          <w:szCs w:val="32"/>
        </w:rPr>
        <w:t>，农产品网络销售额达到</w:t>
      </w:r>
      <w:r>
        <w:rPr>
          <w:rFonts w:hint="eastAsia" w:ascii="华文仿宋" w:hAnsi="华文仿宋" w:eastAsia="华文仿宋" w:cs="华文仿宋"/>
          <w:color w:val="auto"/>
          <w:sz w:val="32"/>
          <w:szCs w:val="32"/>
          <w:lang w:val="en-US" w:eastAsia="zh-CN"/>
        </w:rPr>
        <w:t>50%以上</w:t>
      </w:r>
      <w:r>
        <w:rPr>
          <w:rFonts w:hint="eastAsia" w:ascii="华文仿宋" w:hAnsi="华文仿宋" w:eastAsia="华文仿宋" w:cs="华文仿宋"/>
          <w:color w:val="auto"/>
          <w:sz w:val="32"/>
          <w:szCs w:val="32"/>
        </w:rPr>
        <w:t>。</w:t>
      </w:r>
    </w:p>
    <w:p w14:paraId="02B3149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w:t>
      </w:r>
      <w:r>
        <w:rPr>
          <w:rFonts w:hint="eastAsia" w:ascii="华文仿宋" w:hAnsi="华文仿宋" w:eastAsia="华文仿宋" w:cs="华文仿宋"/>
          <w:color w:val="auto"/>
          <w:sz w:val="32"/>
          <w:szCs w:val="32"/>
        </w:rPr>
        <w:t>农村创新创业更加活跃。返乡入乡创新创业人员超过100人。</w:t>
      </w:r>
    </w:p>
    <w:p w14:paraId="01A3C804">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color w:val="auto"/>
          <w:sz w:val="32"/>
          <w:szCs w:val="32"/>
        </w:rPr>
      </w:pPr>
      <w:bookmarkStart w:id="24" w:name="_Toc21135"/>
      <w:r>
        <w:rPr>
          <w:rFonts w:hint="eastAsia"/>
          <w:color w:val="auto"/>
          <w:sz w:val="32"/>
          <w:szCs w:val="32"/>
          <w:lang w:val="en-US" w:eastAsia="zh-CN"/>
        </w:rPr>
        <w:t xml:space="preserve">表2-1  </w:t>
      </w:r>
      <w:r>
        <w:rPr>
          <w:rFonts w:hint="eastAsia"/>
          <w:color w:val="auto"/>
          <w:sz w:val="32"/>
          <w:szCs w:val="32"/>
        </w:rPr>
        <w:t>2025年农业产业发展指标表</w:t>
      </w:r>
      <w:bookmarkEnd w:id="24"/>
    </w:p>
    <w:tbl>
      <w:tblPr>
        <w:tblStyle w:val="14"/>
        <w:tblpPr w:leftFromText="180" w:rightFromText="180" w:vertAnchor="text" w:horzAnchor="page" w:tblpX="1695" w:tblpY="238"/>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1"/>
        <w:gridCol w:w="962"/>
        <w:gridCol w:w="962"/>
        <w:gridCol w:w="1826"/>
      </w:tblGrid>
      <w:tr w14:paraId="3A14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311" w:type="dxa"/>
            <w:noWrap w:val="0"/>
            <w:vAlign w:val="top"/>
          </w:tcPr>
          <w:p w14:paraId="5ABAA45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color w:val="auto"/>
                <w:sz w:val="24"/>
                <w:szCs w:val="24"/>
              </w:rPr>
            </w:pPr>
            <w:bookmarkStart w:id="25" w:name="_Toc20154"/>
            <w:r>
              <w:rPr>
                <w:rFonts w:hint="eastAsia" w:ascii="华文仿宋" w:hAnsi="华文仿宋" w:eastAsia="华文仿宋" w:cs="华文仿宋"/>
                <w:b/>
                <w:color w:val="auto"/>
                <w:sz w:val="24"/>
                <w:szCs w:val="24"/>
              </w:rPr>
              <w:t>指标</w:t>
            </w:r>
          </w:p>
        </w:tc>
        <w:tc>
          <w:tcPr>
            <w:tcW w:w="962" w:type="dxa"/>
            <w:noWrap w:val="0"/>
            <w:vAlign w:val="top"/>
          </w:tcPr>
          <w:p w14:paraId="2A53164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color w:val="auto"/>
                <w:sz w:val="24"/>
                <w:szCs w:val="24"/>
              </w:rPr>
            </w:pPr>
            <w:r>
              <w:rPr>
                <w:rFonts w:hint="eastAsia" w:ascii="华文仿宋" w:hAnsi="华文仿宋" w:eastAsia="华文仿宋" w:cs="华文仿宋"/>
                <w:b/>
                <w:color w:val="auto"/>
                <w:sz w:val="24"/>
                <w:szCs w:val="24"/>
              </w:rPr>
              <w:t>2020年</w:t>
            </w:r>
          </w:p>
        </w:tc>
        <w:tc>
          <w:tcPr>
            <w:tcW w:w="962" w:type="dxa"/>
            <w:noWrap w:val="0"/>
            <w:vAlign w:val="top"/>
          </w:tcPr>
          <w:p w14:paraId="54C46A0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color w:val="auto"/>
                <w:sz w:val="24"/>
                <w:szCs w:val="24"/>
                <w:lang w:val="en-US" w:eastAsia="zh-CN"/>
              </w:rPr>
            </w:pPr>
            <w:r>
              <w:rPr>
                <w:rFonts w:hint="eastAsia" w:ascii="华文仿宋" w:hAnsi="华文仿宋" w:eastAsia="华文仿宋" w:cs="华文仿宋"/>
                <w:b/>
                <w:color w:val="auto"/>
                <w:sz w:val="24"/>
                <w:szCs w:val="24"/>
              </w:rPr>
              <w:t>2025年</w:t>
            </w:r>
          </w:p>
        </w:tc>
        <w:tc>
          <w:tcPr>
            <w:tcW w:w="1826" w:type="dxa"/>
            <w:noWrap w:val="0"/>
            <w:vAlign w:val="top"/>
          </w:tcPr>
          <w:p w14:paraId="1059C4F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color w:val="auto"/>
                <w:sz w:val="24"/>
                <w:szCs w:val="24"/>
              </w:rPr>
            </w:pPr>
            <w:r>
              <w:rPr>
                <w:rFonts w:hint="eastAsia" w:ascii="华文仿宋" w:hAnsi="华文仿宋" w:eastAsia="华文仿宋" w:cs="华文仿宋"/>
                <w:b/>
                <w:color w:val="auto"/>
                <w:sz w:val="24"/>
                <w:szCs w:val="24"/>
              </w:rPr>
              <w:t>年均增长（%）</w:t>
            </w:r>
          </w:p>
        </w:tc>
      </w:tr>
      <w:tr w14:paraId="3753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1" w:type="dxa"/>
            <w:noWrap w:val="0"/>
            <w:vAlign w:val="top"/>
          </w:tcPr>
          <w:p w14:paraId="36FA61E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rPr>
              <w:t>农</w:t>
            </w:r>
            <w:r>
              <w:rPr>
                <w:rFonts w:hint="eastAsia" w:ascii="华文仿宋" w:hAnsi="华文仿宋" w:eastAsia="华文仿宋" w:cs="华文仿宋"/>
                <w:color w:val="auto"/>
                <w:sz w:val="24"/>
                <w:szCs w:val="24"/>
                <w:lang w:val="en-US" w:eastAsia="zh-CN"/>
              </w:rPr>
              <w:t>林牧渔</w:t>
            </w:r>
            <w:r>
              <w:rPr>
                <w:rFonts w:hint="eastAsia" w:ascii="华文仿宋" w:hAnsi="华文仿宋" w:eastAsia="华文仿宋" w:cs="华文仿宋"/>
                <w:color w:val="auto"/>
                <w:sz w:val="24"/>
                <w:szCs w:val="24"/>
              </w:rPr>
              <w:t>总产值</w:t>
            </w:r>
            <w:r>
              <w:rPr>
                <w:rFonts w:hint="eastAsia" w:ascii="华文仿宋" w:hAnsi="华文仿宋" w:eastAsia="华文仿宋" w:cs="华文仿宋"/>
                <w:color w:val="auto"/>
                <w:sz w:val="24"/>
                <w:szCs w:val="24"/>
                <w:lang w:val="en-US" w:eastAsia="zh-CN"/>
              </w:rPr>
              <w:t>总产值</w:t>
            </w:r>
            <w:r>
              <w:rPr>
                <w:rFonts w:hint="eastAsia" w:ascii="华文仿宋" w:hAnsi="华文仿宋" w:eastAsia="华文仿宋" w:cs="华文仿宋"/>
                <w:color w:val="auto"/>
                <w:sz w:val="24"/>
                <w:szCs w:val="24"/>
              </w:rPr>
              <w:t>（亿元）</w:t>
            </w:r>
          </w:p>
        </w:tc>
        <w:tc>
          <w:tcPr>
            <w:tcW w:w="962" w:type="dxa"/>
            <w:noWrap w:val="0"/>
            <w:vAlign w:val="top"/>
          </w:tcPr>
          <w:p w14:paraId="21894DC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11.29</w:t>
            </w:r>
          </w:p>
        </w:tc>
        <w:tc>
          <w:tcPr>
            <w:tcW w:w="962" w:type="dxa"/>
            <w:noWrap w:val="0"/>
            <w:vAlign w:val="top"/>
          </w:tcPr>
          <w:p w14:paraId="0F1F6B4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35.21</w:t>
            </w:r>
          </w:p>
        </w:tc>
        <w:tc>
          <w:tcPr>
            <w:tcW w:w="1826" w:type="dxa"/>
            <w:noWrap w:val="0"/>
            <w:vAlign w:val="top"/>
          </w:tcPr>
          <w:p w14:paraId="2A83E5F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32.89</w:t>
            </w:r>
          </w:p>
        </w:tc>
      </w:tr>
      <w:tr w14:paraId="01E4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1" w:type="dxa"/>
            <w:noWrap w:val="0"/>
            <w:vAlign w:val="top"/>
          </w:tcPr>
          <w:p w14:paraId="7F3F442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种植业产值占农业总产值比（%）</w:t>
            </w:r>
          </w:p>
        </w:tc>
        <w:tc>
          <w:tcPr>
            <w:tcW w:w="962" w:type="dxa"/>
            <w:noWrap w:val="0"/>
            <w:vAlign w:val="top"/>
          </w:tcPr>
          <w:p w14:paraId="0C59C84E">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i w:val="0"/>
                <w:color w:val="auto"/>
                <w:kern w:val="0"/>
                <w:sz w:val="24"/>
                <w:szCs w:val="24"/>
                <w:u w:val="none"/>
                <w:lang w:val="en-US" w:eastAsia="zh-CN" w:bidi="ar"/>
              </w:rPr>
              <w:t>39.895</w:t>
            </w:r>
          </w:p>
        </w:tc>
        <w:tc>
          <w:tcPr>
            <w:tcW w:w="962" w:type="dxa"/>
            <w:noWrap w:val="0"/>
            <w:vAlign w:val="top"/>
          </w:tcPr>
          <w:p w14:paraId="30BC2436">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lang w:val="en-US" w:eastAsia="zh-CN"/>
              </w:rPr>
            </w:pPr>
            <w:r>
              <w:rPr>
                <w:rFonts w:hint="default" w:ascii="Calibri" w:hAnsi="Calibri" w:eastAsia="宋体" w:cs="Calibri"/>
                <w:i w:val="0"/>
                <w:color w:val="auto"/>
                <w:kern w:val="0"/>
                <w:sz w:val="21"/>
                <w:szCs w:val="21"/>
                <w:u w:val="none"/>
                <w:lang w:val="en-US" w:eastAsia="zh-CN" w:bidi="ar"/>
              </w:rPr>
              <w:t>17</w:t>
            </w:r>
            <w:r>
              <w:rPr>
                <w:rFonts w:hint="eastAsia" w:eastAsia="宋体" w:cs="Calibri"/>
                <w:i w:val="0"/>
                <w:color w:val="auto"/>
                <w:kern w:val="0"/>
                <w:sz w:val="21"/>
                <w:szCs w:val="21"/>
                <w:u w:val="none"/>
                <w:lang w:val="en-US" w:eastAsia="zh-CN" w:bidi="ar"/>
              </w:rPr>
              <w:t>.35</w:t>
            </w:r>
          </w:p>
        </w:tc>
        <w:tc>
          <w:tcPr>
            <w:tcW w:w="1826" w:type="dxa"/>
            <w:noWrap w:val="0"/>
            <w:vAlign w:val="center"/>
          </w:tcPr>
          <w:p w14:paraId="6DC6C812">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华文仿宋" w:hAnsi="华文仿宋" w:eastAsia="华文仿宋" w:cs="华文仿宋"/>
                <w:color w:val="auto"/>
                <w:sz w:val="24"/>
                <w:szCs w:val="24"/>
                <w:lang w:val="en-US" w:eastAsia="zh-CN"/>
              </w:rPr>
            </w:pPr>
            <w:r>
              <w:rPr>
                <w:rFonts w:hint="eastAsia"/>
                <w:color w:val="auto"/>
                <w:sz w:val="21"/>
                <w:szCs w:val="21"/>
                <w:vertAlign w:val="baseline"/>
                <w:lang w:val="en-US" w:eastAsia="zh-CN"/>
              </w:rPr>
              <w:t>7.95</w:t>
            </w:r>
          </w:p>
        </w:tc>
      </w:tr>
      <w:tr w14:paraId="0D2C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1" w:type="dxa"/>
            <w:noWrap w:val="0"/>
            <w:vAlign w:val="top"/>
          </w:tcPr>
          <w:p w14:paraId="355D292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畜牧业产值占农业总产值（%）</w:t>
            </w:r>
          </w:p>
        </w:tc>
        <w:tc>
          <w:tcPr>
            <w:tcW w:w="962" w:type="dxa"/>
            <w:noWrap w:val="0"/>
            <w:vAlign w:val="top"/>
          </w:tcPr>
          <w:p w14:paraId="6A4CA38F">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i w:val="0"/>
                <w:color w:val="auto"/>
                <w:kern w:val="0"/>
                <w:sz w:val="24"/>
                <w:szCs w:val="24"/>
                <w:u w:val="none"/>
                <w:lang w:val="en-US" w:eastAsia="zh-CN" w:bidi="ar"/>
              </w:rPr>
              <w:t>58.29</w:t>
            </w:r>
          </w:p>
        </w:tc>
        <w:tc>
          <w:tcPr>
            <w:tcW w:w="962" w:type="dxa"/>
            <w:noWrap w:val="0"/>
            <w:vAlign w:val="top"/>
          </w:tcPr>
          <w:p w14:paraId="13CC2FA4">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lang w:val="en-US" w:eastAsia="zh-CN"/>
              </w:rPr>
            </w:pPr>
            <w:r>
              <w:rPr>
                <w:rFonts w:hint="eastAsia" w:eastAsia="宋体" w:cs="Calibri"/>
                <w:i w:val="0"/>
                <w:color w:val="auto"/>
                <w:kern w:val="0"/>
                <w:sz w:val="21"/>
                <w:szCs w:val="21"/>
                <w:u w:val="none"/>
                <w:lang w:val="en-US" w:eastAsia="zh-CN" w:bidi="ar"/>
              </w:rPr>
              <w:t>70.52</w:t>
            </w:r>
          </w:p>
        </w:tc>
        <w:tc>
          <w:tcPr>
            <w:tcW w:w="1826" w:type="dxa"/>
            <w:noWrap w:val="0"/>
            <w:vAlign w:val="center"/>
          </w:tcPr>
          <w:p w14:paraId="77EB7E3F">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华文仿宋" w:hAnsi="华文仿宋" w:eastAsia="华文仿宋" w:cs="华文仿宋"/>
                <w:color w:val="auto"/>
                <w:sz w:val="24"/>
                <w:szCs w:val="24"/>
                <w:lang w:val="en-US" w:eastAsia="zh-CN"/>
              </w:rPr>
            </w:pPr>
            <w:r>
              <w:rPr>
                <w:rFonts w:hint="default" w:ascii="Calibri" w:hAnsi="Calibri" w:eastAsia="宋体" w:cs="Calibri"/>
                <w:i w:val="0"/>
                <w:color w:val="auto"/>
                <w:kern w:val="0"/>
                <w:sz w:val="21"/>
                <w:szCs w:val="21"/>
                <w:u w:val="none"/>
                <w:lang w:val="en-US" w:eastAsia="zh-CN" w:bidi="ar"/>
              </w:rPr>
              <w:t>39</w:t>
            </w:r>
            <w:r>
              <w:rPr>
                <w:rFonts w:hint="eastAsia" w:eastAsia="宋体" w:cs="Calibri"/>
                <w:i w:val="0"/>
                <w:color w:val="auto"/>
                <w:kern w:val="0"/>
                <w:sz w:val="21"/>
                <w:szCs w:val="21"/>
                <w:u w:val="none"/>
                <w:lang w:val="en-US" w:eastAsia="zh-CN" w:bidi="ar"/>
              </w:rPr>
              <w:t>.32</w:t>
            </w:r>
          </w:p>
        </w:tc>
      </w:tr>
      <w:tr w14:paraId="2C41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1" w:type="dxa"/>
            <w:noWrap w:val="0"/>
            <w:vAlign w:val="top"/>
          </w:tcPr>
          <w:p w14:paraId="3A6F3B2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林果业产值占农业总产值（%）</w:t>
            </w:r>
          </w:p>
        </w:tc>
        <w:tc>
          <w:tcPr>
            <w:tcW w:w="962" w:type="dxa"/>
            <w:noWrap w:val="0"/>
            <w:vAlign w:val="top"/>
          </w:tcPr>
          <w:p w14:paraId="1F2982D3">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i w:val="0"/>
                <w:color w:val="auto"/>
                <w:kern w:val="0"/>
                <w:sz w:val="24"/>
                <w:szCs w:val="24"/>
                <w:u w:val="none"/>
                <w:lang w:val="en-US" w:eastAsia="zh-CN" w:bidi="ar"/>
              </w:rPr>
              <w:t>0.355</w:t>
            </w:r>
          </w:p>
        </w:tc>
        <w:tc>
          <w:tcPr>
            <w:tcW w:w="962" w:type="dxa"/>
            <w:noWrap w:val="0"/>
            <w:vAlign w:val="top"/>
          </w:tcPr>
          <w:p w14:paraId="7D19EC72">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lang w:val="en-US" w:eastAsia="zh-CN"/>
              </w:rPr>
            </w:pPr>
            <w:r>
              <w:rPr>
                <w:rFonts w:hint="eastAsia" w:eastAsia="宋体" w:cs="Calibri"/>
                <w:i w:val="0"/>
                <w:color w:val="auto"/>
                <w:kern w:val="0"/>
                <w:sz w:val="21"/>
                <w:szCs w:val="21"/>
                <w:u w:val="none"/>
                <w:lang w:val="en-US" w:eastAsia="zh-CN" w:bidi="ar"/>
              </w:rPr>
              <w:t>3.04</w:t>
            </w:r>
          </w:p>
        </w:tc>
        <w:tc>
          <w:tcPr>
            <w:tcW w:w="1826" w:type="dxa"/>
            <w:noWrap w:val="0"/>
            <w:vAlign w:val="center"/>
          </w:tcPr>
          <w:p w14:paraId="29AEBECD">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华文仿宋" w:hAnsi="华文仿宋" w:eastAsia="华文仿宋" w:cs="华文仿宋"/>
                <w:color w:val="auto"/>
                <w:sz w:val="24"/>
                <w:szCs w:val="24"/>
                <w:lang w:val="en-US" w:eastAsia="zh-CN"/>
              </w:rPr>
            </w:pPr>
            <w:r>
              <w:rPr>
                <w:rFonts w:hint="eastAsia" w:eastAsia="宋体" w:cs="Calibri"/>
                <w:i w:val="0"/>
                <w:color w:val="auto"/>
                <w:kern w:val="0"/>
                <w:sz w:val="21"/>
                <w:szCs w:val="21"/>
                <w:u w:val="none"/>
                <w:lang w:val="en-US" w:eastAsia="zh-CN" w:bidi="ar"/>
              </w:rPr>
              <w:t>1</w:t>
            </w:r>
            <w:r>
              <w:rPr>
                <w:rFonts w:hint="default" w:ascii="Calibri" w:hAnsi="Calibri" w:eastAsia="宋体" w:cs="Calibri"/>
                <w:i w:val="0"/>
                <w:color w:val="auto"/>
                <w:kern w:val="0"/>
                <w:sz w:val="21"/>
                <w:szCs w:val="21"/>
                <w:u w:val="none"/>
                <w:lang w:val="en-US" w:eastAsia="zh-CN" w:bidi="ar"/>
              </w:rPr>
              <w:t>44</w:t>
            </w:r>
            <w:r>
              <w:rPr>
                <w:rFonts w:hint="eastAsia" w:eastAsia="宋体" w:cs="Calibri"/>
                <w:i w:val="0"/>
                <w:color w:val="auto"/>
                <w:kern w:val="0"/>
                <w:sz w:val="21"/>
                <w:szCs w:val="21"/>
                <w:u w:val="none"/>
                <w:lang w:val="en-US" w:eastAsia="zh-CN" w:bidi="ar"/>
              </w:rPr>
              <w:t>.38</w:t>
            </w:r>
          </w:p>
        </w:tc>
      </w:tr>
      <w:tr w14:paraId="0F4D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1" w:type="dxa"/>
            <w:noWrap w:val="0"/>
            <w:vAlign w:val="top"/>
          </w:tcPr>
          <w:p w14:paraId="5F76986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农林牧渔</w:t>
            </w:r>
            <w:r>
              <w:rPr>
                <w:rFonts w:hint="eastAsia" w:ascii="华文仿宋" w:hAnsi="华文仿宋" w:eastAsia="华文仿宋" w:cs="华文仿宋"/>
                <w:color w:val="auto"/>
                <w:sz w:val="24"/>
                <w:szCs w:val="24"/>
                <w:lang w:val="en-US" w:eastAsia="zh-CN"/>
              </w:rPr>
              <w:t>服务业</w:t>
            </w:r>
            <w:r>
              <w:rPr>
                <w:rFonts w:hint="eastAsia" w:ascii="华文仿宋" w:hAnsi="华文仿宋" w:eastAsia="华文仿宋" w:cs="华文仿宋"/>
                <w:color w:val="auto"/>
                <w:sz w:val="24"/>
                <w:szCs w:val="24"/>
              </w:rPr>
              <w:t>占农业总产值（%）</w:t>
            </w:r>
          </w:p>
        </w:tc>
        <w:tc>
          <w:tcPr>
            <w:tcW w:w="962" w:type="dxa"/>
            <w:noWrap w:val="0"/>
            <w:vAlign w:val="top"/>
          </w:tcPr>
          <w:p w14:paraId="0248DB00">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i w:val="0"/>
                <w:color w:val="auto"/>
                <w:kern w:val="0"/>
                <w:sz w:val="24"/>
                <w:szCs w:val="24"/>
                <w:u w:val="none"/>
                <w:lang w:val="en-US" w:eastAsia="zh-CN" w:bidi="ar"/>
              </w:rPr>
              <w:t>1.46</w:t>
            </w:r>
          </w:p>
        </w:tc>
        <w:tc>
          <w:tcPr>
            <w:tcW w:w="962" w:type="dxa"/>
            <w:noWrap w:val="0"/>
            <w:vAlign w:val="top"/>
          </w:tcPr>
          <w:p w14:paraId="17857DEB">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lang w:val="en-US" w:eastAsia="zh-CN"/>
              </w:rPr>
            </w:pPr>
            <w:r>
              <w:rPr>
                <w:rFonts w:hint="eastAsia"/>
                <w:color w:val="auto"/>
                <w:sz w:val="21"/>
                <w:szCs w:val="21"/>
                <w:vertAlign w:val="baseline"/>
                <w:lang w:val="en-US" w:eastAsia="zh-CN"/>
              </w:rPr>
              <w:t>9.09</w:t>
            </w:r>
          </w:p>
        </w:tc>
        <w:tc>
          <w:tcPr>
            <w:tcW w:w="1826" w:type="dxa"/>
            <w:noWrap w:val="0"/>
            <w:vAlign w:val="center"/>
          </w:tcPr>
          <w:p w14:paraId="1DBCC2DC">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华文仿宋" w:hAnsi="华文仿宋" w:eastAsia="华文仿宋" w:cs="华文仿宋"/>
                <w:color w:val="auto"/>
                <w:sz w:val="24"/>
                <w:szCs w:val="24"/>
                <w:lang w:val="en-US" w:eastAsia="zh-CN"/>
              </w:rPr>
            </w:pPr>
            <w:r>
              <w:rPr>
                <w:rFonts w:hint="eastAsia" w:eastAsia="宋体" w:cs="Calibri"/>
                <w:i w:val="0"/>
                <w:color w:val="auto"/>
                <w:kern w:val="0"/>
                <w:sz w:val="21"/>
                <w:szCs w:val="21"/>
                <w:u w:val="none"/>
                <w:lang w:val="en-US" w:eastAsia="zh-CN" w:bidi="ar"/>
              </w:rPr>
              <w:t>1</w:t>
            </w:r>
            <w:r>
              <w:rPr>
                <w:rFonts w:hint="default" w:ascii="Calibri" w:hAnsi="Calibri" w:eastAsia="宋体" w:cs="Calibri"/>
                <w:i w:val="0"/>
                <w:color w:val="auto"/>
                <w:kern w:val="0"/>
                <w:sz w:val="21"/>
                <w:szCs w:val="21"/>
                <w:u w:val="none"/>
                <w:lang w:val="en-US" w:eastAsia="zh-CN" w:bidi="ar"/>
              </w:rPr>
              <w:t>08</w:t>
            </w:r>
            <w:r>
              <w:rPr>
                <w:rFonts w:hint="eastAsia" w:eastAsia="宋体" w:cs="Calibri"/>
                <w:i w:val="0"/>
                <w:color w:val="auto"/>
                <w:kern w:val="0"/>
                <w:sz w:val="21"/>
                <w:szCs w:val="21"/>
                <w:u w:val="none"/>
                <w:lang w:val="en-US" w:eastAsia="zh-CN" w:bidi="ar"/>
              </w:rPr>
              <w:t>.29</w:t>
            </w:r>
          </w:p>
        </w:tc>
      </w:tr>
      <w:tr w14:paraId="7EC2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1" w:type="dxa"/>
            <w:noWrap w:val="0"/>
            <w:vAlign w:val="top"/>
          </w:tcPr>
          <w:p w14:paraId="125D0F7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农产品加工业</w:t>
            </w:r>
            <w:r>
              <w:rPr>
                <w:rFonts w:hint="eastAsia" w:ascii="华文仿宋" w:hAnsi="华文仿宋" w:cs="华文仿宋"/>
                <w:color w:val="auto"/>
                <w:sz w:val="24"/>
                <w:szCs w:val="24"/>
                <w:lang w:val="en-US" w:eastAsia="zh-CN"/>
              </w:rPr>
              <w:t>产值</w:t>
            </w:r>
            <w:r>
              <w:rPr>
                <w:rFonts w:hint="eastAsia" w:ascii="华文仿宋" w:hAnsi="华文仿宋" w:eastAsia="华文仿宋" w:cs="华文仿宋"/>
                <w:color w:val="auto"/>
                <w:sz w:val="24"/>
                <w:szCs w:val="24"/>
              </w:rPr>
              <w:t>（亿元）</w:t>
            </w:r>
          </w:p>
        </w:tc>
        <w:tc>
          <w:tcPr>
            <w:tcW w:w="962" w:type="dxa"/>
            <w:noWrap w:val="0"/>
            <w:vAlign w:val="top"/>
          </w:tcPr>
          <w:p w14:paraId="15A9785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8.90</w:t>
            </w:r>
          </w:p>
        </w:tc>
        <w:tc>
          <w:tcPr>
            <w:tcW w:w="962" w:type="dxa"/>
            <w:noWrap w:val="0"/>
            <w:vAlign w:val="top"/>
          </w:tcPr>
          <w:p w14:paraId="3185813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44.81</w:t>
            </w:r>
          </w:p>
        </w:tc>
        <w:tc>
          <w:tcPr>
            <w:tcW w:w="1826" w:type="dxa"/>
            <w:noWrap w:val="0"/>
            <w:vAlign w:val="top"/>
          </w:tcPr>
          <w:p w14:paraId="5057FDE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lang w:val="en-US" w:eastAsia="zh-CN"/>
              </w:rPr>
            </w:pPr>
          </w:p>
        </w:tc>
      </w:tr>
      <w:tr w14:paraId="461A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1" w:type="dxa"/>
            <w:noWrap w:val="0"/>
            <w:vAlign w:val="top"/>
          </w:tcPr>
          <w:p w14:paraId="7A73F9F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农产品加工业与农业总产值比</w:t>
            </w:r>
          </w:p>
        </w:tc>
        <w:tc>
          <w:tcPr>
            <w:tcW w:w="962" w:type="dxa"/>
            <w:noWrap w:val="0"/>
            <w:vAlign w:val="top"/>
          </w:tcPr>
          <w:p w14:paraId="16CBBB3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0.8：1</w:t>
            </w:r>
          </w:p>
        </w:tc>
        <w:tc>
          <w:tcPr>
            <w:tcW w:w="962" w:type="dxa"/>
            <w:noWrap w:val="0"/>
            <w:vAlign w:val="top"/>
          </w:tcPr>
          <w:p w14:paraId="35D0172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1.4：1</w:t>
            </w:r>
          </w:p>
        </w:tc>
        <w:tc>
          <w:tcPr>
            <w:tcW w:w="1826" w:type="dxa"/>
            <w:noWrap w:val="0"/>
            <w:vAlign w:val="top"/>
          </w:tcPr>
          <w:p w14:paraId="4985054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p>
        </w:tc>
      </w:tr>
      <w:tr w14:paraId="6C6D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1" w:type="dxa"/>
            <w:noWrap w:val="0"/>
            <w:vAlign w:val="top"/>
          </w:tcPr>
          <w:p w14:paraId="5825ECF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主要农产品加工转化率（%）</w:t>
            </w:r>
          </w:p>
        </w:tc>
        <w:tc>
          <w:tcPr>
            <w:tcW w:w="962" w:type="dxa"/>
            <w:noWrap w:val="0"/>
            <w:vAlign w:val="top"/>
          </w:tcPr>
          <w:p w14:paraId="31A3818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35</w:t>
            </w:r>
          </w:p>
        </w:tc>
        <w:tc>
          <w:tcPr>
            <w:tcW w:w="962" w:type="dxa"/>
            <w:noWrap w:val="0"/>
            <w:vAlign w:val="top"/>
          </w:tcPr>
          <w:p w14:paraId="31D2B51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60</w:t>
            </w:r>
          </w:p>
        </w:tc>
        <w:tc>
          <w:tcPr>
            <w:tcW w:w="1826" w:type="dxa"/>
            <w:noWrap w:val="0"/>
            <w:vAlign w:val="top"/>
          </w:tcPr>
          <w:p w14:paraId="458147B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p>
        </w:tc>
      </w:tr>
      <w:tr w14:paraId="3D22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1" w:type="dxa"/>
            <w:noWrap w:val="0"/>
            <w:vAlign w:val="top"/>
          </w:tcPr>
          <w:p w14:paraId="294300A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rPr>
              <w:t>新疆农业名牌产品</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个</w:t>
            </w:r>
            <w:r>
              <w:rPr>
                <w:rFonts w:hint="eastAsia" w:ascii="华文仿宋" w:hAnsi="华文仿宋" w:eastAsia="华文仿宋" w:cs="华文仿宋"/>
                <w:color w:val="auto"/>
                <w:sz w:val="24"/>
                <w:szCs w:val="24"/>
                <w:lang w:eastAsia="zh-CN"/>
              </w:rPr>
              <w:t>）</w:t>
            </w:r>
          </w:p>
        </w:tc>
        <w:tc>
          <w:tcPr>
            <w:tcW w:w="962" w:type="dxa"/>
            <w:noWrap w:val="0"/>
            <w:vAlign w:val="top"/>
          </w:tcPr>
          <w:p w14:paraId="268742B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w:t>
            </w:r>
          </w:p>
        </w:tc>
        <w:tc>
          <w:tcPr>
            <w:tcW w:w="962" w:type="dxa"/>
            <w:noWrap w:val="0"/>
            <w:vAlign w:val="top"/>
          </w:tcPr>
          <w:p w14:paraId="7CD9236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6以上</w:t>
            </w:r>
          </w:p>
        </w:tc>
        <w:tc>
          <w:tcPr>
            <w:tcW w:w="1826" w:type="dxa"/>
            <w:noWrap w:val="0"/>
            <w:vAlign w:val="top"/>
          </w:tcPr>
          <w:p w14:paraId="28C0946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p>
        </w:tc>
      </w:tr>
      <w:tr w14:paraId="182B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1" w:type="dxa"/>
            <w:noWrap w:val="0"/>
            <w:vAlign w:val="top"/>
          </w:tcPr>
          <w:p w14:paraId="5066FD9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休闲</w:t>
            </w:r>
            <w:r>
              <w:rPr>
                <w:rFonts w:hint="eastAsia" w:ascii="华文仿宋" w:hAnsi="华文仿宋" w:cs="华文仿宋"/>
                <w:color w:val="auto"/>
                <w:sz w:val="24"/>
                <w:szCs w:val="24"/>
                <w:lang w:val="en-US" w:eastAsia="zh-CN"/>
              </w:rPr>
              <w:t>旅游</w:t>
            </w:r>
            <w:r>
              <w:rPr>
                <w:rFonts w:hint="eastAsia" w:ascii="华文仿宋" w:hAnsi="华文仿宋" w:eastAsia="华文仿宋" w:cs="华文仿宋"/>
                <w:color w:val="auto"/>
                <w:sz w:val="24"/>
                <w:szCs w:val="24"/>
              </w:rPr>
              <w:t>农业年接待游客人次（万人）</w:t>
            </w:r>
          </w:p>
        </w:tc>
        <w:tc>
          <w:tcPr>
            <w:tcW w:w="962" w:type="dxa"/>
            <w:noWrap w:val="0"/>
            <w:vAlign w:val="top"/>
          </w:tcPr>
          <w:p w14:paraId="72E5975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21</w:t>
            </w:r>
          </w:p>
        </w:tc>
        <w:tc>
          <w:tcPr>
            <w:tcW w:w="962" w:type="dxa"/>
            <w:noWrap w:val="0"/>
            <w:vAlign w:val="top"/>
          </w:tcPr>
          <w:p w14:paraId="1F54AEC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100</w:t>
            </w:r>
          </w:p>
        </w:tc>
        <w:tc>
          <w:tcPr>
            <w:tcW w:w="1826" w:type="dxa"/>
            <w:noWrap w:val="0"/>
            <w:vAlign w:val="top"/>
          </w:tcPr>
          <w:p w14:paraId="5365FBB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47.72</w:t>
            </w:r>
          </w:p>
        </w:tc>
      </w:tr>
      <w:tr w14:paraId="09AC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1" w:type="dxa"/>
            <w:noWrap w:val="0"/>
            <w:vAlign w:val="top"/>
          </w:tcPr>
          <w:p w14:paraId="45A37D0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休闲</w:t>
            </w:r>
            <w:r>
              <w:rPr>
                <w:rFonts w:hint="eastAsia" w:ascii="华文仿宋" w:hAnsi="华文仿宋" w:cs="华文仿宋"/>
                <w:color w:val="auto"/>
                <w:sz w:val="24"/>
                <w:szCs w:val="24"/>
                <w:lang w:val="en-US" w:eastAsia="zh-CN"/>
              </w:rPr>
              <w:t>旅游</w:t>
            </w:r>
            <w:r>
              <w:rPr>
                <w:rFonts w:hint="eastAsia" w:ascii="华文仿宋" w:hAnsi="华文仿宋" w:eastAsia="华文仿宋" w:cs="华文仿宋"/>
                <w:color w:val="auto"/>
                <w:sz w:val="24"/>
                <w:szCs w:val="24"/>
              </w:rPr>
              <w:t>农业年营业收入（万元）</w:t>
            </w:r>
          </w:p>
        </w:tc>
        <w:tc>
          <w:tcPr>
            <w:tcW w:w="962" w:type="dxa"/>
            <w:noWrap w:val="0"/>
            <w:vAlign w:val="top"/>
          </w:tcPr>
          <w:p w14:paraId="0D2EB1D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10000</w:t>
            </w:r>
          </w:p>
        </w:tc>
        <w:tc>
          <w:tcPr>
            <w:tcW w:w="962" w:type="dxa"/>
            <w:noWrap w:val="0"/>
            <w:vAlign w:val="top"/>
          </w:tcPr>
          <w:p w14:paraId="688CD47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lang w:val="en-US" w:eastAsia="zh-CN"/>
              </w:rPr>
              <w:t>4</w:t>
            </w:r>
            <w:r>
              <w:rPr>
                <w:rFonts w:hint="eastAsia" w:ascii="华文仿宋" w:hAnsi="华文仿宋" w:eastAsia="华文仿宋" w:cs="华文仿宋"/>
                <w:color w:val="auto"/>
                <w:sz w:val="24"/>
                <w:szCs w:val="24"/>
              </w:rPr>
              <w:t>0000</w:t>
            </w:r>
          </w:p>
        </w:tc>
        <w:tc>
          <w:tcPr>
            <w:tcW w:w="1826" w:type="dxa"/>
            <w:noWrap w:val="0"/>
            <w:vAlign w:val="top"/>
          </w:tcPr>
          <w:p w14:paraId="56353B2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41.42</w:t>
            </w:r>
          </w:p>
        </w:tc>
      </w:tr>
      <w:tr w14:paraId="6004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1" w:type="dxa"/>
            <w:noWrap w:val="0"/>
            <w:vAlign w:val="top"/>
          </w:tcPr>
          <w:p w14:paraId="0A6DB9C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农产品网络销售额（亿元）</w:t>
            </w:r>
          </w:p>
        </w:tc>
        <w:tc>
          <w:tcPr>
            <w:tcW w:w="962" w:type="dxa"/>
            <w:noWrap w:val="0"/>
            <w:vAlign w:val="top"/>
          </w:tcPr>
          <w:p w14:paraId="7FED3A0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w:t>
            </w:r>
          </w:p>
        </w:tc>
        <w:tc>
          <w:tcPr>
            <w:tcW w:w="962" w:type="dxa"/>
            <w:noWrap w:val="0"/>
            <w:vAlign w:val="top"/>
          </w:tcPr>
          <w:p w14:paraId="03543EA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w:t>
            </w:r>
          </w:p>
        </w:tc>
        <w:tc>
          <w:tcPr>
            <w:tcW w:w="1826" w:type="dxa"/>
            <w:noWrap w:val="0"/>
            <w:vAlign w:val="top"/>
          </w:tcPr>
          <w:p w14:paraId="50B8C3B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p>
        </w:tc>
      </w:tr>
      <w:tr w14:paraId="0D4C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1" w:type="dxa"/>
            <w:noWrap w:val="0"/>
            <w:vAlign w:val="top"/>
          </w:tcPr>
          <w:p w14:paraId="549A2A7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返乡入乡创新创业人员（人）</w:t>
            </w:r>
          </w:p>
        </w:tc>
        <w:tc>
          <w:tcPr>
            <w:tcW w:w="962" w:type="dxa"/>
            <w:noWrap w:val="0"/>
            <w:vAlign w:val="top"/>
          </w:tcPr>
          <w:p w14:paraId="4931FFB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w:t>
            </w:r>
          </w:p>
        </w:tc>
        <w:tc>
          <w:tcPr>
            <w:tcW w:w="962" w:type="dxa"/>
            <w:noWrap w:val="0"/>
            <w:vAlign w:val="top"/>
          </w:tcPr>
          <w:p w14:paraId="49D25EA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100</w:t>
            </w:r>
          </w:p>
        </w:tc>
        <w:tc>
          <w:tcPr>
            <w:tcW w:w="1826" w:type="dxa"/>
            <w:noWrap w:val="0"/>
            <w:vAlign w:val="top"/>
          </w:tcPr>
          <w:p w14:paraId="40BBB6B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p>
        </w:tc>
      </w:tr>
      <w:tr w14:paraId="7944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1" w:type="dxa"/>
            <w:noWrap w:val="0"/>
            <w:vAlign w:val="top"/>
          </w:tcPr>
          <w:p w14:paraId="6AF73E4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返乡入乡创业带动就业人数（人）</w:t>
            </w:r>
          </w:p>
        </w:tc>
        <w:tc>
          <w:tcPr>
            <w:tcW w:w="962" w:type="dxa"/>
            <w:noWrap w:val="0"/>
            <w:vAlign w:val="top"/>
          </w:tcPr>
          <w:p w14:paraId="43984CC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w:t>
            </w:r>
          </w:p>
        </w:tc>
        <w:tc>
          <w:tcPr>
            <w:tcW w:w="962" w:type="dxa"/>
            <w:noWrap w:val="0"/>
            <w:vAlign w:val="top"/>
          </w:tcPr>
          <w:p w14:paraId="02BC923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1000</w:t>
            </w:r>
          </w:p>
        </w:tc>
        <w:tc>
          <w:tcPr>
            <w:tcW w:w="1826" w:type="dxa"/>
            <w:noWrap w:val="0"/>
            <w:vAlign w:val="top"/>
          </w:tcPr>
          <w:p w14:paraId="0D05D78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p>
        </w:tc>
      </w:tr>
      <w:bookmarkEnd w:id="25"/>
    </w:tbl>
    <w:p w14:paraId="18D28C15">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华文仿宋" w:hAnsi="华文仿宋" w:eastAsia="华文仿宋" w:cs="华文仿宋"/>
          <w:b/>
          <w:color w:val="auto"/>
          <w:sz w:val="30"/>
          <w:szCs w:val="30"/>
        </w:rPr>
      </w:pPr>
      <w:bookmarkStart w:id="26" w:name="_Toc3136"/>
    </w:p>
    <w:p w14:paraId="44447545">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第三章  优化产业空间布局</w:t>
      </w:r>
      <w:bookmarkEnd w:id="26"/>
    </w:p>
    <w:p w14:paraId="30B747D6">
      <w:pPr>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0FF855AB">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按照“加工在镇、基地在村、增收在户”的思路，</w:t>
      </w:r>
      <w:r>
        <w:rPr>
          <w:rFonts w:hint="eastAsia" w:ascii="华文仿宋" w:hAnsi="华文仿宋" w:eastAsia="华文仿宋" w:cs="华文仿宋"/>
          <w:color w:val="auto"/>
          <w:sz w:val="32"/>
          <w:szCs w:val="32"/>
          <w:lang w:val="en-US" w:eastAsia="zh-CN"/>
        </w:rPr>
        <w:t>优化</w:t>
      </w:r>
      <w:r>
        <w:rPr>
          <w:rFonts w:hint="eastAsia" w:ascii="华文仿宋" w:hAnsi="华文仿宋" w:eastAsia="华文仿宋" w:cs="华文仿宋"/>
          <w:color w:val="auto"/>
          <w:sz w:val="32"/>
          <w:szCs w:val="32"/>
        </w:rPr>
        <w:t>县乡（镇）村特色农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业产业发展格局空间。</w:t>
      </w:r>
    </w:p>
    <w:p w14:paraId="24440821">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201FD6F6">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27" w:name="_Toc28465"/>
      <w:r>
        <w:rPr>
          <w:rFonts w:hint="eastAsia" w:ascii="黑体" w:hAnsi="黑体" w:eastAsia="黑体" w:cs="黑体"/>
          <w:b w:val="0"/>
          <w:bCs/>
          <w:color w:val="auto"/>
          <w:sz w:val="32"/>
          <w:szCs w:val="32"/>
          <w:lang w:val="en-US" w:eastAsia="zh-CN"/>
        </w:rPr>
        <w:t>第一节  强化县域统筹</w:t>
      </w:r>
      <w:bookmarkEnd w:id="27"/>
    </w:p>
    <w:p w14:paraId="017412EF">
      <w:pPr>
        <w:keepNext w:val="0"/>
        <w:keepLines w:val="0"/>
        <w:pageBreakBefore w:val="0"/>
        <w:kinsoku/>
        <w:wordWrap/>
        <w:overflowPunct/>
        <w:topLinePunct w:val="0"/>
        <w:autoSpaceDE/>
        <w:autoSpaceDN/>
        <w:bidi w:val="0"/>
        <w:adjustRightInd/>
        <w:snapToGrid w:val="0"/>
        <w:spacing w:line="560" w:lineRule="exact"/>
        <w:ind w:firstLine="641" w:firstLineChars="200"/>
        <w:textAlignment w:val="auto"/>
        <w:rPr>
          <w:rFonts w:hint="eastAsia" w:ascii="华文仿宋" w:hAnsi="华文仿宋" w:eastAsia="华文仿宋" w:cs="华文仿宋"/>
          <w:b/>
          <w:bCs/>
          <w:color w:val="auto"/>
          <w:sz w:val="32"/>
          <w:szCs w:val="32"/>
        </w:rPr>
      </w:pPr>
    </w:p>
    <w:p w14:paraId="68A5FED2">
      <w:pPr>
        <w:keepNext w:val="0"/>
        <w:keepLines w:val="0"/>
        <w:pageBreakBefore w:val="0"/>
        <w:kinsoku/>
        <w:wordWrap/>
        <w:overflowPunct/>
        <w:topLinePunct w:val="0"/>
        <w:autoSpaceDE/>
        <w:autoSpaceDN/>
        <w:bidi w:val="0"/>
        <w:adjustRightInd/>
        <w:snapToGrid w:val="0"/>
        <w:spacing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统筹城乡产业发展。</w:t>
      </w:r>
      <w:r>
        <w:rPr>
          <w:rFonts w:hint="eastAsia" w:ascii="华文仿宋" w:hAnsi="华文仿宋" w:eastAsia="华文仿宋" w:cs="华文仿宋"/>
          <w:color w:val="auto"/>
          <w:sz w:val="32"/>
          <w:szCs w:val="32"/>
        </w:rPr>
        <w:t>强化以城带乡，落实优先发展，城乡联动改革，扩大双向开放，促进全面融合。在县域内统筹考虑城乡产业发展，合理规划乡村产业布局，形成县城、乡镇</w:t>
      </w:r>
      <w:r>
        <w:rPr>
          <w:rFonts w:hint="eastAsia" w:ascii="华文仿宋" w:hAnsi="华文仿宋" w:cs="华文仿宋"/>
          <w:color w:val="auto"/>
          <w:sz w:val="32"/>
          <w:szCs w:val="32"/>
          <w:lang w:eastAsia="zh-CN"/>
        </w:rPr>
        <w:t>（</w:t>
      </w:r>
      <w:r>
        <w:rPr>
          <w:rFonts w:hint="eastAsia" w:ascii="华文仿宋" w:hAnsi="华文仿宋" w:eastAsia="华文仿宋" w:cs="华文仿宋"/>
          <w:color w:val="auto"/>
          <w:sz w:val="32"/>
          <w:szCs w:val="32"/>
        </w:rPr>
        <w:t>场</w:t>
      </w:r>
      <w:r>
        <w:rPr>
          <w:rFonts w:hint="eastAsia" w:ascii="华文仿宋" w:hAnsi="华文仿宋" w:cs="华文仿宋"/>
          <w:color w:val="auto"/>
          <w:sz w:val="32"/>
          <w:szCs w:val="32"/>
          <w:lang w:eastAsia="zh-CN"/>
        </w:rPr>
        <w:t>）</w:t>
      </w:r>
      <w:r>
        <w:rPr>
          <w:rFonts w:hint="eastAsia" w:ascii="华文仿宋" w:hAnsi="华文仿宋" w:eastAsia="华文仿宋" w:cs="华文仿宋"/>
          <w:color w:val="auto"/>
          <w:sz w:val="32"/>
          <w:szCs w:val="32"/>
        </w:rPr>
        <w:t>、中心村层级分工明显、功能有机衔接的格局。以工业化带动农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民收入提高，以城镇化带动农村劳动力转移</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促进土地向规模农户集中，以农业产业化带动农业经济效益增长。</w:t>
      </w:r>
      <w:r>
        <w:rPr>
          <w:rFonts w:hint="eastAsia" w:ascii="华文仿宋" w:hAnsi="华文仿宋" w:eastAsia="华文仿宋" w:cs="华文仿宋"/>
          <w:b/>
          <w:bCs/>
          <w:color w:val="auto"/>
          <w:sz w:val="32"/>
          <w:szCs w:val="32"/>
        </w:rPr>
        <w:t>统筹城乡基础设施和公共服务。</w:t>
      </w:r>
      <w:r>
        <w:rPr>
          <w:rFonts w:hint="eastAsia" w:ascii="华文仿宋" w:hAnsi="华文仿宋" w:eastAsia="华文仿宋" w:cs="华文仿宋"/>
          <w:color w:val="auto"/>
          <w:sz w:val="32"/>
          <w:szCs w:val="32"/>
        </w:rPr>
        <w:t>加强以乡镇</w:t>
      </w:r>
      <w:r>
        <w:rPr>
          <w:rFonts w:hint="eastAsia" w:ascii="华文仿宋" w:hAnsi="华文仿宋" w:cs="华文仿宋"/>
          <w:color w:val="auto"/>
          <w:sz w:val="32"/>
          <w:szCs w:val="32"/>
          <w:lang w:eastAsia="zh-CN"/>
        </w:rPr>
        <w:t>（场）</w:t>
      </w:r>
      <w:r>
        <w:rPr>
          <w:rFonts w:hint="eastAsia" w:ascii="华文仿宋" w:hAnsi="华文仿宋" w:eastAsia="华文仿宋" w:cs="华文仿宋"/>
          <w:color w:val="auto"/>
          <w:sz w:val="32"/>
          <w:szCs w:val="32"/>
        </w:rPr>
        <w:t>为中心的农牧民生活服务圈建设，完善服务设施、市政管网、物流网络并向乡村延伸，以</w:t>
      </w:r>
      <w:r>
        <w:rPr>
          <w:rFonts w:hint="eastAsia" w:ascii="华文仿宋" w:hAnsi="华文仿宋" w:cs="华文仿宋"/>
          <w:color w:val="auto"/>
          <w:sz w:val="32"/>
          <w:szCs w:val="32"/>
          <w:lang w:eastAsia="zh-CN"/>
        </w:rPr>
        <w:t>乡（</w:t>
      </w:r>
      <w:r>
        <w:rPr>
          <w:rFonts w:hint="eastAsia" w:ascii="华文仿宋" w:hAnsi="华文仿宋" w:eastAsia="华文仿宋" w:cs="华文仿宋"/>
          <w:color w:val="auto"/>
          <w:sz w:val="32"/>
          <w:szCs w:val="32"/>
        </w:rPr>
        <w:t>镇</w:t>
      </w:r>
      <w:r>
        <w:rPr>
          <w:rFonts w:hint="eastAsia" w:ascii="华文仿宋" w:hAnsi="华文仿宋" w:cs="华文仿宋"/>
          <w:color w:val="auto"/>
          <w:sz w:val="32"/>
          <w:szCs w:val="32"/>
          <w:lang w:eastAsia="zh-CN"/>
        </w:rPr>
        <w:t>）</w:t>
      </w:r>
      <w:r>
        <w:rPr>
          <w:rFonts w:hint="eastAsia" w:ascii="华文仿宋" w:hAnsi="华文仿宋" w:eastAsia="华文仿宋" w:cs="华文仿宋"/>
          <w:color w:val="auto"/>
          <w:sz w:val="32"/>
          <w:szCs w:val="32"/>
        </w:rPr>
        <w:t>带村、以村促</w:t>
      </w:r>
      <w:r>
        <w:rPr>
          <w:rFonts w:hint="eastAsia" w:ascii="华文仿宋" w:hAnsi="华文仿宋" w:cs="华文仿宋"/>
          <w:color w:val="auto"/>
          <w:sz w:val="32"/>
          <w:szCs w:val="32"/>
          <w:lang w:eastAsia="zh-CN"/>
        </w:rPr>
        <w:t>乡（</w:t>
      </w:r>
      <w:r>
        <w:rPr>
          <w:rFonts w:hint="eastAsia" w:ascii="华文仿宋" w:hAnsi="华文仿宋" w:eastAsia="华文仿宋" w:cs="华文仿宋"/>
          <w:color w:val="auto"/>
          <w:sz w:val="32"/>
          <w:szCs w:val="32"/>
        </w:rPr>
        <w:t>镇</w:t>
      </w:r>
      <w:r>
        <w:rPr>
          <w:rFonts w:hint="eastAsia" w:ascii="华文仿宋" w:hAnsi="华文仿宋" w:cs="华文仿宋"/>
          <w:color w:val="auto"/>
          <w:sz w:val="32"/>
          <w:szCs w:val="32"/>
          <w:lang w:eastAsia="zh-CN"/>
        </w:rPr>
        <w:t>）</w:t>
      </w:r>
      <w:r>
        <w:rPr>
          <w:rFonts w:hint="eastAsia" w:ascii="华文仿宋" w:hAnsi="华文仿宋" w:eastAsia="华文仿宋" w:cs="华文仿宋"/>
          <w:color w:val="auto"/>
          <w:sz w:val="32"/>
          <w:szCs w:val="32"/>
        </w:rPr>
        <w:t>，推动</w:t>
      </w:r>
      <w:r>
        <w:rPr>
          <w:rFonts w:hint="eastAsia" w:ascii="华文仿宋" w:hAnsi="华文仿宋" w:cs="华文仿宋"/>
          <w:color w:val="auto"/>
          <w:sz w:val="32"/>
          <w:szCs w:val="32"/>
          <w:lang w:eastAsia="zh-CN"/>
        </w:rPr>
        <w:t>乡（</w:t>
      </w:r>
      <w:r>
        <w:rPr>
          <w:rFonts w:hint="eastAsia" w:ascii="华文仿宋" w:hAnsi="华文仿宋" w:eastAsia="华文仿宋" w:cs="华文仿宋"/>
          <w:color w:val="auto"/>
          <w:sz w:val="32"/>
          <w:szCs w:val="32"/>
        </w:rPr>
        <w:t>镇</w:t>
      </w:r>
      <w:r>
        <w:rPr>
          <w:rFonts w:hint="eastAsia" w:ascii="华文仿宋" w:hAnsi="华文仿宋" w:cs="华文仿宋"/>
          <w:color w:val="auto"/>
          <w:sz w:val="32"/>
          <w:szCs w:val="32"/>
          <w:lang w:eastAsia="zh-CN"/>
        </w:rPr>
        <w:t>）</w:t>
      </w:r>
      <w:r>
        <w:rPr>
          <w:rFonts w:hint="eastAsia" w:ascii="华文仿宋" w:hAnsi="华文仿宋" w:eastAsia="华文仿宋" w:cs="华文仿宋"/>
          <w:color w:val="auto"/>
          <w:sz w:val="32"/>
          <w:szCs w:val="32"/>
        </w:rPr>
        <w:t>村联动发展。实施乡村道路提档升级工程</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县城公共服务下乡工程，推进城乡基础设施互联互通、共建共享。</w:t>
      </w:r>
      <w:r>
        <w:rPr>
          <w:rFonts w:hint="eastAsia" w:ascii="华文仿宋" w:hAnsi="华文仿宋" w:eastAsia="华文仿宋" w:cs="华文仿宋"/>
          <w:b/>
          <w:bCs/>
          <w:color w:val="auto"/>
          <w:sz w:val="32"/>
          <w:szCs w:val="32"/>
        </w:rPr>
        <w:t>完善两镇综合功能。</w:t>
      </w:r>
      <w:r>
        <w:rPr>
          <w:rFonts w:hint="eastAsia" w:ascii="华文仿宋" w:hAnsi="华文仿宋" w:eastAsia="华文仿宋" w:cs="华文仿宋"/>
          <w:color w:val="auto"/>
          <w:sz w:val="32"/>
          <w:szCs w:val="32"/>
        </w:rPr>
        <w:t>打造以和什托洛盖镇</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和布克赛尔镇</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含</w:t>
      </w:r>
      <w:r>
        <w:rPr>
          <w:rFonts w:hint="eastAsia" w:ascii="华文仿宋" w:hAnsi="华文仿宋" w:eastAsia="华文仿宋" w:cs="华文仿宋"/>
          <w:color w:val="auto"/>
          <w:sz w:val="32"/>
          <w:szCs w:val="32"/>
        </w:rPr>
        <w:t>莫特格乡</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两镇为主的县域综合功能区</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打造“一园二区”农副产品精深加工园区，</w:t>
      </w:r>
      <w:r>
        <w:rPr>
          <w:rFonts w:hint="eastAsia" w:ascii="华文仿宋" w:hAnsi="华文仿宋" w:eastAsia="华文仿宋" w:cs="华文仿宋"/>
          <w:color w:val="auto"/>
          <w:sz w:val="32"/>
          <w:szCs w:val="32"/>
          <w:lang w:val="en-US" w:eastAsia="zh-CN"/>
        </w:rPr>
        <w:t>建设</w:t>
      </w:r>
      <w:r>
        <w:rPr>
          <w:rFonts w:hint="eastAsia" w:ascii="华文仿宋" w:hAnsi="华文仿宋" w:eastAsia="华文仿宋" w:cs="华文仿宋"/>
          <w:color w:val="auto"/>
          <w:sz w:val="32"/>
          <w:szCs w:val="32"/>
        </w:rPr>
        <w:t>现代农业大数据平台</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业现代化综合服务平台，</w:t>
      </w:r>
      <w:r>
        <w:rPr>
          <w:rFonts w:hint="eastAsia" w:ascii="华文仿宋" w:hAnsi="华文仿宋" w:cs="华文仿宋"/>
          <w:color w:val="auto"/>
          <w:sz w:val="32"/>
          <w:szCs w:val="32"/>
          <w:lang w:val="en-US" w:eastAsia="zh-CN"/>
        </w:rPr>
        <w:t>规划</w:t>
      </w:r>
      <w:r>
        <w:rPr>
          <w:rFonts w:hint="eastAsia" w:ascii="华文仿宋" w:hAnsi="华文仿宋" w:eastAsia="华文仿宋" w:cs="华文仿宋"/>
          <w:color w:val="auto"/>
          <w:sz w:val="32"/>
          <w:szCs w:val="32"/>
        </w:rPr>
        <w:t>两镇之间225国道段产业布局，建设景观大道和物流大通道。</w:t>
      </w:r>
      <w:r>
        <w:rPr>
          <w:rFonts w:hint="eastAsia" w:ascii="华文仿宋" w:hAnsi="华文仿宋" w:eastAsia="华文仿宋" w:cs="华文仿宋"/>
          <w:b/>
          <w:bCs/>
          <w:color w:val="auto"/>
          <w:sz w:val="32"/>
          <w:szCs w:val="32"/>
          <w:lang w:val="en-US" w:eastAsia="zh-CN"/>
        </w:rPr>
        <w:t>建设</w:t>
      </w:r>
      <w:r>
        <w:rPr>
          <w:rFonts w:hint="eastAsia" w:ascii="华文仿宋" w:hAnsi="华文仿宋" w:eastAsia="华文仿宋" w:cs="华文仿宋"/>
          <w:b/>
          <w:bCs/>
          <w:color w:val="auto"/>
          <w:sz w:val="32"/>
          <w:szCs w:val="32"/>
        </w:rPr>
        <w:t>特色产业乡镇</w:t>
      </w:r>
      <w:r>
        <w:rPr>
          <w:rFonts w:hint="eastAsia" w:ascii="华文仿宋" w:hAnsi="华文仿宋" w:eastAsia="华文仿宋" w:cs="华文仿宋"/>
          <w:b/>
          <w:bCs/>
          <w:color w:val="auto"/>
          <w:sz w:val="32"/>
          <w:szCs w:val="32"/>
          <w:lang w:eastAsia="zh-CN"/>
        </w:rPr>
        <w:t>。</w:t>
      </w:r>
      <w:r>
        <w:rPr>
          <w:rFonts w:hint="eastAsia" w:ascii="华文仿宋" w:hAnsi="华文仿宋" w:eastAsia="华文仿宋" w:cs="华文仿宋"/>
          <w:color w:val="auto"/>
          <w:sz w:val="32"/>
          <w:szCs w:val="32"/>
        </w:rPr>
        <w:t>重点打造</w:t>
      </w:r>
      <w:r>
        <w:rPr>
          <w:rFonts w:hint="eastAsia" w:ascii="华文仿宋" w:hAnsi="华文仿宋" w:cs="华文仿宋"/>
          <w:color w:val="auto"/>
          <w:sz w:val="32"/>
          <w:szCs w:val="32"/>
          <w:lang w:val="en-US" w:eastAsia="zh-CN"/>
        </w:rPr>
        <w:t>夏孜盖乡</w:t>
      </w:r>
      <w:r>
        <w:rPr>
          <w:rFonts w:hint="eastAsia" w:ascii="华文仿宋" w:hAnsi="华文仿宋" w:eastAsia="华文仿宋" w:cs="华文仿宋"/>
          <w:color w:val="auto"/>
          <w:sz w:val="32"/>
          <w:szCs w:val="32"/>
          <w:lang w:eastAsia="zh-CN"/>
        </w:rPr>
        <w:t>（</w:t>
      </w:r>
      <w:r>
        <w:rPr>
          <w:rFonts w:hint="eastAsia" w:ascii="华文仿宋" w:hAnsi="华文仿宋" w:cs="华文仿宋"/>
          <w:color w:val="auto"/>
          <w:sz w:val="32"/>
          <w:szCs w:val="32"/>
          <w:lang w:val="en-US" w:eastAsia="zh-CN"/>
        </w:rPr>
        <w:t>粮食+特色种植</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查和特乡</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有机棉产业</w:t>
      </w:r>
      <w:r>
        <w:rPr>
          <w:rFonts w:hint="eastAsia" w:ascii="华文仿宋" w:hAnsi="华文仿宋" w:eastAsia="华文仿宋" w:cs="华文仿宋"/>
          <w:color w:val="auto"/>
          <w:sz w:val="32"/>
          <w:szCs w:val="32"/>
        </w:rPr>
        <w:t>+</w:t>
      </w:r>
      <w:r>
        <w:rPr>
          <w:rFonts w:hint="eastAsia" w:ascii="华文仿宋" w:hAnsi="华文仿宋" w:eastAsia="华文仿宋" w:cs="华文仿宋"/>
          <w:color w:val="auto"/>
          <w:sz w:val="32"/>
          <w:szCs w:val="32"/>
          <w:lang w:val="en-US" w:eastAsia="zh-CN"/>
        </w:rPr>
        <w:t>沙漠</w:t>
      </w:r>
      <w:r>
        <w:rPr>
          <w:rFonts w:hint="eastAsia" w:ascii="华文仿宋" w:hAnsi="华文仿宋" w:eastAsia="华文仿宋" w:cs="华文仿宋"/>
          <w:color w:val="auto"/>
          <w:sz w:val="32"/>
          <w:szCs w:val="32"/>
        </w:rPr>
        <w:t>生态旅游</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、铁布肯乌散乡</w:t>
      </w:r>
      <w:r>
        <w:rPr>
          <w:rFonts w:hint="eastAsia" w:ascii="华文仿宋" w:hAnsi="华文仿宋" w:eastAsia="华文仿宋" w:cs="华文仿宋"/>
          <w:color w:val="auto"/>
          <w:sz w:val="32"/>
          <w:szCs w:val="32"/>
          <w:lang w:eastAsia="zh-CN"/>
        </w:rPr>
        <w:t>（</w:t>
      </w:r>
      <w:r>
        <w:rPr>
          <w:rFonts w:hint="eastAsia" w:ascii="华文仿宋" w:hAnsi="华文仿宋" w:cs="华文仿宋"/>
          <w:color w:val="auto"/>
          <w:sz w:val="32"/>
          <w:szCs w:val="32"/>
          <w:lang w:val="en-US" w:eastAsia="zh-CN"/>
        </w:rPr>
        <w:t>包括</w:t>
      </w:r>
      <w:r>
        <w:rPr>
          <w:rFonts w:hint="eastAsia" w:ascii="华文仿宋" w:hAnsi="华文仿宋" w:cs="华文仿宋"/>
          <w:color w:val="auto"/>
          <w:sz w:val="32"/>
          <w:szCs w:val="32"/>
          <w:lang w:eastAsia="zh-CN"/>
        </w:rPr>
        <w:t>铁布肯乌散乡南区党工委，</w:t>
      </w:r>
      <w:r>
        <w:rPr>
          <w:rFonts w:hint="eastAsia" w:ascii="华文仿宋" w:hAnsi="华文仿宋" w:eastAsia="华文仿宋" w:cs="华文仿宋"/>
          <w:color w:val="auto"/>
          <w:sz w:val="32"/>
          <w:szCs w:val="32"/>
        </w:rPr>
        <w:t>新疆山羊</w:t>
      </w:r>
      <w:r>
        <w:rPr>
          <w:rFonts w:hint="eastAsia" w:ascii="华文仿宋" w:hAnsi="华文仿宋" w:eastAsia="华文仿宋" w:cs="华文仿宋"/>
          <w:color w:val="auto"/>
          <w:sz w:val="32"/>
          <w:szCs w:val="32"/>
          <w:lang w:val="en-US" w:eastAsia="zh-CN"/>
        </w:rPr>
        <w:t>产业</w:t>
      </w:r>
      <w:r>
        <w:rPr>
          <w:rFonts w:hint="eastAsia" w:ascii="华文仿宋" w:hAnsi="华文仿宋" w:eastAsia="华文仿宋" w:cs="华文仿宋"/>
          <w:color w:val="auto"/>
          <w:sz w:val="32"/>
          <w:szCs w:val="32"/>
        </w:rPr>
        <w:t>+草原生态旅游</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等</w:t>
      </w:r>
      <w:r>
        <w:rPr>
          <w:rFonts w:hint="eastAsia" w:ascii="华文仿宋" w:hAnsi="华文仿宋" w:cs="华文仿宋"/>
          <w:color w:val="auto"/>
          <w:sz w:val="32"/>
          <w:szCs w:val="32"/>
          <w:lang w:val="en-US" w:eastAsia="zh-CN"/>
        </w:rPr>
        <w:t>3</w:t>
      </w:r>
      <w:r>
        <w:rPr>
          <w:rFonts w:hint="eastAsia" w:ascii="华文仿宋" w:hAnsi="华文仿宋" w:eastAsia="华文仿宋" w:cs="华文仿宋"/>
          <w:color w:val="auto"/>
          <w:sz w:val="32"/>
          <w:szCs w:val="32"/>
        </w:rPr>
        <w:t>个特色产业乡镇场。</w:t>
      </w:r>
    </w:p>
    <w:p w14:paraId="57C211E7">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1A528D4D">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28" w:name="_Toc15811"/>
      <w:r>
        <w:rPr>
          <w:rFonts w:hint="eastAsia" w:ascii="黑体" w:hAnsi="黑体" w:eastAsia="黑体" w:cs="黑体"/>
          <w:b w:val="0"/>
          <w:bCs/>
          <w:color w:val="auto"/>
          <w:sz w:val="32"/>
          <w:szCs w:val="32"/>
          <w:lang w:val="en-US" w:eastAsia="zh-CN"/>
        </w:rPr>
        <w:t>第二节  推进镇域产业集聚</w:t>
      </w:r>
      <w:bookmarkEnd w:id="28"/>
    </w:p>
    <w:p w14:paraId="7D295C19">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华文仿宋" w:hAnsi="华文仿宋" w:eastAsia="华文仿宋" w:cs="华文仿宋"/>
          <w:color w:val="auto"/>
          <w:sz w:val="32"/>
          <w:szCs w:val="32"/>
        </w:rPr>
      </w:pPr>
    </w:p>
    <w:p w14:paraId="0528110A">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发挥乡镇</w:t>
      </w:r>
      <w:r>
        <w:rPr>
          <w:rFonts w:hint="eastAsia" w:ascii="华文仿宋" w:hAnsi="华文仿宋" w:cs="华文仿宋"/>
          <w:color w:val="auto"/>
          <w:sz w:val="32"/>
          <w:szCs w:val="32"/>
          <w:lang w:eastAsia="zh-CN"/>
        </w:rPr>
        <w:t>（场）</w:t>
      </w:r>
      <w:r>
        <w:rPr>
          <w:rFonts w:hint="eastAsia" w:ascii="华文仿宋" w:hAnsi="华文仿宋" w:eastAsia="华文仿宋" w:cs="华文仿宋"/>
          <w:color w:val="auto"/>
          <w:sz w:val="32"/>
          <w:szCs w:val="32"/>
        </w:rPr>
        <w:t>上连县、下连村的纽带作用，</w:t>
      </w:r>
      <w:r>
        <w:rPr>
          <w:rFonts w:hint="eastAsia" w:ascii="华文仿宋" w:hAnsi="华文仿宋" w:eastAsia="华文仿宋" w:cs="华文仿宋"/>
          <w:color w:val="auto"/>
          <w:sz w:val="32"/>
          <w:szCs w:val="32"/>
          <w:lang w:val="en-US" w:eastAsia="zh-CN"/>
        </w:rPr>
        <w:t>重点</w:t>
      </w:r>
      <w:r>
        <w:rPr>
          <w:rFonts w:hint="eastAsia" w:ascii="华文仿宋" w:hAnsi="华文仿宋" w:eastAsia="华文仿宋" w:cs="华文仿宋"/>
          <w:color w:val="auto"/>
          <w:sz w:val="32"/>
          <w:szCs w:val="32"/>
        </w:rPr>
        <w:t>支持有条件的</w:t>
      </w:r>
      <w:r>
        <w:rPr>
          <w:rFonts w:hint="eastAsia" w:ascii="华文仿宋" w:hAnsi="华文仿宋" w:eastAsia="华文仿宋" w:cs="华文仿宋"/>
          <w:color w:val="auto"/>
          <w:sz w:val="32"/>
          <w:szCs w:val="32"/>
          <w:lang w:eastAsia="zh-CN"/>
        </w:rPr>
        <w:t>和布克赛尔镇</w:t>
      </w:r>
      <w:r>
        <w:rPr>
          <w:rFonts w:hint="eastAsia" w:ascii="华文仿宋" w:hAnsi="华文仿宋" w:eastAsia="华文仿宋" w:cs="华文仿宋"/>
          <w:color w:val="auto"/>
          <w:sz w:val="32"/>
          <w:szCs w:val="32"/>
        </w:rPr>
        <w:t>、和什托洛盖镇</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伊克乌图布拉格牧场和查和特乡建设以乡镇</w:t>
      </w:r>
      <w:r>
        <w:rPr>
          <w:rFonts w:hint="eastAsia" w:ascii="华文仿宋" w:hAnsi="华文仿宋" w:cs="华文仿宋"/>
          <w:color w:val="auto"/>
          <w:sz w:val="32"/>
          <w:szCs w:val="32"/>
          <w:lang w:val="en-US" w:eastAsia="zh-CN"/>
        </w:rPr>
        <w:t>(</w:t>
      </w:r>
      <w:r>
        <w:rPr>
          <w:rFonts w:hint="eastAsia" w:ascii="华文仿宋" w:hAnsi="华文仿宋" w:eastAsia="华文仿宋" w:cs="华文仿宋"/>
          <w:color w:val="auto"/>
          <w:sz w:val="32"/>
          <w:szCs w:val="32"/>
        </w:rPr>
        <w:t>场</w:t>
      </w:r>
      <w:r>
        <w:rPr>
          <w:rFonts w:hint="eastAsia" w:ascii="华文仿宋" w:hAnsi="华文仿宋" w:cs="华文仿宋"/>
          <w:color w:val="auto"/>
          <w:sz w:val="32"/>
          <w:szCs w:val="32"/>
          <w:lang w:val="en-US" w:eastAsia="zh-CN"/>
        </w:rPr>
        <w:t>)</w:t>
      </w:r>
      <w:r>
        <w:rPr>
          <w:rFonts w:hint="eastAsia" w:ascii="华文仿宋" w:hAnsi="华文仿宋" w:eastAsia="华文仿宋" w:cs="华文仿宋"/>
          <w:color w:val="auto"/>
          <w:sz w:val="32"/>
          <w:szCs w:val="32"/>
        </w:rPr>
        <w:t>所在地为中心的产业集群。采取重点扶持、梯次推进的方式，集中投入扶持优势特色产业，推动重点产业乡镇</w:t>
      </w:r>
      <w:r>
        <w:rPr>
          <w:rFonts w:hint="eastAsia" w:ascii="华文仿宋" w:hAnsi="华文仿宋" w:cs="华文仿宋"/>
          <w:color w:val="auto"/>
          <w:sz w:val="32"/>
          <w:szCs w:val="32"/>
          <w:lang w:val="en-US" w:eastAsia="zh-CN"/>
        </w:rPr>
        <w:t>(</w:t>
      </w:r>
      <w:r>
        <w:rPr>
          <w:rFonts w:hint="eastAsia" w:ascii="华文仿宋" w:hAnsi="华文仿宋" w:eastAsia="华文仿宋" w:cs="华文仿宋"/>
          <w:color w:val="auto"/>
          <w:sz w:val="32"/>
          <w:szCs w:val="32"/>
        </w:rPr>
        <w:t>场</w:t>
      </w:r>
      <w:r>
        <w:rPr>
          <w:rFonts w:hint="eastAsia" w:ascii="华文仿宋" w:hAnsi="华文仿宋" w:cs="华文仿宋"/>
          <w:color w:val="auto"/>
          <w:sz w:val="32"/>
          <w:szCs w:val="32"/>
          <w:lang w:val="en-US" w:eastAsia="zh-CN"/>
        </w:rPr>
        <w:t>)</w:t>
      </w:r>
      <w:r>
        <w:rPr>
          <w:rFonts w:hint="eastAsia" w:ascii="华文仿宋" w:hAnsi="华文仿宋" w:eastAsia="华文仿宋" w:cs="华文仿宋"/>
          <w:color w:val="auto"/>
          <w:sz w:val="32"/>
          <w:szCs w:val="32"/>
        </w:rPr>
        <w:t>、特色产业乡镇</w:t>
      </w:r>
      <w:r>
        <w:rPr>
          <w:rFonts w:hint="eastAsia" w:ascii="华文仿宋" w:hAnsi="华文仿宋" w:cs="华文仿宋"/>
          <w:color w:val="auto"/>
          <w:sz w:val="32"/>
          <w:szCs w:val="32"/>
          <w:lang w:val="en-US" w:eastAsia="zh-CN"/>
        </w:rPr>
        <w:t>(</w:t>
      </w:r>
      <w:r>
        <w:rPr>
          <w:rFonts w:hint="eastAsia" w:ascii="华文仿宋" w:hAnsi="华文仿宋" w:eastAsia="华文仿宋" w:cs="华文仿宋"/>
          <w:color w:val="auto"/>
          <w:sz w:val="32"/>
          <w:szCs w:val="32"/>
        </w:rPr>
        <w:t>场</w:t>
      </w:r>
      <w:r>
        <w:rPr>
          <w:rFonts w:hint="eastAsia" w:ascii="华文仿宋" w:hAnsi="华文仿宋" w:cs="华文仿宋"/>
          <w:color w:val="auto"/>
          <w:sz w:val="32"/>
          <w:szCs w:val="32"/>
          <w:lang w:val="en-US" w:eastAsia="zh-CN"/>
        </w:rPr>
        <w:t>)</w:t>
      </w:r>
      <w:r>
        <w:rPr>
          <w:rFonts w:hint="eastAsia" w:ascii="华文仿宋" w:hAnsi="华文仿宋" w:eastAsia="华文仿宋" w:cs="华文仿宋"/>
          <w:color w:val="auto"/>
          <w:sz w:val="32"/>
          <w:szCs w:val="32"/>
        </w:rPr>
        <w:t>和若干特色村产业合理布局、统筹发展，涵盖生产、加工、流通、科技、服务等一体的乡村产业。加强与县域周边170团、184团特色产业联系，发展沙棘、雪梨等特色林果等产业，融入周边优势特色产业集群。推动优势特色产业加工流通环节向乡村下沉，向有条件的</w:t>
      </w:r>
      <w:r>
        <w:rPr>
          <w:rFonts w:hint="eastAsia" w:ascii="华文仿宋" w:hAnsi="华文仿宋" w:eastAsia="华文仿宋" w:cs="华文仿宋"/>
          <w:color w:val="auto"/>
          <w:sz w:val="32"/>
          <w:szCs w:val="32"/>
          <w:lang w:eastAsia="zh-CN"/>
        </w:rPr>
        <w:t>和布克赛尔镇</w:t>
      </w:r>
      <w:r>
        <w:rPr>
          <w:rFonts w:hint="eastAsia" w:ascii="华文仿宋" w:hAnsi="华文仿宋" w:eastAsia="华文仿宋" w:cs="华文仿宋"/>
          <w:color w:val="auto"/>
          <w:sz w:val="32"/>
          <w:szCs w:val="32"/>
        </w:rPr>
        <w:t>、和什托洛盖镇和伊克乌图布拉格牧场等乡镇和物流节点集中，带动农产品加工流通等环节增值收益留在乡村</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形成标准化</w:t>
      </w:r>
      <w:r>
        <w:rPr>
          <w:rFonts w:hint="eastAsia" w:ascii="华文仿宋" w:hAnsi="华文仿宋" w:cs="华文仿宋"/>
          <w:color w:val="auto"/>
          <w:sz w:val="32"/>
          <w:szCs w:val="32"/>
          <w:lang w:val="en-US" w:eastAsia="zh-CN"/>
        </w:rPr>
        <w:t>种</w:t>
      </w:r>
      <w:r>
        <w:rPr>
          <w:rFonts w:hint="eastAsia" w:ascii="华文仿宋" w:hAnsi="华文仿宋" w:eastAsia="华文仿宋" w:cs="华文仿宋"/>
          <w:color w:val="auto"/>
          <w:sz w:val="32"/>
          <w:szCs w:val="32"/>
        </w:rPr>
        <w:t>养殖、屠宰、</w:t>
      </w:r>
      <w:r>
        <w:rPr>
          <w:rFonts w:hint="eastAsia" w:ascii="华文仿宋" w:hAnsi="华文仿宋" w:cs="华文仿宋"/>
          <w:color w:val="auto"/>
          <w:sz w:val="32"/>
          <w:szCs w:val="32"/>
          <w:lang w:val="en-US" w:eastAsia="zh-CN"/>
        </w:rPr>
        <w:t>食品加工、</w:t>
      </w:r>
      <w:r>
        <w:rPr>
          <w:rFonts w:hint="eastAsia" w:ascii="华文仿宋" w:hAnsi="华文仿宋" w:eastAsia="华文仿宋" w:cs="华文仿宋"/>
          <w:color w:val="auto"/>
          <w:sz w:val="32"/>
          <w:szCs w:val="32"/>
        </w:rPr>
        <w:t>饲草料加工、有机肥加工、畜牧产品电商营销等现代化</w:t>
      </w:r>
      <w:r>
        <w:rPr>
          <w:rFonts w:hint="eastAsia" w:ascii="华文仿宋" w:hAnsi="华文仿宋" w:cs="华文仿宋"/>
          <w:color w:val="auto"/>
          <w:sz w:val="32"/>
          <w:szCs w:val="32"/>
          <w:lang w:val="en-US" w:eastAsia="zh-CN"/>
        </w:rPr>
        <w:t>农牧业</w:t>
      </w:r>
      <w:r>
        <w:rPr>
          <w:rFonts w:hint="eastAsia" w:ascii="华文仿宋" w:hAnsi="华文仿宋" w:eastAsia="华文仿宋" w:cs="华文仿宋"/>
          <w:color w:val="auto"/>
          <w:sz w:val="32"/>
          <w:szCs w:val="32"/>
        </w:rPr>
        <w:t xml:space="preserve">经济产业集群。 </w:t>
      </w:r>
    </w:p>
    <w:p w14:paraId="14CD1859">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14068AE2">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29" w:name="_Toc13704"/>
      <w:r>
        <w:rPr>
          <w:rFonts w:hint="eastAsia" w:ascii="黑体" w:hAnsi="黑体" w:eastAsia="黑体" w:cs="黑体"/>
          <w:b w:val="0"/>
          <w:bCs/>
          <w:color w:val="auto"/>
          <w:sz w:val="32"/>
          <w:szCs w:val="32"/>
          <w:lang w:val="en-US" w:eastAsia="zh-CN"/>
        </w:rPr>
        <w:t>第三节  促进县乡镇（场）村联动发展</w:t>
      </w:r>
      <w:bookmarkEnd w:id="29"/>
    </w:p>
    <w:p w14:paraId="069CAF1D">
      <w:pPr>
        <w:keepNext w:val="0"/>
        <w:keepLines w:val="0"/>
        <w:pageBreakBefore w:val="0"/>
        <w:kinsoku/>
        <w:wordWrap/>
        <w:overflowPunct/>
        <w:topLinePunct w:val="0"/>
        <w:autoSpaceDE/>
        <w:autoSpaceDN/>
        <w:bidi w:val="0"/>
        <w:adjustRightInd/>
        <w:snapToGrid w:val="0"/>
        <w:spacing w:line="560" w:lineRule="exact"/>
        <w:ind w:firstLine="640" w:firstLineChars="200"/>
        <w:rPr>
          <w:rFonts w:hint="eastAsia" w:ascii="华文仿宋" w:hAnsi="华文仿宋" w:eastAsia="华文仿宋" w:cs="华文仿宋"/>
          <w:color w:val="auto"/>
          <w:sz w:val="32"/>
          <w:szCs w:val="32"/>
        </w:rPr>
      </w:pPr>
    </w:p>
    <w:p w14:paraId="5DCD70D9">
      <w:pPr>
        <w:keepNext w:val="0"/>
        <w:keepLines w:val="0"/>
        <w:pageBreakBefore w:val="0"/>
        <w:kinsoku/>
        <w:wordWrap/>
        <w:overflowPunct/>
        <w:topLinePunct w:val="0"/>
        <w:autoSpaceDE/>
        <w:autoSpaceDN/>
        <w:bidi w:val="0"/>
        <w:adjustRightInd/>
        <w:snapToGrid w:val="0"/>
        <w:spacing w:line="560" w:lineRule="exact"/>
        <w:ind w:firstLine="640" w:firstLineChars="20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根据乡镇</w:t>
      </w:r>
      <w:r>
        <w:rPr>
          <w:rFonts w:hint="eastAsia" w:ascii="华文仿宋" w:hAnsi="华文仿宋" w:cs="华文仿宋"/>
          <w:color w:val="auto"/>
          <w:sz w:val="32"/>
          <w:szCs w:val="32"/>
          <w:lang w:eastAsia="zh-CN"/>
        </w:rPr>
        <w:t>（场）</w:t>
      </w:r>
      <w:r>
        <w:rPr>
          <w:rFonts w:hint="eastAsia" w:ascii="华文仿宋" w:hAnsi="华文仿宋" w:eastAsia="华文仿宋" w:cs="华文仿宋"/>
          <w:color w:val="auto"/>
          <w:sz w:val="32"/>
          <w:szCs w:val="32"/>
        </w:rPr>
        <w:t>资源特色和产业定位，推进优质农产品种养殖与加工、物流、交通、旅游等产业深度融合</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构建村、乡镇</w:t>
      </w:r>
      <w:r>
        <w:rPr>
          <w:rFonts w:hint="eastAsia" w:ascii="华文仿宋" w:hAnsi="华文仿宋" w:cs="华文仿宋"/>
          <w:color w:val="auto"/>
          <w:sz w:val="32"/>
          <w:szCs w:val="32"/>
          <w:lang w:val="en-US" w:eastAsia="zh-CN"/>
        </w:rPr>
        <w:t>(</w:t>
      </w:r>
      <w:r>
        <w:rPr>
          <w:rFonts w:hint="eastAsia" w:ascii="华文仿宋" w:hAnsi="华文仿宋" w:eastAsia="华文仿宋" w:cs="华文仿宋"/>
          <w:color w:val="auto"/>
          <w:sz w:val="32"/>
          <w:szCs w:val="32"/>
        </w:rPr>
        <w:t>场</w:t>
      </w:r>
      <w:r>
        <w:rPr>
          <w:rFonts w:hint="eastAsia" w:ascii="华文仿宋" w:hAnsi="华文仿宋" w:cs="华文仿宋"/>
          <w:color w:val="auto"/>
          <w:sz w:val="32"/>
          <w:szCs w:val="32"/>
          <w:lang w:val="en-US" w:eastAsia="zh-CN"/>
        </w:rPr>
        <w:t>)</w:t>
      </w:r>
      <w:r>
        <w:rPr>
          <w:rFonts w:hint="eastAsia" w:ascii="华文仿宋" w:hAnsi="华文仿宋" w:eastAsia="华文仿宋" w:cs="华文仿宋"/>
          <w:color w:val="auto"/>
          <w:sz w:val="32"/>
          <w:szCs w:val="32"/>
        </w:rPr>
        <w:t>、县三级加工体系，延伸特色产业产业链，融入全域旅游发展，建立城乡一体化服务体系，形成县乡镇</w:t>
      </w:r>
      <w:r>
        <w:rPr>
          <w:rFonts w:hint="eastAsia" w:ascii="华文仿宋" w:hAnsi="华文仿宋" w:cs="华文仿宋"/>
          <w:color w:val="auto"/>
          <w:sz w:val="32"/>
          <w:szCs w:val="32"/>
          <w:lang w:val="en-US" w:eastAsia="zh-CN"/>
        </w:rPr>
        <w:t>(</w:t>
      </w:r>
      <w:r>
        <w:rPr>
          <w:rFonts w:hint="eastAsia" w:ascii="华文仿宋" w:hAnsi="华文仿宋" w:eastAsia="华文仿宋" w:cs="华文仿宋"/>
          <w:color w:val="auto"/>
          <w:sz w:val="32"/>
          <w:szCs w:val="32"/>
        </w:rPr>
        <w:t>场</w:t>
      </w:r>
      <w:r>
        <w:rPr>
          <w:rFonts w:hint="eastAsia" w:ascii="华文仿宋" w:hAnsi="华文仿宋" w:cs="华文仿宋"/>
          <w:color w:val="auto"/>
          <w:sz w:val="32"/>
          <w:szCs w:val="32"/>
          <w:lang w:val="en-US" w:eastAsia="zh-CN"/>
        </w:rPr>
        <w:t>)</w:t>
      </w:r>
      <w:r>
        <w:rPr>
          <w:rFonts w:hint="eastAsia" w:ascii="华文仿宋" w:hAnsi="华文仿宋" w:eastAsia="华文仿宋" w:cs="华文仿宋"/>
          <w:color w:val="auto"/>
          <w:sz w:val="32"/>
          <w:szCs w:val="32"/>
        </w:rPr>
        <w:t>村联动发展的格局。</w:t>
      </w:r>
      <w:r>
        <w:rPr>
          <w:rFonts w:hint="eastAsia" w:ascii="华文仿宋" w:hAnsi="华文仿宋" w:eastAsia="华文仿宋" w:cs="华文仿宋"/>
          <w:color w:val="auto"/>
          <w:sz w:val="32"/>
          <w:szCs w:val="32"/>
          <w:lang w:val="en-US" w:eastAsia="zh-CN"/>
        </w:rPr>
        <w:t>打造</w:t>
      </w:r>
      <w:r>
        <w:rPr>
          <w:rFonts w:hint="eastAsia" w:ascii="华文仿宋" w:hAnsi="华文仿宋" w:eastAsia="华文仿宋" w:cs="华文仿宋"/>
          <w:color w:val="auto"/>
          <w:sz w:val="32"/>
          <w:szCs w:val="32"/>
          <w:lang w:eastAsia="zh-CN"/>
        </w:rPr>
        <w:t>和布克赛尔镇（</w:t>
      </w:r>
      <w:r>
        <w:rPr>
          <w:rFonts w:hint="eastAsia" w:ascii="华文仿宋" w:hAnsi="华文仿宋" w:eastAsia="华文仿宋" w:cs="华文仿宋"/>
          <w:color w:val="auto"/>
          <w:sz w:val="32"/>
          <w:szCs w:val="32"/>
        </w:rPr>
        <w:t>莫特格乡</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、和什托洛盖镇</w:t>
      </w:r>
      <w:r>
        <w:rPr>
          <w:rFonts w:hint="eastAsia" w:ascii="华文仿宋" w:hAnsi="华文仿宋" w:eastAsia="华文仿宋" w:cs="华文仿宋"/>
          <w:color w:val="auto"/>
          <w:sz w:val="32"/>
          <w:szCs w:val="32"/>
          <w:lang w:val="en-US" w:eastAsia="zh-CN"/>
        </w:rPr>
        <w:t>农副产产品加工（物流）园区，</w:t>
      </w:r>
      <w:r>
        <w:rPr>
          <w:rFonts w:hint="eastAsia" w:ascii="华文仿宋" w:hAnsi="华文仿宋" w:eastAsia="华文仿宋" w:cs="华文仿宋"/>
          <w:color w:val="auto"/>
          <w:sz w:val="32"/>
          <w:szCs w:val="32"/>
        </w:rPr>
        <w:t>支持乡镇</w:t>
      </w:r>
      <w:r>
        <w:rPr>
          <w:rFonts w:hint="eastAsia" w:ascii="华文仿宋" w:hAnsi="华文仿宋" w:cs="华文仿宋"/>
          <w:color w:val="auto"/>
          <w:sz w:val="32"/>
          <w:szCs w:val="32"/>
          <w:lang w:val="en-US" w:eastAsia="zh-CN"/>
        </w:rPr>
        <w:t>(</w:t>
      </w:r>
      <w:r>
        <w:rPr>
          <w:rFonts w:hint="eastAsia" w:ascii="华文仿宋" w:hAnsi="华文仿宋" w:eastAsia="华文仿宋" w:cs="华文仿宋"/>
          <w:color w:val="auto"/>
          <w:sz w:val="32"/>
          <w:szCs w:val="32"/>
        </w:rPr>
        <w:t>场</w:t>
      </w:r>
      <w:r>
        <w:rPr>
          <w:rFonts w:hint="eastAsia" w:ascii="华文仿宋" w:hAnsi="华文仿宋" w:cs="华文仿宋"/>
          <w:color w:val="auto"/>
          <w:sz w:val="32"/>
          <w:szCs w:val="32"/>
          <w:lang w:val="en-US" w:eastAsia="zh-CN"/>
        </w:rPr>
        <w:t>)</w:t>
      </w:r>
      <w:r>
        <w:rPr>
          <w:rFonts w:hint="eastAsia" w:ascii="华文仿宋" w:hAnsi="华文仿宋" w:eastAsia="华文仿宋" w:cs="华文仿宋"/>
          <w:color w:val="auto"/>
          <w:sz w:val="32"/>
          <w:szCs w:val="32"/>
        </w:rPr>
        <w:t>发展劳动密集型产业，鼓励农牧民在农村牧区积极参与原料生产基地建设</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优化布局</w:t>
      </w:r>
      <w:r>
        <w:rPr>
          <w:rFonts w:hint="eastAsia" w:ascii="华文仿宋" w:hAnsi="华文仿宋" w:eastAsia="华文仿宋" w:cs="华文仿宋"/>
          <w:color w:val="auto"/>
          <w:sz w:val="32"/>
          <w:szCs w:val="32"/>
        </w:rPr>
        <w:t>各乡镇</w:t>
      </w:r>
      <w:r>
        <w:rPr>
          <w:rFonts w:hint="eastAsia" w:ascii="华文仿宋" w:hAnsi="华文仿宋" w:cs="华文仿宋"/>
          <w:color w:val="auto"/>
          <w:sz w:val="32"/>
          <w:szCs w:val="32"/>
          <w:lang w:val="en-US" w:eastAsia="zh-CN"/>
        </w:rPr>
        <w:t>(</w:t>
      </w:r>
      <w:r>
        <w:rPr>
          <w:rFonts w:hint="eastAsia" w:ascii="华文仿宋" w:hAnsi="华文仿宋" w:eastAsia="华文仿宋" w:cs="华文仿宋"/>
          <w:color w:val="auto"/>
          <w:sz w:val="32"/>
          <w:szCs w:val="32"/>
        </w:rPr>
        <w:t>场</w:t>
      </w:r>
      <w:r>
        <w:rPr>
          <w:rFonts w:hint="eastAsia" w:ascii="华文仿宋" w:hAnsi="华文仿宋" w:cs="华文仿宋"/>
          <w:color w:val="auto"/>
          <w:sz w:val="32"/>
          <w:szCs w:val="32"/>
          <w:lang w:val="en-US" w:eastAsia="zh-CN"/>
        </w:rPr>
        <w:t>)</w:t>
      </w:r>
      <w:r>
        <w:rPr>
          <w:rFonts w:hint="eastAsia" w:ascii="华文仿宋" w:hAnsi="华文仿宋" w:eastAsia="华文仿宋" w:cs="华文仿宋"/>
          <w:color w:val="auto"/>
          <w:sz w:val="32"/>
          <w:szCs w:val="32"/>
        </w:rPr>
        <w:t>建设“双创”小微产业园区</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农产品加工集中区</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，引导乡镇</w:t>
      </w:r>
      <w:r>
        <w:rPr>
          <w:rFonts w:hint="eastAsia" w:ascii="华文仿宋" w:hAnsi="华文仿宋" w:cs="华文仿宋"/>
          <w:color w:val="auto"/>
          <w:sz w:val="32"/>
          <w:szCs w:val="32"/>
          <w:lang w:val="en-US" w:eastAsia="zh-CN"/>
        </w:rPr>
        <w:t>(</w:t>
      </w:r>
      <w:r>
        <w:rPr>
          <w:rFonts w:hint="eastAsia" w:ascii="华文仿宋" w:hAnsi="华文仿宋" w:eastAsia="华文仿宋" w:cs="华文仿宋"/>
          <w:color w:val="auto"/>
          <w:sz w:val="32"/>
          <w:szCs w:val="32"/>
        </w:rPr>
        <w:t>场</w:t>
      </w:r>
      <w:r>
        <w:rPr>
          <w:rFonts w:hint="eastAsia" w:ascii="华文仿宋" w:hAnsi="华文仿宋" w:cs="华文仿宋"/>
          <w:color w:val="auto"/>
          <w:sz w:val="32"/>
          <w:szCs w:val="32"/>
          <w:lang w:val="en-US" w:eastAsia="zh-CN"/>
        </w:rPr>
        <w:t>)</w:t>
      </w:r>
      <w:r>
        <w:rPr>
          <w:rFonts w:hint="eastAsia" w:ascii="华文仿宋" w:hAnsi="华文仿宋" w:eastAsia="华文仿宋" w:cs="华文仿宋"/>
          <w:color w:val="auto"/>
          <w:sz w:val="32"/>
          <w:szCs w:val="32"/>
        </w:rPr>
        <w:t>周边有条件的村建设农工贸专业村</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支持村级组织和大户等在田间地头建立农产品初加工车间，布局建设一批家庭工场、手工作坊、乡村车间。鼓励企业向前端延伸带动农户、合作社、家庭农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场等新型农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业经营主体建设原料基地，向后端延伸建设物流营销和服务网络。</w:t>
      </w:r>
    </w:p>
    <w:p w14:paraId="3EC69E99">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3310768D">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30" w:name="_Toc1718"/>
      <w:r>
        <w:rPr>
          <w:rFonts w:hint="eastAsia" w:ascii="黑体" w:hAnsi="黑体" w:eastAsia="黑体" w:cs="黑体"/>
          <w:b w:val="0"/>
          <w:bCs/>
          <w:color w:val="auto"/>
          <w:sz w:val="32"/>
          <w:szCs w:val="32"/>
          <w:lang w:val="en-US" w:eastAsia="zh-CN"/>
        </w:rPr>
        <w:t>第四节  优化产业空间格局</w:t>
      </w:r>
      <w:bookmarkEnd w:id="30"/>
    </w:p>
    <w:p w14:paraId="75FB69DD">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华文仿宋" w:hAnsi="华文仿宋" w:eastAsia="华文仿宋" w:cs="华文仿宋"/>
          <w:color w:val="auto"/>
          <w:sz w:val="32"/>
          <w:szCs w:val="32"/>
        </w:rPr>
      </w:pPr>
    </w:p>
    <w:p w14:paraId="454A3817">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立足自身优势和特色产业，突出空间布局和县域特色，坚持区域化布局，点、线、面同步推进，以点成线，以线成面。突出强镇为“点”、园区成“面”、集群串“线”的乡村产业发展新模式。建设现代十大种养基地，重点打造1个核心</w:t>
      </w:r>
      <w:r>
        <w:rPr>
          <w:rFonts w:hint="eastAsia" w:ascii="华文仿宋" w:hAnsi="华文仿宋" w:eastAsia="华文仿宋" w:cs="华文仿宋"/>
          <w:color w:val="auto"/>
          <w:sz w:val="32"/>
          <w:szCs w:val="32"/>
          <w:lang w:val="en-US" w:eastAsia="zh-CN"/>
        </w:rPr>
        <w:t>板块</w:t>
      </w:r>
      <w:r>
        <w:rPr>
          <w:rFonts w:hint="eastAsia" w:ascii="华文仿宋" w:hAnsi="华文仿宋" w:eastAsia="华文仿宋" w:cs="华文仿宋"/>
          <w:color w:val="auto"/>
          <w:sz w:val="32"/>
          <w:szCs w:val="32"/>
        </w:rPr>
        <w:t>、辐射带动3</w:t>
      </w:r>
      <w:r>
        <w:rPr>
          <w:rFonts w:hint="eastAsia" w:ascii="华文仿宋" w:hAnsi="华文仿宋" w:cs="华文仿宋"/>
          <w:color w:val="auto"/>
          <w:sz w:val="32"/>
          <w:szCs w:val="32"/>
          <w:lang w:val="en-US" w:eastAsia="zh-CN"/>
        </w:rPr>
        <w:t>片区</w:t>
      </w:r>
      <w:r>
        <w:rPr>
          <w:rFonts w:hint="eastAsia" w:ascii="华文仿宋" w:hAnsi="华文仿宋" w:eastAsia="华文仿宋" w:cs="华文仿宋"/>
          <w:color w:val="auto"/>
          <w:sz w:val="32"/>
          <w:szCs w:val="32"/>
        </w:rPr>
        <w:t>，扶持N个产业亮点，加强2个区域协作，形成和布克赛尔县（1核3区N点2协作）产业空间总体布局。</w:t>
      </w:r>
    </w:p>
    <w:p w14:paraId="0004B118">
      <w:pPr>
        <w:keepNext w:val="0"/>
        <w:keepLines w:val="0"/>
        <w:pageBreakBefore w:val="0"/>
        <w:kinsoku/>
        <w:wordWrap/>
        <w:overflowPunct/>
        <w:topLinePunct w:val="0"/>
        <w:autoSpaceDE/>
        <w:autoSpaceDN/>
        <w:bidi w:val="0"/>
        <w:adjustRightInd/>
        <w:snapToGrid w:val="0"/>
        <w:spacing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1个核心</w:t>
      </w:r>
      <w:r>
        <w:rPr>
          <w:rFonts w:hint="eastAsia" w:ascii="华文仿宋" w:hAnsi="华文仿宋" w:eastAsia="华文仿宋" w:cs="华文仿宋"/>
          <w:b/>
          <w:bCs/>
          <w:color w:val="auto"/>
          <w:sz w:val="32"/>
          <w:szCs w:val="32"/>
          <w:lang w:val="en-US" w:eastAsia="zh-CN"/>
        </w:rPr>
        <w:t>板块</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color w:val="auto"/>
          <w:sz w:val="32"/>
          <w:szCs w:val="32"/>
        </w:rPr>
        <w:t>3点即3个重点乡镇：把和布克赛尔镇打造成支撑现代农业产业发展要素中心和文化旅游服务中心。莫特格乡依托自身优势特点，打造县城重要的农副产品生产加工区、商贸物流仓储集聚区、旅游休闲度假区；把和什托洛盖镇打造成企业综合服务中心、现代物流中心和现代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业产业园农副产品加工园区和示范区；把伊克乌图布拉格牧场打造成现代畜牧产业区的核心区，建成</w:t>
      </w:r>
      <w:r>
        <w:rPr>
          <w:rFonts w:hint="eastAsia" w:ascii="华文仿宋" w:hAnsi="华文仿宋" w:cs="华文仿宋"/>
          <w:color w:val="auto"/>
          <w:sz w:val="32"/>
          <w:szCs w:val="32"/>
          <w:lang w:val="en-US" w:eastAsia="zh-CN"/>
        </w:rPr>
        <w:t>3</w:t>
      </w:r>
      <w:r>
        <w:rPr>
          <w:rFonts w:hint="eastAsia" w:ascii="华文仿宋" w:hAnsi="华文仿宋" w:eastAsia="华文仿宋" w:cs="华文仿宋"/>
          <w:color w:val="auto"/>
          <w:sz w:val="32"/>
          <w:szCs w:val="32"/>
        </w:rPr>
        <w:t>个乡村产业</w:t>
      </w:r>
      <w:r>
        <w:rPr>
          <w:rFonts w:hint="eastAsia" w:ascii="华文仿宋" w:hAnsi="华文仿宋" w:cs="华文仿宋"/>
          <w:color w:val="auto"/>
          <w:sz w:val="32"/>
          <w:szCs w:val="32"/>
          <w:lang w:val="en-US" w:eastAsia="zh-CN"/>
        </w:rPr>
        <w:t>重点</w:t>
      </w:r>
      <w:r>
        <w:rPr>
          <w:rFonts w:hint="eastAsia" w:ascii="华文仿宋" w:hAnsi="华文仿宋" w:eastAsia="华文仿宋" w:cs="华文仿宋"/>
          <w:color w:val="auto"/>
          <w:sz w:val="32"/>
          <w:szCs w:val="32"/>
        </w:rPr>
        <w:t>镇。3线，即3条公路沿线产业带：加强乡村产业重点乡镇三点之间产业联接和协作，大力发展沿路经济。沿S225形成和布克赛尔镇与和什托洛盖镇间产业融合协作和商贸物流产业发展带，建设和布克赛尔</w:t>
      </w:r>
      <w:r>
        <w:rPr>
          <w:rFonts w:hint="eastAsia" w:ascii="华文仿宋" w:hAnsi="华文仿宋" w:eastAsia="华文仿宋" w:cs="华文仿宋"/>
          <w:color w:val="auto"/>
          <w:sz w:val="32"/>
          <w:szCs w:val="32"/>
          <w:lang w:val="en-US" w:eastAsia="zh-CN"/>
        </w:rPr>
        <w:t>旅游</w:t>
      </w:r>
      <w:r>
        <w:rPr>
          <w:rFonts w:hint="eastAsia" w:ascii="华文仿宋" w:hAnsi="华文仿宋" w:eastAsia="华文仿宋" w:cs="华文仿宋"/>
          <w:color w:val="auto"/>
          <w:sz w:val="32"/>
          <w:szCs w:val="32"/>
        </w:rPr>
        <w:t>景观大道；沿S318形成和布克赛尔镇与和伊克乌图布拉格牧场间现代畜牧业和精品旅游产业发展带；沿G217形成和什托洛盖镇与伊克乌图布拉格牧场间物流、乡村旅游、畜产品生产加工产业发展带。以</w:t>
      </w:r>
      <w:r>
        <w:rPr>
          <w:rFonts w:hint="eastAsia" w:ascii="华文仿宋" w:hAnsi="华文仿宋" w:eastAsia="华文仿宋" w:cs="华文仿宋"/>
          <w:color w:val="auto"/>
          <w:sz w:val="32"/>
          <w:szCs w:val="32"/>
          <w:lang w:val="en-US" w:eastAsia="zh-CN"/>
        </w:rPr>
        <w:t>3</w:t>
      </w:r>
      <w:r>
        <w:rPr>
          <w:rFonts w:hint="eastAsia" w:ascii="华文仿宋" w:hAnsi="华文仿宋" w:eastAsia="华文仿宋" w:cs="华文仿宋"/>
          <w:color w:val="auto"/>
          <w:sz w:val="32"/>
          <w:szCs w:val="32"/>
        </w:rPr>
        <w:t>个重点镇为点，3条公路为线，拱卫核心区在县域经济中的核心地位。把核心片区建设作为“十四五”现代农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业建设的重中之重。</w:t>
      </w:r>
    </w:p>
    <w:p w14:paraId="1C4FFF0B">
      <w:pPr>
        <w:keepNext w:val="0"/>
        <w:keepLines w:val="0"/>
        <w:pageBreakBefore w:val="0"/>
        <w:kinsoku/>
        <w:wordWrap/>
        <w:overflowPunct/>
        <w:topLinePunct w:val="0"/>
        <w:autoSpaceDE/>
        <w:autoSpaceDN/>
        <w:bidi w:val="0"/>
        <w:adjustRightInd/>
        <w:snapToGrid w:val="0"/>
        <w:spacing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辐射带动3</w:t>
      </w:r>
      <w:r>
        <w:rPr>
          <w:rFonts w:hint="eastAsia" w:ascii="华文仿宋" w:hAnsi="华文仿宋" w:cs="华文仿宋"/>
          <w:b/>
          <w:bCs/>
          <w:color w:val="auto"/>
          <w:sz w:val="32"/>
          <w:szCs w:val="32"/>
          <w:lang w:val="en-US" w:eastAsia="zh-CN"/>
        </w:rPr>
        <w:t>片区</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color w:val="auto"/>
          <w:sz w:val="32"/>
          <w:szCs w:val="32"/>
        </w:rPr>
        <w:t>由三个重点场镇</w:t>
      </w:r>
      <w:r>
        <w:rPr>
          <w:rFonts w:hint="eastAsia" w:ascii="华文仿宋" w:hAnsi="华文仿宋" w:cs="华文仿宋"/>
          <w:color w:val="auto"/>
          <w:sz w:val="32"/>
          <w:szCs w:val="32"/>
          <w:lang w:val="en-US" w:eastAsia="zh-CN"/>
        </w:rPr>
        <w:t>(</w:t>
      </w:r>
      <w:r>
        <w:rPr>
          <w:rFonts w:hint="eastAsia" w:ascii="华文仿宋" w:hAnsi="华文仿宋" w:eastAsia="华文仿宋" w:cs="华文仿宋"/>
          <w:color w:val="auto"/>
          <w:sz w:val="32"/>
          <w:szCs w:val="32"/>
        </w:rPr>
        <w:t>场</w:t>
      </w:r>
      <w:r>
        <w:rPr>
          <w:rFonts w:hint="eastAsia" w:ascii="华文仿宋" w:hAnsi="华文仿宋" w:cs="华文仿宋"/>
          <w:color w:val="auto"/>
          <w:sz w:val="32"/>
          <w:szCs w:val="32"/>
          <w:lang w:val="en-US" w:eastAsia="zh-CN"/>
        </w:rPr>
        <w:t>)</w:t>
      </w:r>
      <w:r>
        <w:rPr>
          <w:rFonts w:hint="eastAsia" w:ascii="华文仿宋" w:hAnsi="华文仿宋" w:eastAsia="华文仿宋" w:cs="华文仿宋"/>
          <w:color w:val="auto"/>
          <w:sz w:val="32"/>
          <w:szCs w:val="32"/>
        </w:rPr>
        <w:t>向外扩散，由和什托洛盖镇向南辐射带动夏孜盖乡、查和特乡片区现代种植业发展；由伊克乌图布拉格牧场向东北辐射带动与阿勒泰地区接壤片区现代畜牧业、旅游业和外向型农业发展；由布克赛尔镇向西辐射带动铁布肯乌散乡、</w:t>
      </w:r>
      <w:r>
        <w:rPr>
          <w:rFonts w:hint="eastAsia" w:ascii="华文仿宋" w:hAnsi="华文仿宋" w:cs="华文仿宋"/>
          <w:color w:val="auto"/>
          <w:sz w:val="32"/>
          <w:szCs w:val="32"/>
          <w:lang w:eastAsia="zh-CN"/>
        </w:rPr>
        <w:t>铁布肯乌散乡南区党工委</w:t>
      </w:r>
      <w:r>
        <w:rPr>
          <w:rFonts w:hint="eastAsia" w:ascii="华文仿宋" w:hAnsi="华文仿宋" w:eastAsia="华文仿宋" w:cs="华文仿宋"/>
          <w:color w:val="auto"/>
          <w:sz w:val="32"/>
          <w:szCs w:val="32"/>
        </w:rPr>
        <w:t>片区草原生态</w:t>
      </w:r>
      <w:r>
        <w:rPr>
          <w:rFonts w:hint="eastAsia" w:ascii="华文仿宋" w:hAnsi="华文仿宋" w:cs="华文仿宋"/>
          <w:color w:val="auto"/>
          <w:sz w:val="32"/>
          <w:szCs w:val="32"/>
          <w:lang w:val="en-US" w:eastAsia="zh-CN"/>
        </w:rPr>
        <w:t>文化</w:t>
      </w:r>
      <w:r>
        <w:rPr>
          <w:rFonts w:hint="eastAsia" w:ascii="华文仿宋" w:hAnsi="华文仿宋" w:eastAsia="华文仿宋" w:cs="华文仿宋"/>
          <w:color w:val="auto"/>
          <w:sz w:val="32"/>
          <w:szCs w:val="32"/>
        </w:rPr>
        <w:t>旅游和以“新疆山羊”为主的特色畜牧业发展。</w:t>
      </w:r>
    </w:p>
    <w:p w14:paraId="1140170E">
      <w:pPr>
        <w:keepNext w:val="0"/>
        <w:keepLines w:val="0"/>
        <w:pageBreakBefore w:val="0"/>
        <w:kinsoku/>
        <w:wordWrap/>
        <w:overflowPunct/>
        <w:topLinePunct w:val="0"/>
        <w:autoSpaceDE/>
        <w:autoSpaceDN/>
        <w:bidi w:val="0"/>
        <w:adjustRightInd/>
        <w:snapToGrid w:val="0"/>
        <w:spacing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highlight w:val="none"/>
        </w:rPr>
        <w:t>N个产业亮点：</w:t>
      </w:r>
      <w:r>
        <w:rPr>
          <w:rFonts w:hint="eastAsia" w:ascii="华文仿宋" w:hAnsi="华文仿宋" w:eastAsia="华文仿宋" w:cs="华文仿宋"/>
          <w:color w:val="auto"/>
          <w:sz w:val="32"/>
          <w:szCs w:val="32"/>
          <w:highlight w:val="none"/>
        </w:rPr>
        <w:t>若干中心村，多节点即若干小城镇和美丽乡村一二三产产业亮点，完善城镇综合服务功能，推动镇村联动发展</w:t>
      </w:r>
      <w:r>
        <w:rPr>
          <w:rFonts w:hint="eastAsia" w:ascii="华文仿宋" w:hAnsi="华文仿宋" w:eastAsia="华文仿宋" w:cs="华文仿宋"/>
          <w:color w:val="auto"/>
          <w:sz w:val="32"/>
          <w:szCs w:val="32"/>
        </w:rPr>
        <w:t>。</w:t>
      </w:r>
    </w:p>
    <w:p w14:paraId="0B6565F2">
      <w:pPr>
        <w:keepNext w:val="0"/>
        <w:keepLines w:val="0"/>
        <w:pageBreakBefore w:val="0"/>
        <w:kinsoku/>
        <w:wordWrap/>
        <w:overflowPunct/>
        <w:topLinePunct w:val="0"/>
        <w:autoSpaceDE/>
        <w:autoSpaceDN/>
        <w:bidi w:val="0"/>
        <w:adjustRightInd/>
        <w:snapToGrid w:val="0"/>
        <w:spacing w:line="560" w:lineRule="exact"/>
        <w:ind w:firstLine="641" w:firstLineChars="200"/>
        <w:textAlignment w:val="auto"/>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b/>
          <w:bCs/>
          <w:color w:val="auto"/>
          <w:sz w:val="32"/>
          <w:szCs w:val="32"/>
        </w:rPr>
        <w:t>2个协作区：</w:t>
      </w:r>
      <w:r>
        <w:rPr>
          <w:rFonts w:hint="eastAsia" w:ascii="华文仿宋" w:hAnsi="华文仿宋" w:eastAsia="华文仿宋" w:cs="华文仿宋"/>
          <w:color w:val="auto"/>
          <w:sz w:val="32"/>
          <w:szCs w:val="32"/>
        </w:rPr>
        <w:t>加强与县域周边170团沙棘</w:t>
      </w:r>
      <w:r>
        <w:rPr>
          <w:rFonts w:hint="eastAsia" w:ascii="华文仿宋" w:hAnsi="华文仿宋" w:eastAsia="华文仿宋" w:cs="华文仿宋"/>
          <w:color w:val="auto"/>
          <w:sz w:val="32"/>
          <w:szCs w:val="32"/>
          <w:lang w:val="en-US" w:eastAsia="zh-CN"/>
        </w:rPr>
        <w:t>产业</w:t>
      </w:r>
      <w:r>
        <w:rPr>
          <w:rFonts w:hint="eastAsia" w:ascii="华文仿宋" w:hAnsi="华文仿宋" w:eastAsia="华文仿宋" w:cs="华文仿宋"/>
          <w:color w:val="auto"/>
          <w:sz w:val="32"/>
          <w:szCs w:val="32"/>
        </w:rPr>
        <w:t>和生态旅游产业，184团棉花、特色种植等产业分工合作。</w:t>
      </w:r>
    </w:p>
    <w:p w14:paraId="3A777BC4">
      <w:pPr>
        <w:keepNext w:val="0"/>
        <w:keepLines w:val="0"/>
        <w:pageBreakBefore w:val="0"/>
        <w:kinsoku/>
        <w:wordWrap/>
        <w:overflowPunct/>
        <w:topLinePunct w:val="0"/>
        <w:autoSpaceDE/>
        <w:autoSpaceDN/>
        <w:bidi w:val="0"/>
        <w:adjustRightInd/>
        <w:snapToGrid w:val="0"/>
        <w:spacing w:line="560" w:lineRule="exact"/>
        <w:jc w:val="center"/>
        <w:rPr>
          <w:rFonts w:hint="eastAsia" w:ascii="华文仿宋" w:hAnsi="华文仿宋" w:eastAsia="华文仿宋" w:cs="华文仿宋"/>
          <w:b/>
          <w:bCs/>
          <w:color w:val="auto"/>
          <w:sz w:val="30"/>
          <w:szCs w:val="30"/>
          <w:lang w:val="en-US" w:eastAsia="zh-CN"/>
        </w:rPr>
      </w:pPr>
    </w:p>
    <w:p w14:paraId="234FFE35">
      <w:pPr>
        <w:keepNext w:val="0"/>
        <w:keepLines w:val="0"/>
        <w:pageBreakBefore w:val="0"/>
        <w:kinsoku/>
        <w:wordWrap/>
        <w:overflowPunct/>
        <w:topLinePunct w:val="0"/>
        <w:autoSpaceDE/>
        <w:autoSpaceDN/>
        <w:bidi w:val="0"/>
        <w:adjustRightInd/>
        <w:snapToGrid w:val="0"/>
        <w:spacing w:line="560" w:lineRule="exact"/>
        <w:jc w:val="center"/>
        <w:rPr>
          <w:rFonts w:hint="eastAsia" w:ascii="华文仿宋" w:hAnsi="华文仿宋" w:eastAsia="华文仿宋" w:cs="华文仿宋"/>
          <w:b/>
          <w:bCs/>
          <w:color w:val="auto"/>
          <w:sz w:val="30"/>
          <w:szCs w:val="30"/>
          <w:lang w:val="en-US" w:eastAsia="zh-CN"/>
        </w:rPr>
        <w:sectPr>
          <w:footerReference r:id="rId5" w:type="default"/>
          <w:pgSz w:w="11906" w:h="16838"/>
          <w:pgMar w:top="1814" w:right="1474" w:bottom="1701" w:left="1587" w:header="851" w:footer="992" w:gutter="0"/>
          <w:pgBorders>
            <w:top w:val="none" w:sz="0" w:space="0"/>
            <w:left w:val="none" w:sz="0" w:space="0"/>
            <w:bottom w:val="none" w:sz="0" w:space="0"/>
            <w:right w:val="none" w:sz="0" w:space="0"/>
          </w:pgBorders>
          <w:pgNumType w:fmt="decimal" w:start="1"/>
          <w:cols w:space="720" w:num="1"/>
          <w:docGrid w:type="lines" w:linePitch="444" w:charSpace="0"/>
        </w:sectPr>
      </w:pPr>
    </w:p>
    <w:p w14:paraId="49B3C06E">
      <w:pPr>
        <w:pStyle w:val="6"/>
        <w:keepNext w:val="0"/>
        <w:keepLines w:val="0"/>
        <w:pageBreakBefore w:val="0"/>
        <w:kinsoku/>
        <w:wordWrap/>
        <w:overflowPunct/>
        <w:topLinePunct w:val="0"/>
        <w:autoSpaceDE/>
        <w:autoSpaceDN/>
        <w:bidi w:val="0"/>
        <w:adjustRightInd/>
        <w:snapToGrid w:val="0"/>
        <w:spacing w:line="560" w:lineRule="exact"/>
        <w:jc w:val="center"/>
        <w:rPr>
          <w:rFonts w:hint="eastAsia"/>
          <w:color w:val="auto"/>
        </w:rPr>
      </w:pPr>
      <w:bookmarkStart w:id="31" w:name="_Toc234"/>
      <w:r>
        <w:rPr>
          <w:rFonts w:hint="eastAsia"/>
          <w:color w:val="auto"/>
        </w:rPr>
        <w:t>表</w:t>
      </w:r>
      <w:r>
        <w:rPr>
          <w:rFonts w:hint="eastAsia"/>
          <w:color w:val="auto"/>
          <w:lang w:val="en-US" w:eastAsia="zh-CN"/>
        </w:rPr>
        <w:t xml:space="preserve">3-1  </w:t>
      </w:r>
      <w:r>
        <w:rPr>
          <w:rFonts w:hint="eastAsia"/>
          <w:color w:val="auto"/>
        </w:rPr>
        <w:t>农业产业空间功能布局一览表</w:t>
      </w:r>
      <w:bookmarkEnd w:id="31"/>
    </w:p>
    <w:tbl>
      <w:tblPr>
        <w:tblStyle w:val="14"/>
        <w:tblW w:w="13353" w:type="dxa"/>
        <w:tblInd w:w="0" w:type="dxa"/>
        <w:tblLayout w:type="fixed"/>
        <w:tblCellMar>
          <w:top w:w="0" w:type="dxa"/>
          <w:left w:w="0" w:type="dxa"/>
          <w:bottom w:w="0" w:type="dxa"/>
          <w:right w:w="0" w:type="dxa"/>
        </w:tblCellMar>
      </w:tblPr>
      <w:tblGrid>
        <w:gridCol w:w="920"/>
        <w:gridCol w:w="3561"/>
        <w:gridCol w:w="3464"/>
        <w:gridCol w:w="5408"/>
      </w:tblGrid>
      <w:tr w14:paraId="32EEF78D">
        <w:tblPrEx>
          <w:tblCellMar>
            <w:top w:w="0" w:type="dxa"/>
            <w:left w:w="0" w:type="dxa"/>
            <w:bottom w:w="0" w:type="dxa"/>
            <w:right w:w="0" w:type="dxa"/>
          </w:tblCellMar>
        </w:tblPrEx>
        <w:trPr>
          <w:trHeight w:val="285" w:hRule="atLeast"/>
          <w:tblHeader/>
        </w:trPr>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A2F8CD5">
            <w:pPr>
              <w:keepNext w:val="0"/>
              <w:keepLines w:val="0"/>
              <w:pageBreakBefore w:val="0"/>
              <w:widowControl/>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b/>
                <w:color w:val="auto"/>
                <w:sz w:val="24"/>
                <w:szCs w:val="24"/>
              </w:rPr>
            </w:pPr>
            <w:r>
              <w:rPr>
                <w:rFonts w:hint="eastAsia" w:ascii="华文仿宋" w:hAnsi="华文仿宋" w:eastAsia="华文仿宋" w:cs="华文仿宋"/>
                <w:b/>
                <w:color w:val="auto"/>
                <w:kern w:val="0"/>
                <w:sz w:val="24"/>
                <w:szCs w:val="24"/>
                <w:lang w:bidi="ar"/>
              </w:rPr>
              <w:t>布局</w:t>
            </w: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4F24AB">
            <w:pPr>
              <w:keepNext w:val="0"/>
              <w:keepLines w:val="0"/>
              <w:pageBreakBefore w:val="0"/>
              <w:widowControl/>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b/>
                <w:color w:val="auto"/>
                <w:sz w:val="24"/>
                <w:szCs w:val="24"/>
              </w:rPr>
            </w:pPr>
            <w:r>
              <w:rPr>
                <w:rFonts w:hint="eastAsia" w:ascii="华文仿宋" w:hAnsi="华文仿宋" w:eastAsia="华文仿宋" w:cs="华文仿宋"/>
                <w:b/>
                <w:color w:val="auto"/>
                <w:kern w:val="0"/>
                <w:sz w:val="24"/>
                <w:szCs w:val="24"/>
                <w:lang w:bidi="ar"/>
              </w:rPr>
              <w:t>区域</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65C3D7">
            <w:pPr>
              <w:keepNext w:val="0"/>
              <w:keepLines w:val="0"/>
              <w:pageBreakBefore w:val="0"/>
              <w:widowControl/>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b/>
                <w:color w:val="auto"/>
                <w:sz w:val="24"/>
                <w:szCs w:val="24"/>
              </w:rPr>
            </w:pPr>
            <w:r>
              <w:rPr>
                <w:rFonts w:hint="eastAsia" w:ascii="华文仿宋" w:hAnsi="华文仿宋" w:eastAsia="华文仿宋" w:cs="华文仿宋"/>
                <w:b/>
                <w:color w:val="auto"/>
                <w:kern w:val="0"/>
                <w:sz w:val="24"/>
                <w:szCs w:val="24"/>
                <w:lang w:bidi="ar"/>
              </w:rPr>
              <w:t>产业定位</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E9FD41">
            <w:pPr>
              <w:keepNext w:val="0"/>
              <w:keepLines w:val="0"/>
              <w:pageBreakBefore w:val="0"/>
              <w:widowControl/>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b/>
                <w:color w:val="auto"/>
                <w:sz w:val="24"/>
                <w:szCs w:val="24"/>
              </w:rPr>
            </w:pPr>
            <w:r>
              <w:rPr>
                <w:rFonts w:hint="eastAsia" w:ascii="华文仿宋" w:hAnsi="华文仿宋" w:eastAsia="华文仿宋" w:cs="华文仿宋"/>
                <w:b/>
                <w:color w:val="auto"/>
                <w:kern w:val="0"/>
                <w:sz w:val="24"/>
                <w:szCs w:val="24"/>
                <w:lang w:bidi="ar"/>
              </w:rPr>
              <w:t>功能定位</w:t>
            </w:r>
          </w:p>
        </w:tc>
      </w:tr>
      <w:tr w14:paraId="0D48FBB9">
        <w:tblPrEx>
          <w:tblCellMar>
            <w:top w:w="0" w:type="dxa"/>
            <w:left w:w="0" w:type="dxa"/>
            <w:bottom w:w="0" w:type="dxa"/>
            <w:right w:w="0" w:type="dxa"/>
          </w:tblCellMar>
        </w:tblPrEx>
        <w:trPr>
          <w:trHeight w:val="450" w:hRule="atLeast"/>
        </w:trPr>
        <w:tc>
          <w:tcPr>
            <w:tcW w:w="9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top"/>
          </w:tcPr>
          <w:p w14:paraId="6A550700">
            <w:pPr>
              <w:keepNext w:val="0"/>
              <w:keepLines w:val="0"/>
              <w:pageBreakBefore w:val="0"/>
              <w:widowControl/>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rPr>
            </w:pPr>
            <w:r>
              <w:rPr>
                <w:rFonts w:hint="eastAsia" w:ascii="华文仿宋" w:hAnsi="华文仿宋" w:cs="华文仿宋"/>
                <w:color w:val="auto"/>
                <w:kern w:val="0"/>
                <w:sz w:val="24"/>
                <w:szCs w:val="24"/>
                <w:lang w:val="en-US" w:eastAsia="zh-CN" w:bidi="ar"/>
              </w:rPr>
              <w:t>3</w:t>
            </w:r>
            <w:r>
              <w:rPr>
                <w:rFonts w:hint="eastAsia" w:ascii="华文仿宋" w:hAnsi="华文仿宋" w:eastAsia="华文仿宋" w:cs="华文仿宋"/>
                <w:color w:val="auto"/>
                <w:kern w:val="0"/>
                <w:sz w:val="24"/>
                <w:szCs w:val="24"/>
                <w:lang w:bidi="ar"/>
              </w:rPr>
              <w:t>个</w:t>
            </w:r>
            <w:r>
              <w:rPr>
                <w:rFonts w:hint="eastAsia" w:ascii="华文仿宋" w:hAnsi="华文仿宋" w:cs="华文仿宋"/>
                <w:color w:val="auto"/>
                <w:kern w:val="0"/>
                <w:sz w:val="24"/>
                <w:szCs w:val="24"/>
                <w:lang w:val="en-US" w:eastAsia="zh-CN" w:bidi="ar"/>
              </w:rPr>
              <w:t>重点</w:t>
            </w:r>
            <w:r>
              <w:rPr>
                <w:rFonts w:hint="eastAsia" w:ascii="华文仿宋" w:hAnsi="华文仿宋" w:eastAsia="华文仿宋" w:cs="华文仿宋"/>
                <w:color w:val="auto"/>
                <w:kern w:val="0"/>
                <w:sz w:val="24"/>
                <w:szCs w:val="24"/>
                <w:lang w:bidi="ar"/>
              </w:rPr>
              <w:t>乡镇</w:t>
            </w: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262857C">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kern w:val="0"/>
                <w:sz w:val="24"/>
                <w:szCs w:val="24"/>
                <w:lang w:bidi="ar"/>
              </w:rPr>
              <w:t>和布克赛尔镇</w:t>
            </w:r>
            <w:r>
              <w:rPr>
                <w:rFonts w:hint="eastAsia" w:ascii="华文仿宋" w:hAnsi="华文仿宋" w:cs="华文仿宋"/>
                <w:color w:val="auto"/>
                <w:kern w:val="0"/>
                <w:sz w:val="24"/>
                <w:szCs w:val="24"/>
                <w:lang w:eastAsia="zh-CN" w:bidi="ar"/>
              </w:rPr>
              <w:t>（</w:t>
            </w:r>
            <w:r>
              <w:rPr>
                <w:rFonts w:hint="eastAsia" w:ascii="华文仿宋" w:hAnsi="华文仿宋" w:cs="华文仿宋"/>
                <w:color w:val="auto"/>
                <w:kern w:val="0"/>
                <w:sz w:val="24"/>
                <w:szCs w:val="24"/>
                <w:lang w:val="en-US" w:eastAsia="zh-CN" w:bidi="ar"/>
              </w:rPr>
              <w:t>含</w:t>
            </w:r>
            <w:r>
              <w:rPr>
                <w:rFonts w:hint="eastAsia" w:ascii="华文仿宋" w:hAnsi="华文仿宋" w:eastAsia="华文仿宋" w:cs="华文仿宋"/>
                <w:color w:val="auto"/>
                <w:kern w:val="0"/>
                <w:sz w:val="24"/>
                <w:szCs w:val="24"/>
                <w:lang w:bidi="ar"/>
              </w:rPr>
              <w:t>莫特格乡</w:t>
            </w:r>
            <w:r>
              <w:rPr>
                <w:rFonts w:hint="eastAsia" w:ascii="华文仿宋" w:hAnsi="华文仿宋" w:cs="华文仿宋"/>
                <w:color w:val="auto"/>
                <w:kern w:val="0"/>
                <w:sz w:val="24"/>
                <w:szCs w:val="24"/>
                <w:lang w:eastAsia="zh-CN" w:bidi="ar"/>
              </w:rPr>
              <w:t>）</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DE31F8">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kern w:val="0"/>
                <w:sz w:val="24"/>
                <w:szCs w:val="24"/>
                <w:lang w:bidi="ar"/>
              </w:rPr>
            </w:pPr>
            <w:r>
              <w:rPr>
                <w:rFonts w:hint="eastAsia" w:ascii="华文仿宋" w:hAnsi="华文仿宋" w:eastAsia="华文仿宋" w:cs="华文仿宋"/>
                <w:color w:val="auto"/>
                <w:kern w:val="0"/>
                <w:sz w:val="24"/>
                <w:szCs w:val="24"/>
                <w:lang w:bidi="ar"/>
              </w:rPr>
              <w:t>现代农业服务业、乡村信息产业</w:t>
            </w:r>
          </w:p>
          <w:p w14:paraId="7D8588EA">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现代养殖业、农副产品加工、城郊休闲度假旅游</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C9917C">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支撑现代农业产业发展要素中心和文化旅游服务中心</w:t>
            </w:r>
            <w:r>
              <w:rPr>
                <w:rFonts w:hint="eastAsia" w:ascii="华文仿宋" w:hAnsi="华文仿宋" w:cs="华文仿宋"/>
                <w:color w:val="auto"/>
                <w:kern w:val="0"/>
                <w:sz w:val="24"/>
                <w:szCs w:val="24"/>
                <w:lang w:eastAsia="zh-CN" w:bidi="ar"/>
              </w:rPr>
              <w:t>。</w:t>
            </w:r>
            <w:r>
              <w:rPr>
                <w:rFonts w:hint="eastAsia" w:ascii="华文仿宋" w:hAnsi="华文仿宋" w:eastAsia="华文仿宋" w:cs="华文仿宋"/>
                <w:color w:val="auto"/>
                <w:kern w:val="0"/>
                <w:sz w:val="24"/>
                <w:szCs w:val="24"/>
                <w:lang w:bidi="ar"/>
              </w:rPr>
              <w:t>莫特格乡</w:t>
            </w:r>
            <w:r>
              <w:rPr>
                <w:rFonts w:hint="eastAsia" w:ascii="华文仿宋" w:hAnsi="华文仿宋" w:cs="华文仿宋"/>
                <w:color w:val="auto"/>
                <w:kern w:val="0"/>
                <w:sz w:val="24"/>
                <w:szCs w:val="24"/>
                <w:lang w:eastAsia="zh-CN" w:bidi="ar"/>
              </w:rPr>
              <w:t>：</w:t>
            </w:r>
            <w:r>
              <w:rPr>
                <w:rFonts w:hint="eastAsia" w:ascii="华文仿宋" w:hAnsi="华文仿宋" w:eastAsia="华文仿宋" w:cs="华文仿宋"/>
                <w:color w:val="auto"/>
                <w:kern w:val="0"/>
                <w:sz w:val="24"/>
                <w:szCs w:val="24"/>
                <w:lang w:bidi="ar"/>
              </w:rPr>
              <w:t>农副产品生产加工区、商贸物流仓储集聚区、旅游休闲度假区和G219自驾游的重要节点</w:t>
            </w:r>
          </w:p>
        </w:tc>
      </w:tr>
      <w:tr w14:paraId="542DC222">
        <w:tblPrEx>
          <w:tblCellMar>
            <w:top w:w="0" w:type="dxa"/>
            <w:left w:w="0" w:type="dxa"/>
            <w:bottom w:w="0" w:type="dxa"/>
            <w:right w:w="0" w:type="dxa"/>
          </w:tblCellMar>
        </w:tblPrEx>
        <w:trPr>
          <w:trHeight w:val="90" w:hRule="atLeast"/>
        </w:trPr>
        <w:tc>
          <w:tcPr>
            <w:tcW w:w="920" w:type="dxa"/>
            <w:vMerge w:val="continue"/>
            <w:tcBorders>
              <w:left w:val="single" w:color="000000" w:sz="4" w:space="0"/>
              <w:right w:val="single" w:color="000000" w:sz="4" w:space="0"/>
            </w:tcBorders>
            <w:noWrap w:val="0"/>
            <w:tcMar>
              <w:top w:w="15" w:type="dxa"/>
              <w:left w:w="15" w:type="dxa"/>
              <w:right w:w="15" w:type="dxa"/>
            </w:tcMar>
            <w:vAlign w:val="top"/>
          </w:tcPr>
          <w:p w14:paraId="7784A0DC">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1EEB48">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和什托洛盖镇</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C49FA58">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现代种养业、农副产品加工业、乡村旅游</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84E6CB">
            <w:pPr>
              <w:keepNext w:val="0"/>
              <w:keepLines w:val="0"/>
              <w:pageBreakBefore w:val="0"/>
              <w:widowControl/>
              <w:kinsoku/>
              <w:wordWrap/>
              <w:overflowPunct/>
              <w:topLinePunct w:val="0"/>
              <w:autoSpaceDE/>
              <w:autoSpaceDN/>
              <w:bidi w:val="0"/>
              <w:adjustRightInd/>
              <w:snapToGrid w:val="0"/>
              <w:spacing w:line="560" w:lineRule="exact"/>
              <w:jc w:val="lef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现代农业企业综合服务中心、物流中心、农副产品加工园区、绿色有机果蔬生产基地</w:t>
            </w:r>
          </w:p>
        </w:tc>
      </w:tr>
      <w:tr w14:paraId="09DA6C27">
        <w:tblPrEx>
          <w:tblCellMar>
            <w:top w:w="0" w:type="dxa"/>
            <w:left w:w="0" w:type="dxa"/>
            <w:bottom w:w="0" w:type="dxa"/>
            <w:right w:w="0" w:type="dxa"/>
          </w:tblCellMar>
        </w:tblPrEx>
        <w:trPr>
          <w:trHeight w:val="450" w:hRule="atLeast"/>
        </w:trPr>
        <w:tc>
          <w:tcPr>
            <w:tcW w:w="9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top"/>
          </w:tcPr>
          <w:p w14:paraId="7DCC311D">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B4E60B">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伊克乌图布拉格牧场</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20CC87">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现代养殖业、畜产品初加工、乡村休闲旅游业</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90A475D">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现代畜牧产业的核心区</w:t>
            </w:r>
          </w:p>
        </w:tc>
      </w:tr>
      <w:tr w14:paraId="07555068">
        <w:tblPrEx>
          <w:tblCellMar>
            <w:top w:w="0" w:type="dxa"/>
            <w:left w:w="0" w:type="dxa"/>
            <w:bottom w:w="0" w:type="dxa"/>
            <w:right w:w="0" w:type="dxa"/>
          </w:tblCellMar>
        </w:tblPrEx>
        <w:trPr>
          <w:trHeight w:val="1125" w:hRule="atLeast"/>
        </w:trPr>
        <w:tc>
          <w:tcPr>
            <w:tcW w:w="9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E44E2C6">
            <w:pPr>
              <w:keepNext w:val="0"/>
              <w:keepLines w:val="0"/>
              <w:pageBreakBefore w:val="0"/>
              <w:widowControl/>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kern w:val="0"/>
                <w:sz w:val="24"/>
                <w:szCs w:val="24"/>
                <w:lang w:val="en-US" w:eastAsia="zh-CN" w:bidi="ar"/>
              </w:rPr>
              <w:t>产业</w:t>
            </w:r>
            <w:r>
              <w:rPr>
                <w:rFonts w:hint="eastAsia" w:ascii="华文仿宋" w:hAnsi="华文仿宋" w:eastAsia="华文仿宋" w:cs="华文仿宋"/>
                <w:color w:val="auto"/>
                <w:kern w:val="0"/>
                <w:sz w:val="24"/>
                <w:szCs w:val="24"/>
                <w:lang w:bidi="ar"/>
              </w:rPr>
              <w:t>核心发展</w:t>
            </w:r>
            <w:r>
              <w:rPr>
                <w:rFonts w:hint="eastAsia" w:ascii="华文仿宋" w:hAnsi="华文仿宋" w:eastAsia="华文仿宋" w:cs="华文仿宋"/>
                <w:color w:val="auto"/>
                <w:kern w:val="0"/>
                <w:sz w:val="24"/>
                <w:szCs w:val="24"/>
                <w:lang w:val="en-US" w:eastAsia="zh-CN" w:bidi="ar"/>
              </w:rPr>
              <w:t>板块</w:t>
            </w: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0A297A">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和布克赛尔镇与和什托洛盖镇间S225沿线</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AA1BE8">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现代种养业、特色产业、农副产品加工、乡村休闲旅游业、乡村新型服务业</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1B2A97">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产业融合与协作带、乡村产业展示带</w:t>
            </w:r>
          </w:p>
        </w:tc>
      </w:tr>
      <w:tr w14:paraId="2BD6DCBB">
        <w:tblPrEx>
          <w:tblCellMar>
            <w:top w:w="0" w:type="dxa"/>
            <w:left w:w="0" w:type="dxa"/>
            <w:bottom w:w="0" w:type="dxa"/>
            <w:right w:w="0" w:type="dxa"/>
          </w:tblCellMar>
        </w:tblPrEx>
        <w:trPr>
          <w:trHeight w:val="640"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5E5788">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EBAA60">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和布克赛尔镇与和</w:t>
            </w:r>
            <w:r>
              <w:rPr>
                <w:rFonts w:hint="eastAsia" w:ascii="华文仿宋" w:hAnsi="华文仿宋" w:eastAsia="华文仿宋" w:cs="华文仿宋"/>
                <w:color w:val="auto"/>
                <w:sz w:val="24"/>
                <w:szCs w:val="24"/>
              </w:rPr>
              <w:t>伊克乌图布拉格牧场</w:t>
            </w:r>
            <w:r>
              <w:rPr>
                <w:rFonts w:hint="eastAsia" w:ascii="华文仿宋" w:hAnsi="华文仿宋" w:eastAsia="华文仿宋" w:cs="华文仿宋"/>
                <w:color w:val="auto"/>
                <w:kern w:val="0"/>
                <w:sz w:val="24"/>
                <w:szCs w:val="24"/>
                <w:lang w:bidi="ar"/>
              </w:rPr>
              <w:t>间S318沿线</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6CAAF3B">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现代养殖业、乡村旅游和乳制品生产加工</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3C0E53">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现代畜牧产业区、畜禽养殖业规模化原料生产基地、精品旅游线路</w:t>
            </w:r>
          </w:p>
        </w:tc>
      </w:tr>
      <w:tr w14:paraId="77F3B2A5">
        <w:tblPrEx>
          <w:tblCellMar>
            <w:top w:w="0" w:type="dxa"/>
            <w:left w:w="0" w:type="dxa"/>
            <w:bottom w:w="0" w:type="dxa"/>
            <w:right w:w="0" w:type="dxa"/>
          </w:tblCellMar>
        </w:tblPrEx>
        <w:trPr>
          <w:trHeight w:val="675"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C4B8DB">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B5D3280">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和什托洛盖镇与</w:t>
            </w:r>
            <w:r>
              <w:rPr>
                <w:rFonts w:hint="eastAsia" w:ascii="华文仿宋" w:hAnsi="华文仿宋" w:eastAsia="华文仿宋" w:cs="华文仿宋"/>
                <w:color w:val="auto"/>
                <w:sz w:val="24"/>
                <w:szCs w:val="24"/>
              </w:rPr>
              <w:t>伊克乌图布拉格牧场</w:t>
            </w:r>
            <w:r>
              <w:rPr>
                <w:rFonts w:hint="eastAsia" w:ascii="华文仿宋" w:hAnsi="华文仿宋" w:eastAsia="华文仿宋" w:cs="华文仿宋"/>
                <w:color w:val="auto"/>
                <w:kern w:val="0"/>
                <w:sz w:val="24"/>
                <w:szCs w:val="24"/>
                <w:lang w:bidi="ar"/>
              </w:rPr>
              <w:t>间G217沿线</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3F32D25">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现代种养产业、特色产业、农副产品初加工、乡村休闲旅游</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53D883">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现代畜牧产业区、畜禽养殖业规模化原料生产基地</w:t>
            </w:r>
          </w:p>
        </w:tc>
      </w:tr>
      <w:tr w14:paraId="392F7AED">
        <w:tblPrEx>
          <w:tblCellMar>
            <w:top w:w="0" w:type="dxa"/>
            <w:left w:w="0" w:type="dxa"/>
            <w:bottom w:w="0" w:type="dxa"/>
            <w:right w:w="0" w:type="dxa"/>
          </w:tblCellMar>
        </w:tblPrEx>
        <w:trPr>
          <w:trHeight w:val="765" w:hRule="atLeast"/>
        </w:trPr>
        <w:tc>
          <w:tcPr>
            <w:tcW w:w="9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top"/>
          </w:tcPr>
          <w:p w14:paraId="41937CC5">
            <w:pPr>
              <w:keepNext w:val="0"/>
              <w:keepLines w:val="0"/>
              <w:pageBreakBefore w:val="0"/>
              <w:widowControl/>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rPr>
            </w:pPr>
            <w:r>
              <w:rPr>
                <w:rFonts w:hint="eastAsia" w:ascii="华文仿宋" w:hAnsi="华文仿宋" w:cs="华文仿宋"/>
                <w:color w:val="auto"/>
                <w:sz w:val="24"/>
                <w:szCs w:val="24"/>
                <w:lang w:val="en-US" w:eastAsia="zh-CN"/>
              </w:rPr>
              <w:t>3</w:t>
            </w:r>
            <w:r>
              <w:rPr>
                <w:rFonts w:hint="eastAsia" w:ascii="华文仿宋" w:hAnsi="华文仿宋" w:eastAsia="华文仿宋" w:cs="华文仿宋"/>
                <w:color w:val="auto"/>
                <w:sz w:val="24"/>
                <w:szCs w:val="24"/>
              </w:rPr>
              <w:t>个</w:t>
            </w:r>
            <w:r>
              <w:rPr>
                <w:rFonts w:hint="eastAsia" w:ascii="华文仿宋" w:hAnsi="华文仿宋" w:eastAsia="华文仿宋" w:cs="华文仿宋"/>
                <w:color w:val="auto"/>
                <w:kern w:val="0"/>
                <w:sz w:val="24"/>
                <w:szCs w:val="24"/>
                <w:lang w:bidi="ar"/>
              </w:rPr>
              <w:t>辐射带动轴线</w:t>
            </w: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33659D">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和什托洛盖镇至夏孜盖乡、查和特乡一线</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EFC3B5">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现代种植业、特色林果业</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52AEFF">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现代农业示范园区、小麦、玉米、棉花粮经作物基地，辣椒、食葵、中药材等优势特色产业基地，优质特色林果生产基地</w:t>
            </w:r>
          </w:p>
        </w:tc>
      </w:tr>
      <w:tr w14:paraId="114DC397">
        <w:tblPrEx>
          <w:tblCellMar>
            <w:top w:w="0" w:type="dxa"/>
            <w:left w:w="0" w:type="dxa"/>
            <w:bottom w:w="0" w:type="dxa"/>
            <w:right w:w="0" w:type="dxa"/>
          </w:tblCellMar>
        </w:tblPrEx>
        <w:trPr>
          <w:trHeight w:val="675" w:hRule="atLeast"/>
        </w:trPr>
        <w:tc>
          <w:tcPr>
            <w:tcW w:w="920" w:type="dxa"/>
            <w:vMerge w:val="continue"/>
            <w:tcBorders>
              <w:left w:val="single" w:color="000000" w:sz="4" w:space="0"/>
              <w:right w:val="single" w:color="000000" w:sz="4" w:space="0"/>
            </w:tcBorders>
            <w:noWrap w:val="0"/>
            <w:tcMar>
              <w:top w:w="15" w:type="dxa"/>
              <w:left w:w="15" w:type="dxa"/>
              <w:right w:w="15" w:type="dxa"/>
            </w:tcMar>
            <w:vAlign w:val="top"/>
          </w:tcPr>
          <w:p w14:paraId="4FAFAE97">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7F7180">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伊克乌图布拉格牧场</w:t>
            </w:r>
            <w:r>
              <w:rPr>
                <w:rFonts w:hint="eastAsia" w:ascii="华文仿宋" w:hAnsi="华文仿宋" w:eastAsia="华文仿宋" w:cs="华文仿宋"/>
                <w:color w:val="auto"/>
                <w:kern w:val="0"/>
                <w:sz w:val="24"/>
                <w:szCs w:val="24"/>
                <w:lang w:bidi="ar"/>
              </w:rPr>
              <w:t>至布斯屯格牧场、巴嘎乌图布拉格牧场一线</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16CD99B">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现代畜牧业、乡村旅游业</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552D82">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现代畜牧产业园区、畜禽养殖业规模化原料生产基地</w:t>
            </w:r>
          </w:p>
        </w:tc>
      </w:tr>
      <w:tr w14:paraId="31D3168E">
        <w:tblPrEx>
          <w:tblCellMar>
            <w:top w:w="0" w:type="dxa"/>
            <w:left w:w="0" w:type="dxa"/>
            <w:bottom w:w="0" w:type="dxa"/>
            <w:right w:w="0" w:type="dxa"/>
          </w:tblCellMar>
        </w:tblPrEx>
        <w:trPr>
          <w:trHeight w:val="679" w:hRule="atLeast"/>
        </w:trPr>
        <w:tc>
          <w:tcPr>
            <w:tcW w:w="9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top"/>
          </w:tcPr>
          <w:p w14:paraId="78CB2398">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7C4AAF">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和</w:t>
            </w:r>
            <w:r>
              <w:rPr>
                <w:rStyle w:val="18"/>
                <w:rFonts w:hint="eastAsia" w:ascii="华文仿宋" w:hAnsi="华文仿宋" w:eastAsia="华文仿宋" w:cs="华文仿宋"/>
                <w:color w:val="auto"/>
                <w:sz w:val="24"/>
                <w:szCs w:val="24"/>
                <w:lang w:bidi="ar"/>
              </w:rPr>
              <w:t>布克赛尔镇至铁布肯乌散乡、那仁和布牧场一线</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9FA23E7">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以“新疆山羊”为主的现代畜牧业</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3FF32B7">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现代畜牧产业园区、畜禽养殖业规模化原料生产基地、山羊绒及奶制品生产基地</w:t>
            </w:r>
          </w:p>
        </w:tc>
      </w:tr>
      <w:tr w14:paraId="0C016951">
        <w:tblPrEx>
          <w:tblCellMar>
            <w:top w:w="0" w:type="dxa"/>
            <w:left w:w="0" w:type="dxa"/>
            <w:bottom w:w="0" w:type="dxa"/>
            <w:right w:w="0" w:type="dxa"/>
          </w:tblCellMar>
        </w:tblPrEx>
        <w:trPr>
          <w:trHeight w:val="580" w:hRule="atLeast"/>
        </w:trPr>
        <w:tc>
          <w:tcPr>
            <w:tcW w:w="9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B7247C">
            <w:pPr>
              <w:keepNext w:val="0"/>
              <w:keepLines w:val="0"/>
              <w:pageBreakBefore w:val="0"/>
              <w:widowControl/>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N个产业亮点</w:t>
            </w: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D98ACA">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莫特格乡吉木沟</w:t>
            </w:r>
            <w:r>
              <w:rPr>
                <w:rStyle w:val="18"/>
                <w:rFonts w:hint="eastAsia" w:ascii="华文仿宋" w:hAnsi="华文仿宋" w:eastAsia="华文仿宋" w:cs="华文仿宋"/>
                <w:color w:val="auto"/>
                <w:sz w:val="24"/>
                <w:szCs w:val="24"/>
                <w:lang w:bidi="ar"/>
              </w:rPr>
              <w:t>村</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A51981">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系列乳制品加工</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4DE9A4">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奶疙瘩、奶酒、乳清饮料等特色乳制品加工</w:t>
            </w:r>
          </w:p>
        </w:tc>
      </w:tr>
      <w:tr w14:paraId="328D43AC">
        <w:tblPrEx>
          <w:tblCellMar>
            <w:top w:w="0" w:type="dxa"/>
            <w:left w:w="0" w:type="dxa"/>
            <w:bottom w:w="0" w:type="dxa"/>
            <w:right w:w="0" w:type="dxa"/>
          </w:tblCellMar>
        </w:tblPrEx>
        <w:trPr>
          <w:trHeight w:val="450"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3B705DA">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076C6DF">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莫特格乡哈尔萨拉村</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3D31639">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乡村休闲度假游</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2E6E404">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户外拓展、民宿餐饮、自驾车营地</w:t>
            </w:r>
          </w:p>
        </w:tc>
      </w:tr>
      <w:tr w14:paraId="652884AC">
        <w:tblPrEx>
          <w:tblCellMar>
            <w:top w:w="0" w:type="dxa"/>
            <w:left w:w="0" w:type="dxa"/>
            <w:bottom w:w="0" w:type="dxa"/>
            <w:right w:w="0" w:type="dxa"/>
          </w:tblCellMar>
        </w:tblPrEx>
        <w:trPr>
          <w:trHeight w:val="285"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57FEB4">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685D93">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莫特格乡莫特格</w:t>
            </w:r>
            <w:r>
              <w:rPr>
                <w:rStyle w:val="18"/>
                <w:rFonts w:hint="eastAsia" w:ascii="华文仿宋" w:hAnsi="华文仿宋" w:eastAsia="华文仿宋" w:cs="华文仿宋"/>
                <w:color w:val="auto"/>
                <w:sz w:val="24"/>
                <w:szCs w:val="24"/>
                <w:lang w:bidi="ar"/>
              </w:rPr>
              <w:t>村</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A44B7D">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现代畜禽养殖</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6DA16FC">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畜禽养殖、交易、加工</w:t>
            </w:r>
          </w:p>
        </w:tc>
      </w:tr>
      <w:tr w14:paraId="16049709">
        <w:tblPrEx>
          <w:tblCellMar>
            <w:top w:w="0" w:type="dxa"/>
            <w:left w:w="0" w:type="dxa"/>
            <w:bottom w:w="0" w:type="dxa"/>
            <w:right w:w="0" w:type="dxa"/>
          </w:tblCellMar>
        </w:tblPrEx>
        <w:trPr>
          <w:trHeight w:val="725"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691A9F5">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68E249">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和什托洛盖镇和苏图村</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632D25B">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打造民宿村，发展乡村特色旅游</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0E46DA">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以独立、联合或股份合作的方式，利用村内闲置地产开展经营，发展集体产权物业经济示范</w:t>
            </w:r>
          </w:p>
        </w:tc>
      </w:tr>
      <w:tr w14:paraId="3D2A3352">
        <w:tblPrEx>
          <w:tblCellMar>
            <w:top w:w="0" w:type="dxa"/>
            <w:left w:w="0" w:type="dxa"/>
            <w:bottom w:w="0" w:type="dxa"/>
            <w:right w:w="0" w:type="dxa"/>
          </w:tblCellMar>
        </w:tblPrEx>
        <w:trPr>
          <w:trHeight w:val="675"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19E6B2">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EAA766">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和什托洛盖镇</w:t>
            </w:r>
            <w:r>
              <w:rPr>
                <w:rStyle w:val="19"/>
                <w:rFonts w:hint="eastAsia" w:ascii="华文仿宋" w:hAnsi="华文仿宋" w:eastAsia="华文仿宋" w:cs="华文仿宋"/>
                <w:color w:val="auto"/>
                <w:sz w:val="24"/>
                <w:szCs w:val="24"/>
                <w:lang w:bidi="ar"/>
              </w:rPr>
              <w:t>昆德仑集中村</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66ADBCD">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发展畜牧养殖和特色林果等</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F46BE3">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土地承包经营权抵 押贷款或转让，以农业产业化推进发展壮大村集体经济示范</w:t>
            </w:r>
          </w:p>
        </w:tc>
      </w:tr>
      <w:tr w14:paraId="36CB84A0">
        <w:tblPrEx>
          <w:tblCellMar>
            <w:top w:w="0" w:type="dxa"/>
            <w:left w:w="0" w:type="dxa"/>
            <w:bottom w:w="0" w:type="dxa"/>
            <w:right w:w="0" w:type="dxa"/>
          </w:tblCellMar>
        </w:tblPrEx>
        <w:trPr>
          <w:trHeight w:val="382"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CE0989">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3EDD0C">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和什托洛盖镇</w:t>
            </w:r>
            <w:r>
              <w:rPr>
                <w:rStyle w:val="19"/>
                <w:rFonts w:hint="eastAsia" w:ascii="华文仿宋" w:hAnsi="华文仿宋" w:eastAsia="华文仿宋" w:cs="华文仿宋"/>
                <w:color w:val="auto"/>
                <w:sz w:val="24"/>
                <w:szCs w:val="24"/>
                <w:lang w:bidi="ar"/>
              </w:rPr>
              <w:t>和苏图村</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5665C42">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发展设施果蔬产业</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00DA6C">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盘活现有资源，通过出租、入股等形式增加村集体收益示范</w:t>
            </w:r>
          </w:p>
        </w:tc>
      </w:tr>
      <w:tr w14:paraId="2F4C5A27">
        <w:tblPrEx>
          <w:tblCellMar>
            <w:top w:w="0" w:type="dxa"/>
            <w:left w:w="0" w:type="dxa"/>
            <w:bottom w:w="0" w:type="dxa"/>
            <w:right w:w="0" w:type="dxa"/>
          </w:tblCellMar>
        </w:tblPrEx>
        <w:trPr>
          <w:trHeight w:val="450"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390BCB">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E8D3B0">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夏孜盖乡巴音托洛盖村</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CEA81F">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发展设施林果业</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F48C17A">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融入184团特色设施林果优势区，建设特色林果业示范村</w:t>
            </w:r>
          </w:p>
        </w:tc>
      </w:tr>
      <w:tr w14:paraId="2032945C">
        <w:tblPrEx>
          <w:tblCellMar>
            <w:top w:w="0" w:type="dxa"/>
            <w:left w:w="0" w:type="dxa"/>
            <w:bottom w:w="0" w:type="dxa"/>
            <w:right w:w="0" w:type="dxa"/>
          </w:tblCellMar>
        </w:tblPrEx>
        <w:trPr>
          <w:trHeight w:val="406"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BFA43B">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2783A2">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查和特乡赛尔社区、哈同社区</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D5C154">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发展有机棉花产业</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DAC81B">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打造有机棉花特色产业示范村</w:t>
            </w:r>
          </w:p>
        </w:tc>
      </w:tr>
      <w:tr w14:paraId="7836C33B">
        <w:tblPrEx>
          <w:tblCellMar>
            <w:top w:w="0" w:type="dxa"/>
            <w:left w:w="0" w:type="dxa"/>
            <w:bottom w:w="0" w:type="dxa"/>
            <w:right w:w="0" w:type="dxa"/>
          </w:tblCellMar>
        </w:tblPrEx>
        <w:trPr>
          <w:trHeight w:val="450"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68DC976">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F238A15">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巴音傲瓦乡阿勒腾布拉格村</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A7DC52">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星空民俗、休闲娱乐特色养殖</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597F3A">
            <w:pPr>
              <w:keepNext w:val="0"/>
              <w:keepLines w:val="0"/>
              <w:pageBreakBefore w:val="0"/>
              <w:widowControl/>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乡村旅游示范，精品旅游线路节点</w:t>
            </w:r>
          </w:p>
        </w:tc>
      </w:tr>
      <w:tr w14:paraId="3EB79FC0">
        <w:tblPrEx>
          <w:tblCellMar>
            <w:top w:w="0" w:type="dxa"/>
            <w:left w:w="0" w:type="dxa"/>
            <w:bottom w:w="0" w:type="dxa"/>
            <w:right w:w="0" w:type="dxa"/>
          </w:tblCellMar>
        </w:tblPrEx>
        <w:trPr>
          <w:trHeight w:val="400"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F99882">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A8A93D6">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布斯屯格牧场布斯屯格村</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6E13DC">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特色养殖</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86EB364">
            <w:pPr>
              <w:keepNext w:val="0"/>
              <w:keepLines w:val="0"/>
              <w:pageBreakBefore w:val="0"/>
              <w:widowControl/>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特色养殖示范、种养结合示范</w:t>
            </w:r>
          </w:p>
        </w:tc>
      </w:tr>
      <w:tr w14:paraId="12A1BD13">
        <w:tblPrEx>
          <w:tblCellMar>
            <w:top w:w="0" w:type="dxa"/>
            <w:left w:w="0" w:type="dxa"/>
            <w:bottom w:w="0" w:type="dxa"/>
            <w:right w:w="0" w:type="dxa"/>
          </w:tblCellMar>
        </w:tblPrEx>
        <w:trPr>
          <w:trHeight w:val="450"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ACF08EB">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3A94306">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巴嘎乌图布拉格牧场巴嘎乌图布拉格村</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196A16">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乡村旅游</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9E1FE3">
            <w:pPr>
              <w:keepNext w:val="0"/>
              <w:keepLines w:val="0"/>
              <w:pageBreakBefore w:val="0"/>
              <w:widowControl/>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乡村旅游示范，精品旅游线路节点</w:t>
            </w:r>
          </w:p>
        </w:tc>
      </w:tr>
      <w:tr w14:paraId="4B6C5EED">
        <w:tblPrEx>
          <w:tblCellMar>
            <w:top w:w="0" w:type="dxa"/>
            <w:left w:w="0" w:type="dxa"/>
            <w:bottom w:w="0" w:type="dxa"/>
            <w:right w:w="0" w:type="dxa"/>
          </w:tblCellMar>
        </w:tblPrEx>
        <w:trPr>
          <w:trHeight w:val="351"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2E30BD">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F2620B">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伊克乌图布拉格牧场伊克乌图布拉格</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34E861F">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特色养殖、第三产业</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C870A6E">
            <w:pPr>
              <w:keepNext w:val="0"/>
              <w:keepLines w:val="0"/>
              <w:pageBreakBefore w:val="0"/>
              <w:widowControl/>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发展乡村服务业示范</w:t>
            </w:r>
          </w:p>
        </w:tc>
      </w:tr>
      <w:tr w14:paraId="5B74EFFC">
        <w:tblPrEx>
          <w:tblCellMar>
            <w:top w:w="0" w:type="dxa"/>
            <w:left w:w="0" w:type="dxa"/>
            <w:bottom w:w="0" w:type="dxa"/>
            <w:right w:w="0" w:type="dxa"/>
          </w:tblCellMar>
        </w:tblPrEx>
        <w:trPr>
          <w:trHeight w:val="285"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FDB7B9E">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B0FD60A">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铁布肯乌散乡巴音温德尔</w:t>
            </w:r>
            <w:r>
              <w:rPr>
                <w:rStyle w:val="18"/>
                <w:rFonts w:hint="eastAsia" w:ascii="华文仿宋" w:hAnsi="华文仿宋" w:eastAsia="华文仿宋" w:cs="华文仿宋"/>
                <w:color w:val="auto"/>
                <w:sz w:val="24"/>
                <w:szCs w:val="24"/>
                <w:lang w:bidi="ar"/>
              </w:rPr>
              <w:t>村</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6D59CB3">
            <w:pPr>
              <w:keepNext w:val="0"/>
              <w:keepLines w:val="0"/>
              <w:pageBreakBefore w:val="0"/>
              <w:widowControl/>
              <w:kinsoku/>
              <w:wordWrap/>
              <w:overflowPunct/>
              <w:topLinePunct w:val="0"/>
              <w:autoSpaceDE/>
              <w:autoSpaceDN/>
              <w:bidi w:val="0"/>
              <w:adjustRightInd/>
              <w:snapToGrid w:val="0"/>
              <w:spacing w:line="560" w:lineRule="exact"/>
              <w:jc w:val="lef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风干肉加工</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4841A8">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畜产品初加工示范</w:t>
            </w:r>
          </w:p>
        </w:tc>
      </w:tr>
      <w:tr w14:paraId="3F32CAA5">
        <w:tblPrEx>
          <w:tblCellMar>
            <w:top w:w="0" w:type="dxa"/>
            <w:left w:w="0" w:type="dxa"/>
            <w:bottom w:w="0" w:type="dxa"/>
            <w:right w:w="0" w:type="dxa"/>
          </w:tblCellMar>
        </w:tblPrEx>
        <w:trPr>
          <w:trHeight w:val="460"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0ABC683">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78416B">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铁布肯乌散乡铁布肯乌散</w:t>
            </w:r>
            <w:r>
              <w:rPr>
                <w:rStyle w:val="18"/>
                <w:rFonts w:hint="eastAsia" w:ascii="华文仿宋" w:hAnsi="华文仿宋" w:eastAsia="华文仿宋" w:cs="华文仿宋"/>
                <w:color w:val="auto"/>
                <w:sz w:val="24"/>
                <w:szCs w:val="24"/>
                <w:lang w:bidi="ar"/>
              </w:rPr>
              <w:t>村</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C6B528">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禽类特色养殖</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9990A3">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特色养殖示范</w:t>
            </w:r>
          </w:p>
        </w:tc>
      </w:tr>
      <w:tr w14:paraId="7C372D76">
        <w:tblPrEx>
          <w:tblCellMar>
            <w:top w:w="0" w:type="dxa"/>
            <w:left w:w="0" w:type="dxa"/>
            <w:bottom w:w="0" w:type="dxa"/>
            <w:right w:w="0" w:type="dxa"/>
          </w:tblCellMar>
        </w:tblPrEx>
        <w:trPr>
          <w:trHeight w:val="285"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ABAFF5">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CA3E33">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那仁和布牧场额木根村</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E74088A">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“新疆山羊”</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6DF0F0">
            <w:pPr>
              <w:keepNext w:val="0"/>
              <w:keepLines w:val="0"/>
              <w:pageBreakBefore w:val="0"/>
              <w:widowControl/>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新疆山羊养殖基地</w:t>
            </w:r>
          </w:p>
        </w:tc>
      </w:tr>
      <w:tr w14:paraId="659DC398">
        <w:tblPrEx>
          <w:tblCellMar>
            <w:top w:w="0" w:type="dxa"/>
            <w:left w:w="0" w:type="dxa"/>
            <w:bottom w:w="0" w:type="dxa"/>
            <w:right w:w="0" w:type="dxa"/>
          </w:tblCellMar>
        </w:tblPrEx>
        <w:trPr>
          <w:trHeight w:val="450"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AD3519A">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4B2ACA">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那仁和布牧场图拉</w:t>
            </w:r>
            <w:r>
              <w:rPr>
                <w:rStyle w:val="18"/>
                <w:rFonts w:hint="eastAsia" w:ascii="华文仿宋" w:hAnsi="华文仿宋" w:eastAsia="华文仿宋" w:cs="华文仿宋"/>
                <w:color w:val="auto"/>
                <w:sz w:val="24"/>
                <w:szCs w:val="24"/>
                <w:lang w:bidi="ar"/>
              </w:rPr>
              <w:t>村</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D390C9">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特色种植业</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6FDA6E">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蔬菜种植基地</w:t>
            </w:r>
          </w:p>
        </w:tc>
      </w:tr>
      <w:tr w14:paraId="2EEF85EE">
        <w:tblPrEx>
          <w:tblCellMar>
            <w:top w:w="0" w:type="dxa"/>
            <w:left w:w="0" w:type="dxa"/>
            <w:bottom w:w="0" w:type="dxa"/>
            <w:right w:w="0" w:type="dxa"/>
          </w:tblCellMar>
        </w:tblPrEx>
        <w:trPr>
          <w:trHeight w:val="285"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6BB144">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DE4A95">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莫特格乡莫特格</w:t>
            </w:r>
            <w:r>
              <w:rPr>
                <w:rStyle w:val="18"/>
                <w:rFonts w:hint="eastAsia" w:ascii="华文仿宋" w:hAnsi="华文仿宋" w:eastAsia="华文仿宋" w:cs="华文仿宋"/>
                <w:color w:val="auto"/>
                <w:sz w:val="24"/>
                <w:szCs w:val="24"/>
                <w:lang w:bidi="ar"/>
              </w:rPr>
              <w:t>村</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3484FC">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特色种植业</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8353B4">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蔬菜种植基地</w:t>
            </w:r>
          </w:p>
        </w:tc>
      </w:tr>
      <w:tr w14:paraId="6CB98AAE">
        <w:tblPrEx>
          <w:tblCellMar>
            <w:top w:w="0" w:type="dxa"/>
            <w:left w:w="0" w:type="dxa"/>
            <w:bottom w:w="0" w:type="dxa"/>
            <w:right w:w="0" w:type="dxa"/>
          </w:tblCellMar>
        </w:tblPrEx>
        <w:trPr>
          <w:trHeight w:val="480"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AA2A9E">
            <w:pPr>
              <w:keepNext w:val="0"/>
              <w:keepLines w:val="0"/>
              <w:pageBreakBefore w:val="0"/>
              <w:widowControl/>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rPr>
            </w:pPr>
          </w:p>
        </w:tc>
        <w:tc>
          <w:tcPr>
            <w:tcW w:w="3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1EEC3F">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那仁和布牧场图拉村</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D7D513">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经济林种植、加工、旅游等生态产业</w:t>
            </w:r>
          </w:p>
        </w:tc>
        <w:tc>
          <w:tcPr>
            <w:tcW w:w="5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E4E91AB">
            <w:pPr>
              <w:keepNext w:val="0"/>
              <w:keepLines w:val="0"/>
              <w:pageBreakBefore w:val="0"/>
              <w:widowControl/>
              <w:kinsoku/>
              <w:wordWrap/>
              <w:overflowPunct/>
              <w:topLinePunct w:val="0"/>
              <w:autoSpaceDE/>
              <w:autoSpaceDN/>
              <w:bidi w:val="0"/>
              <w:adjustRightInd/>
              <w:snapToGrid w:val="0"/>
              <w:spacing w:line="560" w:lineRule="exact"/>
              <w:textAlignment w:val="top"/>
              <w:rPr>
                <w:rFonts w:hint="eastAsia"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融入170团沙棘产业区，发展生态产业示范</w:t>
            </w:r>
          </w:p>
        </w:tc>
      </w:tr>
    </w:tbl>
    <w:p w14:paraId="52F9FDD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b/>
          <w:bCs/>
          <w:color w:val="auto"/>
          <w:sz w:val="30"/>
          <w:szCs w:val="30"/>
        </w:rPr>
      </w:pPr>
    </w:p>
    <w:p w14:paraId="62C74E4B">
      <w:pPr>
        <w:pStyle w:val="2"/>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b/>
          <w:bCs/>
          <w:color w:val="auto"/>
          <w:sz w:val="30"/>
          <w:szCs w:val="30"/>
        </w:rPr>
      </w:pPr>
    </w:p>
    <w:p w14:paraId="66312EDE">
      <w:pPr>
        <w:pStyle w:val="2"/>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b/>
          <w:bCs/>
          <w:color w:val="auto"/>
          <w:sz w:val="30"/>
          <w:szCs w:val="30"/>
        </w:rPr>
      </w:pPr>
    </w:p>
    <w:p w14:paraId="75EE5E6C">
      <w:pPr>
        <w:pStyle w:val="6"/>
        <w:keepNext w:val="0"/>
        <w:keepLines w:val="0"/>
        <w:pageBreakBefore w:val="0"/>
        <w:kinsoku/>
        <w:wordWrap/>
        <w:overflowPunct/>
        <w:topLinePunct w:val="0"/>
        <w:autoSpaceDE/>
        <w:autoSpaceDN/>
        <w:bidi w:val="0"/>
        <w:adjustRightInd/>
        <w:snapToGrid w:val="0"/>
        <w:spacing w:line="560" w:lineRule="exact"/>
        <w:jc w:val="center"/>
        <w:rPr>
          <w:rFonts w:hint="eastAsia"/>
          <w:color w:val="auto"/>
        </w:rPr>
      </w:pPr>
      <w:bookmarkStart w:id="32" w:name="_Toc17289"/>
      <w:r>
        <w:rPr>
          <w:rFonts w:hint="eastAsia"/>
          <w:color w:val="auto"/>
        </w:rPr>
        <w:t>表</w:t>
      </w:r>
      <w:r>
        <w:rPr>
          <w:rFonts w:hint="eastAsia"/>
          <w:color w:val="auto"/>
          <w:lang w:val="en-US" w:eastAsia="zh-CN"/>
        </w:rPr>
        <w:t xml:space="preserve">3-2  </w:t>
      </w:r>
      <w:r>
        <w:rPr>
          <w:rFonts w:hint="eastAsia"/>
          <w:color w:val="auto"/>
        </w:rPr>
        <w:t>分乡镇（场）产业布局表</w:t>
      </w:r>
      <w:bookmarkEnd w:id="32"/>
    </w:p>
    <w:tbl>
      <w:tblPr>
        <w:tblStyle w:val="14"/>
        <w:tblW w:w="13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1890"/>
        <w:gridCol w:w="9868"/>
      </w:tblGrid>
      <w:tr w14:paraId="5656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76" w:type="dxa"/>
            <w:noWrap w:val="0"/>
            <w:vAlign w:val="top"/>
          </w:tcPr>
          <w:p w14:paraId="2CB2AB0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b/>
                <w:bCs/>
                <w:color w:val="auto"/>
                <w:sz w:val="24"/>
                <w:szCs w:val="24"/>
              </w:rPr>
            </w:pPr>
            <w:r>
              <w:rPr>
                <w:rFonts w:hint="eastAsia" w:ascii="华文仿宋" w:hAnsi="华文仿宋" w:eastAsia="华文仿宋" w:cs="华文仿宋"/>
                <w:b/>
                <w:bCs/>
                <w:color w:val="auto"/>
                <w:sz w:val="24"/>
                <w:szCs w:val="24"/>
              </w:rPr>
              <w:t>乡镇（场）名称</w:t>
            </w:r>
          </w:p>
        </w:tc>
        <w:tc>
          <w:tcPr>
            <w:tcW w:w="1890" w:type="dxa"/>
            <w:noWrap w:val="0"/>
            <w:vAlign w:val="top"/>
          </w:tcPr>
          <w:p w14:paraId="6ED70BD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b/>
                <w:bCs/>
                <w:color w:val="auto"/>
                <w:sz w:val="24"/>
                <w:szCs w:val="24"/>
              </w:rPr>
            </w:pPr>
            <w:r>
              <w:rPr>
                <w:rFonts w:hint="eastAsia" w:ascii="华文仿宋" w:hAnsi="华文仿宋" w:eastAsia="华文仿宋" w:cs="华文仿宋"/>
                <w:b/>
                <w:bCs/>
                <w:color w:val="auto"/>
                <w:sz w:val="24"/>
                <w:szCs w:val="24"/>
              </w:rPr>
              <w:t>主要产业</w:t>
            </w:r>
          </w:p>
        </w:tc>
        <w:tc>
          <w:tcPr>
            <w:tcW w:w="9868" w:type="dxa"/>
            <w:noWrap w:val="0"/>
            <w:vAlign w:val="top"/>
          </w:tcPr>
          <w:p w14:paraId="6D80EEA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b/>
                <w:bCs/>
                <w:color w:val="auto"/>
                <w:sz w:val="24"/>
                <w:szCs w:val="24"/>
              </w:rPr>
            </w:pPr>
            <w:r>
              <w:rPr>
                <w:rFonts w:hint="eastAsia" w:ascii="华文仿宋" w:hAnsi="华文仿宋" w:eastAsia="华文仿宋" w:cs="华文仿宋"/>
                <w:b/>
                <w:bCs/>
                <w:color w:val="auto"/>
                <w:sz w:val="24"/>
                <w:szCs w:val="24"/>
              </w:rPr>
              <w:t>主要功能区</w:t>
            </w:r>
          </w:p>
        </w:tc>
      </w:tr>
      <w:tr w14:paraId="01CD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noWrap w:val="0"/>
            <w:vAlign w:val="top"/>
          </w:tcPr>
          <w:p w14:paraId="07EEC64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和布克赛尔镇</w:t>
            </w:r>
          </w:p>
        </w:tc>
        <w:tc>
          <w:tcPr>
            <w:tcW w:w="1890" w:type="dxa"/>
            <w:noWrap w:val="0"/>
            <w:vAlign w:val="top"/>
          </w:tcPr>
          <w:p w14:paraId="7E20E9F2">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现代农业、乡村旅游、物流等新型服务业</w:t>
            </w:r>
          </w:p>
        </w:tc>
        <w:tc>
          <w:tcPr>
            <w:tcW w:w="9868" w:type="dxa"/>
            <w:noWrap w:val="0"/>
            <w:vAlign w:val="top"/>
          </w:tcPr>
          <w:p w14:paraId="4E507F27">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现代农业产业发展要素中心、农业现代化综合服务平台、城镇周边乡村休闲旅游区、民俗民族风情乡村休闲旅游区、湿地公园自然风景区周边乡村休闲旅游区、特色产业乡镇场</w:t>
            </w:r>
          </w:p>
        </w:tc>
      </w:tr>
      <w:tr w14:paraId="5A47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noWrap w:val="0"/>
            <w:vAlign w:val="top"/>
          </w:tcPr>
          <w:p w14:paraId="5170F0B3">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和什托洛盖镇</w:t>
            </w:r>
          </w:p>
        </w:tc>
        <w:tc>
          <w:tcPr>
            <w:tcW w:w="1890" w:type="dxa"/>
            <w:noWrap w:val="0"/>
            <w:vAlign w:val="top"/>
          </w:tcPr>
          <w:p w14:paraId="3A9AE4D8">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农副产品加工业、现代种养业、乡村旅游、物流等新型服务业</w:t>
            </w:r>
          </w:p>
        </w:tc>
        <w:tc>
          <w:tcPr>
            <w:tcW w:w="9868" w:type="dxa"/>
            <w:noWrap w:val="0"/>
            <w:vAlign w:val="top"/>
          </w:tcPr>
          <w:p w14:paraId="1A48634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农牧产品精深加工园区平台，蔬菜瓜果种植基地、特色林果种植基地、</w:t>
            </w:r>
            <w:r>
              <w:rPr>
                <w:rFonts w:hint="eastAsia" w:ascii="华文仿宋" w:hAnsi="华文仿宋" w:cs="华文仿宋"/>
                <w:color w:val="auto"/>
                <w:sz w:val="24"/>
                <w:szCs w:val="24"/>
                <w:lang w:val="en-US" w:eastAsia="zh-CN"/>
              </w:rPr>
              <w:t>全国</w:t>
            </w:r>
            <w:r>
              <w:rPr>
                <w:rFonts w:hint="eastAsia" w:ascii="华文仿宋" w:hAnsi="华文仿宋" w:eastAsia="华文仿宋" w:cs="华文仿宋"/>
                <w:color w:val="auto"/>
                <w:sz w:val="24"/>
                <w:szCs w:val="24"/>
              </w:rPr>
              <w:t>绿色食品原料</w:t>
            </w:r>
            <w:r>
              <w:rPr>
                <w:rFonts w:hint="eastAsia" w:ascii="华文仿宋" w:hAnsi="华文仿宋" w:cs="华文仿宋"/>
                <w:color w:val="auto"/>
                <w:sz w:val="24"/>
                <w:szCs w:val="24"/>
                <w:lang w:val="en-US" w:eastAsia="zh-CN"/>
              </w:rPr>
              <w:t>标准化生产</w:t>
            </w:r>
            <w:r>
              <w:rPr>
                <w:rFonts w:hint="eastAsia" w:ascii="华文仿宋" w:hAnsi="华文仿宋" w:eastAsia="华文仿宋" w:cs="华文仿宋"/>
                <w:color w:val="auto"/>
                <w:sz w:val="24"/>
                <w:szCs w:val="24"/>
              </w:rPr>
              <w:t>基地，城镇周边乡村休闲旅游区及热气泉等自然风景区周边乡村休闲旅游区、旅游示范乡镇、田园综合体</w:t>
            </w:r>
          </w:p>
        </w:tc>
      </w:tr>
      <w:tr w14:paraId="774D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noWrap w:val="0"/>
            <w:vAlign w:val="top"/>
          </w:tcPr>
          <w:p w14:paraId="72835D6F">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莫特格乡</w:t>
            </w:r>
          </w:p>
        </w:tc>
        <w:tc>
          <w:tcPr>
            <w:tcW w:w="1890" w:type="dxa"/>
            <w:noWrap w:val="0"/>
            <w:vAlign w:val="top"/>
          </w:tcPr>
          <w:p w14:paraId="039E7E6B">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现代种养业、农副产品加工业、乡村旅游、物流等新型服务业</w:t>
            </w:r>
          </w:p>
        </w:tc>
        <w:tc>
          <w:tcPr>
            <w:tcW w:w="9868" w:type="dxa"/>
            <w:noWrap w:val="0"/>
            <w:vAlign w:val="top"/>
          </w:tcPr>
          <w:p w14:paraId="407776AA">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特色养殖基地、蔬菜种植基地、农牧产品精深加工园区平台、商贸物流仓储集聚区、民俗民族风情乡村休闲旅游区、北部乡村旅游精品旅游路线</w:t>
            </w:r>
            <w:r>
              <w:rPr>
                <w:rFonts w:hint="eastAsia" w:ascii="华文仿宋" w:hAnsi="华文仿宋" w:eastAsia="华文仿宋" w:cs="华文仿宋"/>
                <w:color w:val="auto"/>
                <w:sz w:val="24"/>
                <w:szCs w:val="24"/>
                <w:highlight w:val="none"/>
                <w:shd w:val="clear" w:color="auto" w:fill="auto"/>
              </w:rPr>
              <w:t>、百</w:t>
            </w:r>
            <w:r>
              <w:rPr>
                <w:rFonts w:hint="eastAsia" w:ascii="华文仿宋" w:hAnsi="华文仿宋" w:cs="华文仿宋"/>
                <w:color w:val="auto"/>
                <w:sz w:val="24"/>
                <w:szCs w:val="24"/>
                <w:highlight w:val="none"/>
                <w:shd w:val="clear" w:color="auto" w:fill="auto"/>
                <w:lang w:val="en-US" w:eastAsia="zh-CN"/>
              </w:rPr>
              <w:t>鸟</w:t>
            </w:r>
            <w:r>
              <w:rPr>
                <w:rFonts w:hint="eastAsia" w:ascii="华文仿宋" w:hAnsi="华文仿宋" w:eastAsia="华文仿宋" w:cs="华文仿宋"/>
                <w:color w:val="auto"/>
                <w:sz w:val="24"/>
                <w:szCs w:val="24"/>
                <w:highlight w:val="none"/>
                <w:shd w:val="clear" w:color="auto" w:fill="auto"/>
              </w:rPr>
              <w:t>园</w:t>
            </w:r>
            <w:r>
              <w:rPr>
                <w:rFonts w:hint="eastAsia" w:ascii="华文仿宋" w:hAnsi="华文仿宋" w:eastAsia="华文仿宋" w:cs="华文仿宋"/>
                <w:color w:val="auto"/>
                <w:sz w:val="24"/>
                <w:szCs w:val="24"/>
              </w:rPr>
              <w:t>等传统农区乡村休闲旅游景点</w:t>
            </w:r>
          </w:p>
        </w:tc>
      </w:tr>
      <w:tr w14:paraId="37A7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noWrap w:val="0"/>
            <w:vAlign w:val="top"/>
          </w:tcPr>
          <w:p w14:paraId="508A198A">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查干库勒乡</w:t>
            </w:r>
          </w:p>
        </w:tc>
        <w:tc>
          <w:tcPr>
            <w:tcW w:w="1890" w:type="dxa"/>
            <w:noWrap w:val="0"/>
            <w:vAlign w:val="top"/>
          </w:tcPr>
          <w:p w14:paraId="3D737606">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现代畜牧业、乡村旅游业</w:t>
            </w:r>
          </w:p>
        </w:tc>
        <w:tc>
          <w:tcPr>
            <w:tcW w:w="9868" w:type="dxa"/>
            <w:noWrap w:val="0"/>
            <w:vAlign w:val="top"/>
          </w:tcPr>
          <w:p w14:paraId="45D8927E">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优质肉牛产业基地、优质肉羊产业基地、北部乡村旅游精品旅游路线、松树沟等自然风景区周边乡村休闲旅游区</w:t>
            </w:r>
          </w:p>
        </w:tc>
      </w:tr>
      <w:tr w14:paraId="6274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noWrap w:val="0"/>
            <w:vAlign w:val="top"/>
          </w:tcPr>
          <w:p w14:paraId="1DB1A8FB">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巴音傲瓦乡</w:t>
            </w:r>
          </w:p>
        </w:tc>
        <w:tc>
          <w:tcPr>
            <w:tcW w:w="1890" w:type="dxa"/>
            <w:noWrap w:val="0"/>
            <w:vAlign w:val="top"/>
          </w:tcPr>
          <w:p w14:paraId="23020261">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养殖业、乡村旅游业</w:t>
            </w:r>
          </w:p>
        </w:tc>
        <w:tc>
          <w:tcPr>
            <w:tcW w:w="9868" w:type="dxa"/>
            <w:noWrap w:val="0"/>
            <w:vAlign w:val="top"/>
          </w:tcPr>
          <w:p w14:paraId="583BC7D2">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优质肉牛产业基地、优质肉羊产业基地、北部乡村旅游精品旅游路线</w:t>
            </w:r>
          </w:p>
        </w:tc>
      </w:tr>
      <w:tr w14:paraId="24AC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noWrap w:val="0"/>
            <w:vAlign w:val="top"/>
          </w:tcPr>
          <w:p w14:paraId="66D6B26A">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sz w:val="24"/>
                <w:szCs w:val="24"/>
              </w:rPr>
              <w:t>伊克乌图布拉格牧场</w:t>
            </w:r>
          </w:p>
        </w:tc>
        <w:tc>
          <w:tcPr>
            <w:tcW w:w="1890" w:type="dxa"/>
            <w:noWrap w:val="0"/>
            <w:vAlign w:val="top"/>
          </w:tcPr>
          <w:p w14:paraId="5888FCDA">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sz w:val="24"/>
                <w:szCs w:val="24"/>
              </w:rPr>
              <w:t>养殖业、特色产业、乡村旅游业</w:t>
            </w:r>
          </w:p>
        </w:tc>
        <w:tc>
          <w:tcPr>
            <w:tcW w:w="9868" w:type="dxa"/>
            <w:noWrap w:val="0"/>
            <w:vAlign w:val="top"/>
          </w:tcPr>
          <w:p w14:paraId="0F0A3934">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sz w:val="24"/>
                <w:szCs w:val="24"/>
              </w:rPr>
              <w:t>优质肉牛产业基地、优质肉羊产业基地及牧业休闲农业特色产业强镇、北部乡村旅游精品旅游路线、旅游示范乡镇、特色产业乡镇场、田园综合体</w:t>
            </w:r>
          </w:p>
        </w:tc>
      </w:tr>
      <w:tr w14:paraId="58C2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noWrap w:val="0"/>
            <w:vAlign w:val="top"/>
          </w:tcPr>
          <w:p w14:paraId="506C6DDA">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布斯屯格牧场</w:t>
            </w:r>
          </w:p>
        </w:tc>
        <w:tc>
          <w:tcPr>
            <w:tcW w:w="1890" w:type="dxa"/>
            <w:noWrap w:val="0"/>
            <w:vAlign w:val="top"/>
          </w:tcPr>
          <w:p w14:paraId="6E800657">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种养殖业、乡村旅游业</w:t>
            </w:r>
          </w:p>
        </w:tc>
        <w:tc>
          <w:tcPr>
            <w:tcW w:w="9868" w:type="dxa"/>
            <w:noWrap w:val="0"/>
            <w:vAlign w:val="top"/>
          </w:tcPr>
          <w:p w14:paraId="1052F59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优质饲草料基地、优质肉牛产业基地、优质肉羊产业基地、北部乡村旅游精品旅游路线、喜园等传统农区乡村休闲旅游景点</w:t>
            </w:r>
          </w:p>
        </w:tc>
      </w:tr>
      <w:tr w14:paraId="441C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noWrap w:val="0"/>
            <w:vAlign w:val="top"/>
          </w:tcPr>
          <w:p w14:paraId="1513246A">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巴嘎乌图布拉格牧场</w:t>
            </w:r>
          </w:p>
        </w:tc>
        <w:tc>
          <w:tcPr>
            <w:tcW w:w="1890" w:type="dxa"/>
            <w:noWrap w:val="0"/>
            <w:vAlign w:val="top"/>
          </w:tcPr>
          <w:p w14:paraId="57066857">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养殖业、乡村旅游业</w:t>
            </w:r>
          </w:p>
        </w:tc>
        <w:tc>
          <w:tcPr>
            <w:tcW w:w="9868" w:type="dxa"/>
            <w:noWrap w:val="0"/>
            <w:vAlign w:val="top"/>
          </w:tcPr>
          <w:p w14:paraId="1B39086A">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优质肉牛产业基地、优质肉羊产业基地、北部乡村旅游精品旅游路线、百鸟园等传统农区乡村休闲旅游景点</w:t>
            </w:r>
          </w:p>
        </w:tc>
      </w:tr>
      <w:tr w14:paraId="68D2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noWrap w:val="0"/>
            <w:vAlign w:val="top"/>
          </w:tcPr>
          <w:p w14:paraId="0C2606B3">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夏孜盖乡</w:t>
            </w:r>
          </w:p>
        </w:tc>
        <w:tc>
          <w:tcPr>
            <w:tcW w:w="1890" w:type="dxa"/>
            <w:noWrap w:val="0"/>
            <w:vAlign w:val="top"/>
          </w:tcPr>
          <w:p w14:paraId="43A60EB8">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种植业、林果业、乡村旅游业</w:t>
            </w:r>
          </w:p>
        </w:tc>
        <w:tc>
          <w:tcPr>
            <w:tcW w:w="9868" w:type="dxa"/>
            <w:noWrap w:val="0"/>
            <w:vAlign w:val="top"/>
          </w:tcPr>
          <w:p w14:paraId="7F33613A">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特色产业乡镇</w:t>
            </w:r>
            <w:r>
              <w:rPr>
                <w:rFonts w:hint="eastAsia" w:ascii="华文仿宋" w:hAnsi="华文仿宋" w:cs="华文仿宋"/>
                <w:color w:val="auto"/>
                <w:sz w:val="24"/>
                <w:szCs w:val="24"/>
                <w:lang w:eastAsia="zh-CN"/>
              </w:rPr>
              <w:t>。</w:t>
            </w:r>
            <w:r>
              <w:rPr>
                <w:rFonts w:hint="eastAsia" w:ascii="华文仿宋" w:hAnsi="华文仿宋" w:eastAsia="华文仿宋" w:cs="华文仿宋"/>
                <w:color w:val="auto"/>
                <w:sz w:val="24"/>
                <w:szCs w:val="24"/>
              </w:rPr>
              <w:t>良种培育基地、优质有机棉基地、特色林果种植基地、</w:t>
            </w:r>
            <w:r>
              <w:rPr>
                <w:rFonts w:hint="eastAsia" w:ascii="华文仿宋" w:hAnsi="华文仿宋" w:cs="华文仿宋"/>
                <w:color w:val="auto"/>
                <w:sz w:val="24"/>
                <w:szCs w:val="24"/>
                <w:lang w:val="en-US" w:eastAsia="zh-CN"/>
              </w:rPr>
              <w:t>全国</w:t>
            </w:r>
            <w:r>
              <w:rPr>
                <w:rFonts w:hint="eastAsia" w:ascii="华文仿宋" w:hAnsi="华文仿宋" w:eastAsia="华文仿宋" w:cs="华文仿宋"/>
                <w:color w:val="auto"/>
                <w:sz w:val="24"/>
                <w:szCs w:val="24"/>
              </w:rPr>
              <w:t>绿色食品原料</w:t>
            </w:r>
            <w:r>
              <w:rPr>
                <w:rFonts w:hint="eastAsia" w:ascii="华文仿宋" w:hAnsi="华文仿宋" w:cs="华文仿宋"/>
                <w:color w:val="auto"/>
                <w:sz w:val="24"/>
                <w:szCs w:val="24"/>
                <w:lang w:val="en-US" w:eastAsia="zh-CN"/>
              </w:rPr>
              <w:t>标准化生产</w:t>
            </w:r>
            <w:r>
              <w:rPr>
                <w:rFonts w:hint="eastAsia" w:ascii="华文仿宋" w:hAnsi="华文仿宋" w:eastAsia="华文仿宋" w:cs="华文仿宋"/>
                <w:color w:val="auto"/>
                <w:sz w:val="24"/>
                <w:szCs w:val="24"/>
              </w:rPr>
              <w:t>基地、梨园等传统农区乡村休闲旅游景点</w:t>
            </w:r>
          </w:p>
        </w:tc>
      </w:tr>
      <w:tr w14:paraId="626A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noWrap w:val="0"/>
            <w:vAlign w:val="top"/>
          </w:tcPr>
          <w:p w14:paraId="59D7B0B2">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查和特乡</w:t>
            </w:r>
          </w:p>
        </w:tc>
        <w:tc>
          <w:tcPr>
            <w:tcW w:w="1890" w:type="dxa"/>
            <w:noWrap w:val="0"/>
            <w:vAlign w:val="top"/>
          </w:tcPr>
          <w:p w14:paraId="11FD4D1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种植业、特色产业、乡村旅游业</w:t>
            </w:r>
          </w:p>
        </w:tc>
        <w:tc>
          <w:tcPr>
            <w:tcW w:w="9868" w:type="dxa"/>
            <w:noWrap w:val="0"/>
            <w:vAlign w:val="top"/>
          </w:tcPr>
          <w:p w14:paraId="44174028">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特色产业乡镇</w:t>
            </w:r>
            <w:r>
              <w:rPr>
                <w:rFonts w:hint="eastAsia" w:ascii="华文仿宋" w:hAnsi="华文仿宋" w:cs="华文仿宋"/>
                <w:color w:val="auto"/>
                <w:sz w:val="24"/>
                <w:szCs w:val="24"/>
                <w:lang w:eastAsia="zh-CN"/>
              </w:rPr>
              <w:t>。</w:t>
            </w:r>
            <w:r>
              <w:rPr>
                <w:rFonts w:hint="eastAsia" w:ascii="华文仿宋" w:hAnsi="华文仿宋" w:eastAsia="华文仿宋" w:cs="华文仿宋"/>
                <w:color w:val="auto"/>
                <w:sz w:val="24"/>
                <w:szCs w:val="24"/>
              </w:rPr>
              <w:t>良种培育基地、优质有机棉基地及农业特色产业强镇、特色林果种植基地、</w:t>
            </w:r>
            <w:r>
              <w:rPr>
                <w:rFonts w:hint="eastAsia" w:ascii="华文仿宋" w:hAnsi="华文仿宋" w:cs="华文仿宋"/>
                <w:color w:val="auto"/>
                <w:sz w:val="24"/>
                <w:szCs w:val="24"/>
                <w:lang w:val="en-US" w:eastAsia="zh-CN"/>
              </w:rPr>
              <w:t>全国</w:t>
            </w:r>
            <w:r>
              <w:rPr>
                <w:rFonts w:hint="eastAsia" w:ascii="华文仿宋" w:hAnsi="华文仿宋" w:eastAsia="华文仿宋" w:cs="华文仿宋"/>
                <w:color w:val="auto"/>
                <w:sz w:val="24"/>
                <w:szCs w:val="24"/>
              </w:rPr>
              <w:t>绿色食品原料</w:t>
            </w:r>
            <w:r>
              <w:rPr>
                <w:rFonts w:hint="eastAsia" w:ascii="华文仿宋" w:hAnsi="华文仿宋" w:cs="华文仿宋"/>
                <w:color w:val="auto"/>
                <w:sz w:val="24"/>
                <w:szCs w:val="24"/>
                <w:lang w:val="en-US" w:eastAsia="zh-CN"/>
              </w:rPr>
              <w:t>标准化生产</w:t>
            </w:r>
            <w:r>
              <w:rPr>
                <w:rFonts w:hint="eastAsia" w:ascii="华文仿宋" w:hAnsi="华文仿宋" w:eastAsia="华文仿宋" w:cs="华文仿宋"/>
                <w:color w:val="auto"/>
                <w:sz w:val="24"/>
                <w:szCs w:val="24"/>
              </w:rPr>
              <w:t>基地、盐湖城及沙漠公园等自然风景区周边乡村休闲旅游区、田园综合体</w:t>
            </w:r>
          </w:p>
        </w:tc>
      </w:tr>
      <w:tr w14:paraId="7747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noWrap w:val="0"/>
            <w:vAlign w:val="top"/>
          </w:tcPr>
          <w:p w14:paraId="096984EC">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铁布肯乌散乡</w:t>
            </w:r>
          </w:p>
        </w:tc>
        <w:tc>
          <w:tcPr>
            <w:tcW w:w="1890" w:type="dxa"/>
            <w:noWrap w:val="0"/>
            <w:vAlign w:val="top"/>
          </w:tcPr>
          <w:p w14:paraId="7D4587F8">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种植业、特色产业、乡村旅游业</w:t>
            </w:r>
          </w:p>
        </w:tc>
        <w:tc>
          <w:tcPr>
            <w:tcW w:w="9868" w:type="dxa"/>
            <w:noWrap w:val="0"/>
            <w:vAlign w:val="top"/>
          </w:tcPr>
          <w:p w14:paraId="461D268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特色产业乡镇</w:t>
            </w:r>
            <w:r>
              <w:rPr>
                <w:rFonts w:hint="eastAsia" w:ascii="华文仿宋" w:hAnsi="华文仿宋" w:cs="华文仿宋"/>
                <w:color w:val="auto"/>
                <w:sz w:val="24"/>
                <w:szCs w:val="24"/>
                <w:lang w:eastAsia="zh-CN"/>
              </w:rPr>
              <w:t>。</w:t>
            </w:r>
            <w:r>
              <w:rPr>
                <w:rFonts w:hint="eastAsia" w:ascii="华文仿宋" w:hAnsi="华文仿宋" w:eastAsia="华文仿宋" w:cs="华文仿宋"/>
                <w:color w:val="auto"/>
                <w:sz w:val="24"/>
                <w:szCs w:val="24"/>
              </w:rPr>
              <w:t>新疆山羊等特色产业基地及农业特色产业强镇、宝木巴和西风公园等传统农区乡村休闲旅游景点、龙脊谷等自然风景区周边乡村休闲旅游区</w:t>
            </w:r>
          </w:p>
        </w:tc>
      </w:tr>
      <w:tr w14:paraId="7D18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noWrap w:val="0"/>
            <w:vAlign w:val="top"/>
          </w:tcPr>
          <w:p w14:paraId="7F12B0B2">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kern w:val="2"/>
                <w:sz w:val="24"/>
                <w:szCs w:val="24"/>
                <w:lang w:val="en-US" w:eastAsia="zh-CN" w:bidi="ar-SA"/>
              </w:rPr>
            </w:pPr>
            <w:r>
              <w:rPr>
                <w:rFonts w:hint="eastAsia" w:ascii="华文仿宋" w:hAnsi="华文仿宋" w:cs="华文仿宋"/>
                <w:color w:val="auto"/>
                <w:sz w:val="24"/>
                <w:szCs w:val="24"/>
                <w:lang w:eastAsia="zh-CN"/>
              </w:rPr>
              <w:t>铁布肯乌散乡南区党工委</w:t>
            </w:r>
          </w:p>
        </w:tc>
        <w:tc>
          <w:tcPr>
            <w:tcW w:w="1890" w:type="dxa"/>
            <w:noWrap w:val="0"/>
            <w:vAlign w:val="top"/>
          </w:tcPr>
          <w:p w14:paraId="4DE988A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sz w:val="24"/>
                <w:szCs w:val="24"/>
              </w:rPr>
              <w:t>种养殖业、乡村旅游业</w:t>
            </w:r>
          </w:p>
        </w:tc>
        <w:tc>
          <w:tcPr>
            <w:tcW w:w="9868" w:type="dxa"/>
            <w:noWrap w:val="0"/>
            <w:vAlign w:val="top"/>
          </w:tcPr>
          <w:p w14:paraId="0553B15E">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kern w:val="2"/>
                <w:sz w:val="24"/>
                <w:szCs w:val="24"/>
                <w:lang w:val="en-US" w:eastAsia="zh-CN" w:bidi="ar-SA"/>
              </w:rPr>
            </w:pPr>
            <w:r>
              <w:rPr>
                <w:rFonts w:hint="eastAsia" w:ascii="华文仿宋" w:hAnsi="华文仿宋" w:cs="华文仿宋"/>
                <w:color w:val="auto"/>
                <w:sz w:val="24"/>
                <w:szCs w:val="24"/>
                <w:lang w:val="en-US" w:eastAsia="zh-CN"/>
              </w:rPr>
              <w:t>纳入</w:t>
            </w:r>
            <w:r>
              <w:rPr>
                <w:rFonts w:hint="eastAsia" w:ascii="华文仿宋" w:hAnsi="华文仿宋" w:eastAsia="华文仿宋" w:cs="华文仿宋"/>
                <w:color w:val="auto"/>
                <w:sz w:val="24"/>
                <w:szCs w:val="24"/>
              </w:rPr>
              <w:t>铁布肯乌散乡特色产业乡镇</w:t>
            </w:r>
            <w:r>
              <w:rPr>
                <w:rFonts w:hint="eastAsia" w:ascii="华文仿宋" w:hAnsi="华文仿宋" w:cs="华文仿宋"/>
                <w:color w:val="auto"/>
                <w:sz w:val="24"/>
                <w:szCs w:val="24"/>
                <w:lang w:eastAsia="zh-CN"/>
              </w:rPr>
              <w:t>。</w:t>
            </w:r>
            <w:r>
              <w:rPr>
                <w:rFonts w:hint="eastAsia" w:ascii="华文仿宋" w:hAnsi="华文仿宋" w:eastAsia="华文仿宋" w:cs="华文仿宋"/>
                <w:color w:val="auto"/>
                <w:sz w:val="24"/>
                <w:szCs w:val="24"/>
              </w:rPr>
              <w:t>蔬菜基地、新疆山羊等特色基地、民俗民族风情乡村休闲旅游区、特色产业乡镇场</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kern w:val="0"/>
                <w:sz w:val="24"/>
                <w:szCs w:val="24"/>
              </w:rPr>
              <w:t>铁布肯乌散乡</w:t>
            </w:r>
            <w:r>
              <w:rPr>
                <w:rFonts w:hint="eastAsia" w:ascii="华文仿宋" w:hAnsi="华文仿宋" w:eastAsia="华文仿宋" w:cs="华文仿宋"/>
                <w:color w:val="auto"/>
                <w:kern w:val="0"/>
                <w:sz w:val="24"/>
                <w:szCs w:val="24"/>
                <w:lang w:val="en-US" w:eastAsia="zh-CN"/>
              </w:rPr>
              <w:t>东</w:t>
            </w:r>
            <w:r>
              <w:rPr>
                <w:rFonts w:hint="eastAsia" w:ascii="华文仿宋" w:hAnsi="华文仿宋" w:eastAsia="华文仿宋" w:cs="华文仿宋"/>
                <w:color w:val="auto"/>
                <w:kern w:val="0"/>
                <w:sz w:val="24"/>
                <w:szCs w:val="24"/>
              </w:rPr>
              <w:t>社区</w:t>
            </w:r>
          </w:p>
        </w:tc>
      </w:tr>
    </w:tbl>
    <w:p w14:paraId="635DF4A2">
      <w:pPr>
        <w:pStyle w:val="2"/>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30"/>
          <w:szCs w:val="30"/>
          <w:lang w:val="en-US" w:eastAsia="zh-CN"/>
        </w:rPr>
        <w:sectPr>
          <w:pgSz w:w="16838" w:h="11906" w:orient="landscape"/>
          <w:pgMar w:top="1587" w:right="1814" w:bottom="1474" w:left="1701" w:header="851" w:footer="992" w:gutter="0"/>
          <w:pgBorders>
            <w:top w:val="none" w:sz="0" w:space="0"/>
            <w:left w:val="none" w:sz="0" w:space="0"/>
            <w:bottom w:val="none" w:sz="0" w:space="0"/>
            <w:right w:val="none" w:sz="0" w:space="0"/>
          </w:pgBorders>
          <w:pgNumType w:fmt="decimal"/>
          <w:cols w:space="720" w:num="1"/>
          <w:rtlGutter w:val="0"/>
          <w:docGrid w:type="lines" w:linePitch="465" w:charSpace="0"/>
        </w:sectPr>
      </w:pPr>
    </w:p>
    <w:p w14:paraId="2CA588D7">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方正小标宋简体" w:hAnsi="方正小标宋简体" w:eastAsia="方正小标宋简体" w:cs="方正小标宋简体"/>
          <w:b w:val="0"/>
          <w:bCs/>
          <w:color w:val="auto"/>
          <w:sz w:val="44"/>
          <w:szCs w:val="44"/>
        </w:rPr>
      </w:pPr>
      <w:bookmarkStart w:id="33" w:name="_Toc14502"/>
      <w:r>
        <w:rPr>
          <w:rFonts w:hint="eastAsia" w:ascii="方正小标宋简体" w:hAnsi="方正小标宋简体" w:eastAsia="方正小标宋简体" w:cs="方正小标宋简体"/>
          <w:b w:val="0"/>
          <w:bCs/>
          <w:color w:val="auto"/>
          <w:sz w:val="44"/>
          <w:szCs w:val="44"/>
        </w:rPr>
        <w:t>第四章  构建现代农</w:t>
      </w:r>
      <w:r>
        <w:rPr>
          <w:rFonts w:hint="eastAsia" w:ascii="方正小标宋简体" w:hAnsi="方正小标宋简体" w:eastAsia="方正小标宋简体" w:cs="方正小标宋简体"/>
          <w:b w:val="0"/>
          <w:bCs/>
          <w:color w:val="auto"/>
          <w:sz w:val="44"/>
          <w:szCs w:val="44"/>
          <w:lang w:eastAsia="zh-CN"/>
        </w:rPr>
        <w:t>牧</w:t>
      </w:r>
      <w:r>
        <w:rPr>
          <w:rFonts w:hint="eastAsia" w:ascii="方正小标宋简体" w:hAnsi="方正小标宋简体" w:eastAsia="方正小标宋简体" w:cs="方正小标宋简体"/>
          <w:b w:val="0"/>
          <w:bCs/>
          <w:color w:val="auto"/>
          <w:sz w:val="44"/>
          <w:szCs w:val="44"/>
        </w:rPr>
        <w:t>业发展体系</w:t>
      </w:r>
      <w:bookmarkEnd w:id="33"/>
    </w:p>
    <w:p w14:paraId="2850711F">
      <w:pPr>
        <w:keepNext w:val="0"/>
        <w:keepLines w:val="0"/>
        <w:pageBreakBefore w:val="0"/>
        <w:kinsoku/>
        <w:wordWrap/>
        <w:overflowPunct/>
        <w:topLinePunct w:val="0"/>
        <w:autoSpaceDE/>
        <w:autoSpaceDN/>
        <w:bidi w:val="0"/>
        <w:adjustRightInd/>
        <w:snapToGrid w:val="0"/>
        <w:spacing w:line="560" w:lineRule="exact"/>
        <w:rPr>
          <w:rFonts w:hint="eastAsia"/>
          <w:color w:val="auto"/>
          <w:sz w:val="32"/>
          <w:szCs w:val="32"/>
        </w:rPr>
      </w:pPr>
    </w:p>
    <w:p w14:paraId="78E3DDA9">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把构建现代农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业产业体系、现代农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业生产体系、现代农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业经营体系作为农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业现代化的主要抓手，打造全域化的现代农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业产业园。</w:t>
      </w:r>
    </w:p>
    <w:p w14:paraId="31EBF66A">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7B60A064">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楷体_GB2312" w:hAnsi="楷体_GB2312" w:eastAsia="楷体_GB2312" w:cs="楷体_GB2312"/>
          <w:b/>
          <w:bCs w:val="0"/>
          <w:color w:val="auto"/>
          <w:sz w:val="32"/>
          <w:szCs w:val="32"/>
          <w:lang w:val="en-US" w:eastAsia="zh-CN"/>
        </w:rPr>
      </w:pPr>
      <w:bookmarkStart w:id="34" w:name="_Toc28750"/>
      <w:r>
        <w:rPr>
          <w:rFonts w:hint="eastAsia" w:ascii="楷体_GB2312" w:hAnsi="楷体_GB2312" w:eastAsia="楷体_GB2312" w:cs="楷体_GB2312"/>
          <w:b/>
          <w:bCs w:val="0"/>
          <w:color w:val="auto"/>
          <w:sz w:val="32"/>
          <w:szCs w:val="32"/>
          <w:lang w:val="en-US" w:eastAsia="zh-CN"/>
        </w:rPr>
        <w:t>第一节  围绕优势资源转换，优化农牧业产业体系</w:t>
      </w:r>
      <w:bookmarkEnd w:id="34"/>
    </w:p>
    <w:p w14:paraId="5EC23A0C">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华文仿宋" w:hAnsi="华文仿宋" w:eastAsia="华文仿宋" w:cs="华文仿宋"/>
          <w:color w:val="auto"/>
          <w:sz w:val="32"/>
          <w:szCs w:val="32"/>
        </w:rPr>
      </w:pPr>
    </w:p>
    <w:p w14:paraId="6A6B45ED">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加快构建以现代种养产业为基础，农副产品加工业、乡村休闲旅游业为重点，特色产业和乡村新型服务业为支撑的五大农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业产业体系。</w:t>
      </w:r>
      <w:r>
        <w:rPr>
          <w:rFonts w:hint="eastAsia" w:ascii="仿宋_GB2312" w:hAnsi="仿宋_GB2312" w:eastAsia="仿宋_GB2312" w:cs="仿宋_GB2312"/>
          <w:b/>
          <w:bCs/>
          <w:color w:val="auto"/>
          <w:sz w:val="32"/>
          <w:szCs w:val="32"/>
        </w:rPr>
        <w:t>做强现代种养业。</w:t>
      </w:r>
      <w:r>
        <w:rPr>
          <w:rFonts w:hint="eastAsia" w:ascii="仿宋_GB2312" w:hAnsi="仿宋_GB2312" w:eastAsia="仿宋_GB2312" w:cs="仿宋_GB2312"/>
          <w:color w:val="auto"/>
          <w:sz w:val="32"/>
          <w:szCs w:val="32"/>
        </w:rPr>
        <w:t>推动种养业向规模化、标准化、品牌化和绿色化方向发展，延伸拓展产业链，增加绿色优质产品供给，不断提高质量效益和竞争力。加强粮食生产功能区和重要农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产品生产保护区</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rPr>
        <w:t>加强畜禽产能建设，发展经济林和林下经济。</w:t>
      </w:r>
      <w:r>
        <w:rPr>
          <w:rFonts w:hint="eastAsia" w:ascii="仿宋_GB2312" w:hAnsi="仿宋_GB2312" w:eastAsia="仿宋_GB2312" w:cs="仿宋_GB2312"/>
          <w:b/>
          <w:bCs/>
          <w:color w:val="auto"/>
          <w:sz w:val="32"/>
          <w:szCs w:val="32"/>
        </w:rPr>
        <w:t>做精乡</w:t>
      </w:r>
      <w:r>
        <w:rPr>
          <w:rFonts w:hint="eastAsia" w:ascii="仿宋_GB2312" w:hAnsi="仿宋_GB2312" w:eastAsia="仿宋_GB2312" w:cs="仿宋_GB2312"/>
          <w:b/>
          <w:bCs/>
          <w:color w:val="auto"/>
          <w:sz w:val="32"/>
          <w:szCs w:val="32"/>
          <w:lang w:val="en-US" w:eastAsia="zh-CN"/>
        </w:rPr>
        <w:t>村</w:t>
      </w:r>
      <w:r>
        <w:rPr>
          <w:rFonts w:hint="eastAsia" w:ascii="仿宋_GB2312" w:hAnsi="仿宋_GB2312" w:eastAsia="仿宋_GB2312" w:cs="仿宋_GB2312"/>
          <w:b/>
          <w:bCs/>
          <w:color w:val="auto"/>
          <w:sz w:val="32"/>
          <w:szCs w:val="32"/>
        </w:rPr>
        <w:t>特色产业。</w:t>
      </w:r>
      <w:r>
        <w:rPr>
          <w:rFonts w:hint="eastAsia" w:ascii="仿宋_GB2312" w:hAnsi="仿宋_GB2312" w:eastAsia="仿宋_GB2312" w:cs="仿宋_GB2312"/>
          <w:color w:val="auto"/>
          <w:sz w:val="32"/>
          <w:szCs w:val="32"/>
        </w:rPr>
        <w:t>因地制宜发展小宗类、多样性特色种养，建设特色农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产品优势区，推进特色农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产品基地建设。建设规范化乡村工厂、生产车间，发展特色食品、制造、手工业和特色文化产业。</w:t>
      </w:r>
      <w:r>
        <w:rPr>
          <w:rFonts w:hint="eastAsia" w:ascii="仿宋_GB2312" w:hAnsi="仿宋_GB2312" w:eastAsia="仿宋_GB2312" w:cs="仿宋_GB2312"/>
          <w:b/>
          <w:bCs/>
          <w:color w:val="auto"/>
          <w:sz w:val="32"/>
          <w:szCs w:val="32"/>
        </w:rPr>
        <w:t>提升农</w:t>
      </w:r>
      <w:r>
        <w:rPr>
          <w:rFonts w:hint="eastAsia" w:ascii="仿宋_GB2312" w:hAnsi="仿宋_GB2312" w:eastAsia="仿宋_GB2312" w:cs="仿宋_GB2312"/>
          <w:b/>
          <w:bCs/>
          <w:color w:val="auto"/>
          <w:sz w:val="32"/>
          <w:szCs w:val="32"/>
          <w:lang w:eastAsia="zh-CN"/>
        </w:rPr>
        <w:t>畜</w:t>
      </w:r>
      <w:r>
        <w:rPr>
          <w:rFonts w:hint="eastAsia" w:ascii="仿宋_GB2312" w:hAnsi="仿宋_GB2312" w:eastAsia="仿宋_GB2312" w:cs="仿宋_GB2312"/>
          <w:b/>
          <w:bCs/>
          <w:color w:val="auto"/>
          <w:sz w:val="32"/>
          <w:szCs w:val="32"/>
        </w:rPr>
        <w:t>产品加工业。</w:t>
      </w:r>
      <w:r>
        <w:rPr>
          <w:rFonts w:hint="eastAsia" w:ascii="仿宋_GB2312" w:hAnsi="仿宋_GB2312" w:eastAsia="仿宋_GB2312" w:cs="仿宋_GB2312"/>
          <w:color w:val="auto"/>
          <w:sz w:val="32"/>
          <w:szCs w:val="32"/>
        </w:rPr>
        <w:t>鼓励农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民合作社和家庭农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场发展农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产品初加工，</w:t>
      </w:r>
      <w:r>
        <w:rPr>
          <w:rFonts w:hint="eastAsia" w:ascii="仿宋_GB2312" w:hAnsi="仿宋_GB2312" w:eastAsia="仿宋_GB2312" w:cs="仿宋_GB2312"/>
          <w:b w:val="0"/>
          <w:bCs w:val="0"/>
          <w:color w:val="auto"/>
          <w:sz w:val="32"/>
          <w:szCs w:val="32"/>
          <w:lang w:val="en-US" w:eastAsia="zh-CN"/>
        </w:rPr>
        <w:t>大力扶持</w:t>
      </w:r>
      <w:r>
        <w:rPr>
          <w:rFonts w:hint="eastAsia" w:ascii="仿宋_GB2312" w:hAnsi="仿宋_GB2312" w:eastAsia="仿宋_GB2312" w:cs="仿宋_GB2312"/>
          <w:color w:val="auto"/>
          <w:sz w:val="32"/>
          <w:szCs w:val="32"/>
        </w:rPr>
        <w:t>粮食主产区和特色农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产品优势区发展农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产品加工业，建设农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产品精深加工基地。</w:t>
      </w:r>
      <w:r>
        <w:rPr>
          <w:rFonts w:hint="eastAsia" w:ascii="仿宋_GB2312" w:hAnsi="仿宋_GB2312" w:eastAsia="仿宋_GB2312" w:cs="仿宋_GB2312"/>
          <w:b/>
          <w:bCs/>
          <w:color w:val="auto"/>
          <w:sz w:val="32"/>
          <w:szCs w:val="32"/>
        </w:rPr>
        <w:t>优化乡村休闲旅游业。</w:t>
      </w:r>
      <w:r>
        <w:rPr>
          <w:rFonts w:hint="eastAsia" w:ascii="仿宋_GB2312" w:hAnsi="仿宋_GB2312" w:eastAsia="仿宋_GB2312" w:cs="仿宋_GB2312"/>
          <w:color w:val="auto"/>
          <w:sz w:val="32"/>
          <w:szCs w:val="32"/>
        </w:rPr>
        <w:t>拓展农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业功能、发掘乡村价值、创新业态，发展适应城乡居民需要的</w:t>
      </w:r>
      <w:r>
        <w:rPr>
          <w:rFonts w:hint="eastAsia" w:ascii="仿宋_GB2312" w:hAnsi="仿宋_GB2312" w:eastAsia="仿宋_GB2312" w:cs="仿宋_GB2312"/>
          <w:color w:val="auto"/>
          <w:sz w:val="32"/>
          <w:szCs w:val="32"/>
          <w:lang w:val="en-US" w:eastAsia="zh-CN"/>
        </w:rPr>
        <w:t>乡村</w:t>
      </w:r>
      <w:r>
        <w:rPr>
          <w:rFonts w:hint="eastAsia" w:ascii="仿宋_GB2312" w:hAnsi="仿宋_GB2312" w:eastAsia="仿宋_GB2312" w:cs="仿宋_GB2312"/>
          <w:color w:val="auto"/>
          <w:sz w:val="32"/>
          <w:szCs w:val="32"/>
        </w:rPr>
        <w:t>休闲旅游产业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助力县</w:t>
      </w:r>
      <w:r>
        <w:rPr>
          <w:rFonts w:hint="eastAsia" w:ascii="仿宋_GB2312" w:hAnsi="仿宋_GB2312" w:eastAsia="仿宋_GB2312" w:cs="仿宋_GB2312"/>
          <w:bCs/>
          <w:color w:val="auto"/>
          <w:kern w:val="0"/>
          <w:sz w:val="32"/>
          <w:szCs w:val="32"/>
        </w:rPr>
        <w:t>自治区全域旅游示范区建设</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
          <w:bCs/>
          <w:color w:val="auto"/>
          <w:sz w:val="32"/>
          <w:szCs w:val="32"/>
        </w:rPr>
        <w:t>培育乡村新型服务业。</w:t>
      </w:r>
      <w:r>
        <w:rPr>
          <w:rFonts w:hint="eastAsia" w:ascii="仿宋_GB2312" w:hAnsi="仿宋_GB2312" w:eastAsia="仿宋_GB2312" w:cs="仿宋_GB2312"/>
          <w:color w:val="auto"/>
          <w:sz w:val="32"/>
          <w:szCs w:val="32"/>
        </w:rPr>
        <w:t>统筹农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产品产地、集散地、销地批发市场建设，加强农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产品物流骨干网络和冷链物流体系建设。</w:t>
      </w:r>
      <w:r>
        <w:rPr>
          <w:rFonts w:hint="eastAsia" w:ascii="仿宋_GB2312" w:hAnsi="仿宋_GB2312" w:eastAsia="仿宋_GB2312" w:cs="仿宋_GB2312"/>
          <w:color w:val="auto"/>
          <w:sz w:val="32"/>
          <w:szCs w:val="32"/>
          <w:lang w:val="en-US" w:eastAsia="zh-CN"/>
        </w:rPr>
        <w:t>大力发展</w:t>
      </w:r>
      <w:r>
        <w:rPr>
          <w:rFonts w:hint="eastAsia" w:ascii="仿宋_GB2312" w:hAnsi="仿宋_GB2312" w:eastAsia="仿宋_GB2312" w:cs="仿宋_GB2312"/>
          <w:color w:val="auto"/>
          <w:sz w:val="32"/>
          <w:szCs w:val="32"/>
        </w:rPr>
        <w:t>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业生产性服务业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改造</w:t>
      </w:r>
      <w:r>
        <w:rPr>
          <w:rFonts w:hint="eastAsia" w:ascii="仿宋_GB2312" w:hAnsi="仿宋_GB2312" w:eastAsia="仿宋_GB2312" w:cs="仿宋_GB2312"/>
          <w:color w:val="auto"/>
          <w:sz w:val="32"/>
          <w:szCs w:val="32"/>
          <w:lang w:val="en-US" w:eastAsia="zh-CN"/>
        </w:rPr>
        <w:t>提升</w:t>
      </w:r>
      <w:r>
        <w:rPr>
          <w:rFonts w:hint="eastAsia" w:ascii="仿宋_GB2312" w:hAnsi="仿宋_GB2312" w:eastAsia="仿宋_GB2312" w:cs="仿宋_GB2312"/>
          <w:color w:val="auto"/>
          <w:sz w:val="32"/>
          <w:szCs w:val="32"/>
        </w:rPr>
        <w:t>农村生活性服务业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推动农村电子商务发展。</w:t>
      </w:r>
    </w:p>
    <w:p w14:paraId="6D5ECCAD">
      <w:pPr>
        <w:keepNext w:val="0"/>
        <w:keepLines w:val="0"/>
        <w:pageBreakBefore w:val="0"/>
        <w:kinsoku/>
        <w:wordWrap/>
        <w:overflowPunct/>
        <w:topLinePunct w:val="0"/>
        <w:autoSpaceDE/>
        <w:autoSpaceDN/>
        <w:bidi w:val="0"/>
        <w:adjustRightInd/>
        <w:snapToGrid w:val="0"/>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优化农</w:t>
      </w:r>
      <w:r>
        <w:rPr>
          <w:rFonts w:hint="eastAsia" w:ascii="仿宋_GB2312" w:hAnsi="仿宋_GB2312" w:eastAsia="仿宋_GB2312" w:cs="仿宋_GB2312"/>
          <w:b/>
          <w:bCs/>
          <w:color w:val="auto"/>
          <w:sz w:val="32"/>
          <w:szCs w:val="32"/>
          <w:lang w:eastAsia="zh-CN"/>
        </w:rPr>
        <w:t>牧</w:t>
      </w:r>
      <w:r>
        <w:rPr>
          <w:rFonts w:hint="eastAsia" w:ascii="仿宋_GB2312" w:hAnsi="仿宋_GB2312" w:eastAsia="仿宋_GB2312" w:cs="仿宋_GB2312"/>
          <w:b/>
          <w:bCs/>
          <w:color w:val="auto"/>
          <w:sz w:val="32"/>
          <w:szCs w:val="32"/>
        </w:rPr>
        <w:t>业重点产业</w:t>
      </w:r>
      <w:r>
        <w:rPr>
          <w:rFonts w:hint="eastAsia" w:ascii="仿宋_GB2312" w:hAnsi="仿宋_GB2312" w:eastAsia="仿宋_GB2312" w:cs="仿宋_GB2312"/>
          <w:b/>
          <w:bCs/>
          <w:color w:val="auto"/>
          <w:sz w:val="32"/>
          <w:szCs w:val="32"/>
          <w:lang w:val="en-US" w:eastAsia="zh-CN"/>
        </w:rPr>
        <w:t>结构</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按照自治区“稳粮、优棉、强果、兴畜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促特色”的要求，紧紧围绕</w:t>
      </w:r>
      <w:r>
        <w:rPr>
          <w:rFonts w:hint="eastAsia" w:ascii="仿宋_GB2312" w:hAnsi="仿宋_GB2312" w:eastAsia="仿宋_GB2312" w:cs="仿宋_GB2312"/>
          <w:color w:val="auto"/>
          <w:sz w:val="32"/>
          <w:szCs w:val="32"/>
          <w:lang w:val="en-US" w:eastAsia="zh-CN"/>
        </w:rPr>
        <w:t>和布克赛尔县</w:t>
      </w:r>
      <w:r>
        <w:rPr>
          <w:rFonts w:hint="eastAsia" w:ascii="仿宋_GB2312" w:hAnsi="仿宋_GB2312" w:eastAsia="仿宋_GB2312" w:cs="仿宋_GB2312"/>
          <w:color w:val="auto"/>
          <w:sz w:val="32"/>
          <w:szCs w:val="32"/>
        </w:rPr>
        <w:t>“粮油、棉花、畜禽、草场、果蔬、中药材”六大农业优势资源，拓功能、促加工，加快三产融合发展</w:t>
      </w:r>
      <w:r>
        <w:rPr>
          <w:rFonts w:hint="eastAsia" w:ascii="仿宋_GB2312" w:hAnsi="仿宋_GB2312" w:eastAsia="仿宋_GB2312" w:cs="仿宋_GB2312"/>
          <w:color w:val="auto"/>
          <w:sz w:val="32"/>
          <w:szCs w:val="32"/>
          <w:shd w:val="clear" w:color="auto" w:fill="FFFFFF"/>
        </w:rPr>
        <w:t>，推进产业链和价值链建设，开发农业多种功能，提高农业综合效益。</w:t>
      </w:r>
      <w:r>
        <w:rPr>
          <w:rFonts w:hint="eastAsia" w:ascii="仿宋_GB2312" w:hAnsi="仿宋_GB2312" w:eastAsia="仿宋_GB2312" w:cs="仿宋_GB2312"/>
          <w:color w:val="auto"/>
          <w:sz w:val="32"/>
          <w:szCs w:val="32"/>
          <w:shd w:val="clear" w:color="auto" w:fill="FFFFFF"/>
          <w:lang w:val="en-US" w:eastAsia="zh-CN"/>
        </w:rPr>
        <w:t>以</w:t>
      </w:r>
      <w:r>
        <w:rPr>
          <w:rFonts w:hint="eastAsia" w:ascii="仿宋_GB2312" w:hAnsi="仿宋_GB2312" w:eastAsia="仿宋_GB2312" w:cs="仿宋_GB2312"/>
          <w:color w:val="auto"/>
          <w:sz w:val="32"/>
          <w:szCs w:val="32"/>
          <w:lang w:val="en-US" w:eastAsia="zh-CN"/>
        </w:rPr>
        <w:t>南部乡镇为重点，</w:t>
      </w:r>
      <w:r>
        <w:rPr>
          <w:rFonts w:hint="eastAsia" w:ascii="仿宋_GB2312" w:hAnsi="仿宋_GB2312" w:eastAsia="仿宋_GB2312" w:cs="仿宋_GB2312"/>
          <w:color w:val="auto"/>
          <w:sz w:val="32"/>
          <w:szCs w:val="32"/>
        </w:rPr>
        <w:t>稳定</w:t>
      </w:r>
      <w:r>
        <w:rPr>
          <w:rFonts w:hint="eastAsia" w:ascii="仿宋_GB2312" w:hAnsi="仿宋_GB2312" w:eastAsia="仿宋_GB2312" w:cs="仿宋_GB2312"/>
          <w:color w:val="auto"/>
          <w:sz w:val="32"/>
          <w:szCs w:val="32"/>
          <w:lang w:val="en-US" w:eastAsia="zh-CN"/>
        </w:rPr>
        <w:t>粮食功能区</w:t>
      </w:r>
      <w:r>
        <w:rPr>
          <w:rFonts w:hint="eastAsia" w:ascii="仿宋_GB2312" w:hAnsi="仿宋_GB2312" w:eastAsia="仿宋_GB2312" w:cs="仿宋_GB2312"/>
          <w:color w:val="auto"/>
          <w:sz w:val="32"/>
          <w:szCs w:val="32"/>
        </w:rPr>
        <w:t>粮食综合生产能力，维持比较效益较高的棉花种植面积，</w:t>
      </w:r>
      <w:r>
        <w:rPr>
          <w:rFonts w:hint="eastAsia" w:ascii="仿宋_GB2312" w:hAnsi="仿宋_GB2312" w:eastAsia="仿宋_GB2312" w:cs="仿宋_GB2312"/>
          <w:color w:val="auto"/>
          <w:kern w:val="0"/>
          <w:sz w:val="32"/>
          <w:szCs w:val="32"/>
          <w:lang w:bidi="ar"/>
        </w:rPr>
        <w:t>稳步扩大特色农作物种植面积</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大力发展高附加值、高品质的特色林果业</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sz w:val="32"/>
          <w:szCs w:val="32"/>
          <w:shd w:val="clear" w:color="auto" w:fill="FFFFFF"/>
          <w:lang w:val="en-US" w:eastAsia="zh-CN"/>
        </w:rPr>
        <w:t>以北</w:t>
      </w:r>
      <w:r>
        <w:rPr>
          <w:rFonts w:hint="eastAsia" w:ascii="仿宋_GB2312" w:hAnsi="仿宋_GB2312" w:eastAsia="仿宋_GB2312" w:cs="仿宋_GB2312"/>
          <w:color w:val="auto"/>
          <w:sz w:val="32"/>
          <w:szCs w:val="32"/>
          <w:lang w:val="en-US" w:eastAsia="zh-CN"/>
        </w:rPr>
        <w:t>部乡镇为重点，</w:t>
      </w:r>
      <w:r>
        <w:rPr>
          <w:rFonts w:hint="eastAsia" w:ascii="仿宋_GB2312" w:hAnsi="仿宋_GB2312" w:eastAsia="仿宋_GB2312" w:cs="仿宋_GB2312"/>
          <w:color w:val="auto"/>
          <w:sz w:val="32"/>
          <w:szCs w:val="32"/>
        </w:rPr>
        <w:t>大力发展</w:t>
      </w:r>
      <w:r>
        <w:rPr>
          <w:rFonts w:hint="eastAsia" w:ascii="仿宋_GB2312" w:hAnsi="仿宋_GB2312" w:eastAsia="仿宋_GB2312" w:cs="仿宋_GB2312"/>
          <w:color w:val="auto"/>
          <w:sz w:val="32"/>
          <w:szCs w:val="32"/>
          <w:lang w:val="en-US" w:eastAsia="zh-CN"/>
        </w:rPr>
        <w:t>草原</w:t>
      </w:r>
      <w:r>
        <w:rPr>
          <w:rFonts w:hint="eastAsia" w:ascii="仿宋_GB2312" w:hAnsi="仿宋_GB2312" w:eastAsia="仿宋_GB2312" w:cs="仿宋_GB2312"/>
          <w:color w:val="auto"/>
          <w:sz w:val="32"/>
          <w:szCs w:val="32"/>
        </w:rPr>
        <w:t>畜牧业，扩大人工草场面积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中部和南部大力发展农区畜牧业，促进种养结合发展</w:t>
      </w:r>
      <w:r>
        <w:rPr>
          <w:rFonts w:hint="eastAsia" w:ascii="仿宋_GB2312" w:hAnsi="仿宋_GB2312" w:eastAsia="仿宋_GB2312" w:cs="仿宋_GB2312"/>
          <w:color w:val="auto"/>
          <w:sz w:val="32"/>
          <w:szCs w:val="32"/>
        </w:rPr>
        <w:t>。到2025年，种植业产值占农林牧渔业总产值的</w:t>
      </w: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%左右，畜牧业产值占农林牧渔总产值的55%左右，林果业产值占农林牧渔总产值的</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%左右，农林牧渔</w:t>
      </w:r>
      <w:r>
        <w:rPr>
          <w:rFonts w:hint="eastAsia" w:ascii="仿宋_GB2312" w:hAnsi="仿宋_GB2312" w:eastAsia="仿宋_GB2312" w:cs="仿宋_GB2312"/>
          <w:color w:val="auto"/>
          <w:sz w:val="32"/>
          <w:szCs w:val="32"/>
          <w:lang w:val="en-US" w:eastAsia="zh-CN"/>
        </w:rPr>
        <w:t>服务业</w:t>
      </w:r>
      <w:r>
        <w:rPr>
          <w:rFonts w:hint="eastAsia" w:ascii="仿宋_GB2312" w:hAnsi="仿宋_GB2312" w:eastAsia="仿宋_GB2312" w:cs="仿宋_GB2312"/>
          <w:color w:val="auto"/>
          <w:sz w:val="32"/>
          <w:szCs w:val="32"/>
        </w:rPr>
        <w:t>产值占农林牧渔总产值的</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%左右。基本形成种植业、畜牧业、林果业“三足鼎立”的格局。</w:t>
      </w:r>
    </w:p>
    <w:p w14:paraId="09CE49FF">
      <w:pPr>
        <w:pStyle w:val="2"/>
        <w:keepNext w:val="0"/>
        <w:keepLines w:val="0"/>
        <w:pageBreakBefore w:val="0"/>
        <w:kinsoku/>
        <w:wordWrap/>
        <w:overflowPunct/>
        <w:topLinePunct w:val="0"/>
        <w:autoSpaceDE/>
        <w:autoSpaceDN/>
        <w:bidi w:val="0"/>
        <w:adjustRightInd/>
        <w:snapToGrid w:val="0"/>
        <w:spacing w:line="560" w:lineRule="exact"/>
        <w:rPr>
          <w:rFonts w:hint="eastAsia"/>
          <w:color w:val="auto"/>
          <w:lang w:val="en-US" w:eastAsia="zh-CN"/>
        </w:rPr>
      </w:pPr>
    </w:p>
    <w:p w14:paraId="6140B256">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center"/>
        <w:rPr>
          <w:rFonts w:hint="default" w:ascii="华文仿宋" w:hAnsi="华文仿宋" w:eastAsia="华文仿宋" w:cs="华文仿宋"/>
          <w:color w:val="auto"/>
          <w:sz w:val="32"/>
          <w:szCs w:val="32"/>
          <w:lang w:val="en-US"/>
        </w:rPr>
      </w:pPr>
      <w:bookmarkStart w:id="35" w:name="_Toc23175"/>
      <w:r>
        <w:rPr>
          <w:rStyle w:val="20"/>
          <w:rFonts w:hint="eastAsia"/>
          <w:b/>
          <w:color w:val="auto"/>
          <w:sz w:val="32"/>
          <w:szCs w:val="32"/>
          <w:lang w:val="en-US" w:eastAsia="zh-CN"/>
        </w:rPr>
        <w:t>表4-1  农林牧渔产值结构规划表</w:t>
      </w:r>
      <w:r>
        <w:rPr>
          <w:rFonts w:hint="eastAsia" w:ascii="华文仿宋" w:hAnsi="华文仿宋" w:cs="华文仿宋"/>
          <w:color w:val="auto"/>
          <w:sz w:val="32"/>
          <w:szCs w:val="32"/>
          <w:lang w:val="en-US" w:eastAsia="zh-CN"/>
        </w:rPr>
        <w:t xml:space="preserve">   </w:t>
      </w:r>
      <w:r>
        <w:rPr>
          <w:rFonts w:hint="eastAsia" w:ascii="华文仿宋" w:hAnsi="华文仿宋" w:cs="华文仿宋"/>
          <w:b w:val="0"/>
          <w:bCs/>
          <w:color w:val="auto"/>
          <w:sz w:val="32"/>
          <w:szCs w:val="32"/>
          <w:lang w:val="en-US" w:eastAsia="zh-CN"/>
        </w:rPr>
        <w:t>单位：</w:t>
      </w:r>
      <w:r>
        <w:rPr>
          <w:rFonts w:hint="eastAsia" w:ascii="华文仿宋" w:hAnsi="华文仿宋" w:eastAsia="华文仿宋" w:cs="华文仿宋"/>
          <w:b w:val="0"/>
          <w:bCs/>
          <w:color w:val="auto"/>
          <w:sz w:val="32"/>
          <w:szCs w:val="32"/>
          <w:highlight w:val="none"/>
          <w:lang w:eastAsia="zh-CN"/>
        </w:rPr>
        <w:t>（</w:t>
      </w:r>
      <w:r>
        <w:rPr>
          <w:rFonts w:hint="eastAsia" w:ascii="华文仿宋" w:hAnsi="华文仿宋" w:eastAsia="华文仿宋" w:cs="华文仿宋"/>
          <w:b w:val="0"/>
          <w:bCs/>
          <w:color w:val="auto"/>
          <w:sz w:val="32"/>
          <w:szCs w:val="32"/>
          <w:highlight w:val="none"/>
          <w:lang w:val="en-US" w:eastAsia="zh-CN"/>
        </w:rPr>
        <w:t>亿</w:t>
      </w:r>
      <w:r>
        <w:rPr>
          <w:rFonts w:hint="eastAsia" w:ascii="华文仿宋" w:hAnsi="华文仿宋" w:eastAsia="华文仿宋" w:cs="华文仿宋"/>
          <w:b w:val="0"/>
          <w:bCs/>
          <w:color w:val="auto"/>
          <w:sz w:val="32"/>
          <w:szCs w:val="32"/>
          <w:highlight w:val="none"/>
        </w:rPr>
        <w:t>元</w:t>
      </w:r>
      <w:r>
        <w:rPr>
          <w:rFonts w:hint="eastAsia" w:ascii="华文仿宋" w:hAnsi="华文仿宋" w:eastAsia="华文仿宋" w:cs="华文仿宋"/>
          <w:b w:val="0"/>
          <w:bCs/>
          <w:color w:val="auto"/>
          <w:sz w:val="32"/>
          <w:szCs w:val="32"/>
          <w:highlight w:val="none"/>
          <w:lang w:eastAsia="zh-CN"/>
        </w:rPr>
        <w:t>）</w:t>
      </w:r>
      <w:bookmarkEnd w:id="35"/>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805"/>
        <w:gridCol w:w="1002"/>
        <w:gridCol w:w="1540"/>
        <w:gridCol w:w="781"/>
        <w:gridCol w:w="1002"/>
        <w:gridCol w:w="1539"/>
      </w:tblGrid>
      <w:tr w14:paraId="620C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Merge w:val="restart"/>
            <w:noWrap w:val="0"/>
            <w:vAlign w:val="top"/>
          </w:tcPr>
          <w:p w14:paraId="271EF935">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rFonts w:hint="eastAsia" w:ascii="华文仿宋" w:hAnsi="华文仿宋" w:eastAsia="华文仿宋" w:cs="华文仿宋"/>
                <w:b/>
                <w:bCs/>
                <w:color w:val="auto"/>
                <w:sz w:val="24"/>
                <w:szCs w:val="24"/>
                <w:vertAlign w:val="baseline"/>
                <w:lang w:val="en-US" w:eastAsia="zh-CN"/>
              </w:rPr>
            </w:pPr>
            <w:r>
              <w:rPr>
                <w:rFonts w:hint="eastAsia" w:ascii="华文仿宋" w:hAnsi="华文仿宋" w:eastAsia="华文仿宋" w:cs="华文仿宋"/>
                <w:b/>
                <w:bCs/>
                <w:color w:val="auto"/>
                <w:sz w:val="24"/>
                <w:szCs w:val="24"/>
                <w:vertAlign w:val="baseline"/>
                <w:lang w:val="en-US" w:eastAsia="zh-CN"/>
              </w:rPr>
              <w:t>年份</w:t>
            </w:r>
          </w:p>
        </w:tc>
        <w:tc>
          <w:tcPr>
            <w:tcW w:w="3347" w:type="dxa"/>
            <w:gridSpan w:val="3"/>
            <w:noWrap w:val="0"/>
            <w:vAlign w:val="top"/>
          </w:tcPr>
          <w:p w14:paraId="346FF22B">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rFonts w:hint="eastAsia" w:ascii="华文仿宋" w:hAnsi="华文仿宋" w:eastAsia="华文仿宋" w:cs="华文仿宋"/>
                <w:b/>
                <w:bCs/>
                <w:color w:val="auto"/>
                <w:sz w:val="24"/>
                <w:szCs w:val="24"/>
                <w:vertAlign w:val="baseline"/>
                <w:lang w:val="en-US" w:eastAsia="zh-CN"/>
              </w:rPr>
            </w:pPr>
            <w:r>
              <w:rPr>
                <w:rFonts w:hint="eastAsia" w:ascii="华文仿宋" w:hAnsi="华文仿宋" w:eastAsia="华文仿宋" w:cs="华文仿宋"/>
                <w:b/>
                <w:bCs/>
                <w:color w:val="auto"/>
                <w:sz w:val="24"/>
                <w:szCs w:val="24"/>
                <w:vertAlign w:val="baseline"/>
                <w:lang w:val="en-US" w:eastAsia="zh-CN"/>
              </w:rPr>
              <w:t>2020年</w:t>
            </w:r>
          </w:p>
        </w:tc>
        <w:tc>
          <w:tcPr>
            <w:tcW w:w="3322" w:type="dxa"/>
            <w:gridSpan w:val="3"/>
            <w:noWrap w:val="0"/>
            <w:vAlign w:val="top"/>
          </w:tcPr>
          <w:p w14:paraId="7478285D">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rFonts w:hint="eastAsia" w:ascii="华文仿宋" w:hAnsi="华文仿宋" w:eastAsia="华文仿宋" w:cs="华文仿宋"/>
                <w:b/>
                <w:bCs/>
                <w:color w:val="auto"/>
                <w:sz w:val="24"/>
                <w:szCs w:val="24"/>
                <w:vertAlign w:val="baseline"/>
                <w:lang w:val="en-US" w:eastAsia="zh-CN"/>
              </w:rPr>
            </w:pPr>
            <w:r>
              <w:rPr>
                <w:rFonts w:hint="eastAsia" w:ascii="华文仿宋" w:hAnsi="华文仿宋" w:eastAsia="华文仿宋" w:cs="华文仿宋"/>
                <w:b/>
                <w:bCs/>
                <w:color w:val="auto"/>
                <w:sz w:val="24"/>
                <w:szCs w:val="24"/>
                <w:vertAlign w:val="baseline"/>
                <w:lang w:val="en-US" w:eastAsia="zh-CN"/>
              </w:rPr>
              <w:t>2025年</w:t>
            </w:r>
          </w:p>
        </w:tc>
      </w:tr>
      <w:tr w14:paraId="2B66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Merge w:val="continue"/>
            <w:noWrap w:val="0"/>
            <w:vAlign w:val="top"/>
          </w:tcPr>
          <w:p w14:paraId="1B8EFC6F">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rFonts w:hint="eastAsia" w:ascii="华文仿宋" w:hAnsi="华文仿宋" w:eastAsia="华文仿宋" w:cs="华文仿宋"/>
                <w:b/>
                <w:bCs/>
                <w:color w:val="auto"/>
                <w:sz w:val="24"/>
                <w:szCs w:val="24"/>
                <w:vertAlign w:val="baseline"/>
                <w:lang w:val="en-US" w:eastAsia="zh-CN"/>
              </w:rPr>
            </w:pPr>
          </w:p>
        </w:tc>
        <w:tc>
          <w:tcPr>
            <w:tcW w:w="805" w:type="dxa"/>
            <w:noWrap w:val="0"/>
            <w:vAlign w:val="top"/>
          </w:tcPr>
          <w:p w14:paraId="164DAAD3">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rFonts w:hint="eastAsia" w:ascii="华文仿宋" w:hAnsi="华文仿宋" w:eastAsia="华文仿宋" w:cs="华文仿宋"/>
                <w:b/>
                <w:bCs/>
                <w:color w:val="auto"/>
                <w:sz w:val="24"/>
                <w:szCs w:val="24"/>
                <w:vertAlign w:val="baseline"/>
                <w:lang w:val="en-US" w:eastAsia="zh-CN"/>
              </w:rPr>
            </w:pPr>
            <w:r>
              <w:rPr>
                <w:rFonts w:hint="eastAsia" w:ascii="华文仿宋" w:hAnsi="华文仿宋" w:eastAsia="华文仿宋" w:cs="华文仿宋"/>
                <w:b/>
                <w:bCs/>
                <w:color w:val="auto"/>
                <w:sz w:val="24"/>
                <w:szCs w:val="24"/>
                <w:vertAlign w:val="baseline"/>
                <w:lang w:val="en-US" w:eastAsia="zh-CN"/>
              </w:rPr>
              <w:t>产值</w:t>
            </w:r>
          </w:p>
        </w:tc>
        <w:tc>
          <w:tcPr>
            <w:tcW w:w="1002" w:type="dxa"/>
            <w:noWrap w:val="0"/>
            <w:vAlign w:val="top"/>
          </w:tcPr>
          <w:p w14:paraId="6EDFBD7A">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rFonts w:hint="eastAsia" w:ascii="华文仿宋" w:hAnsi="华文仿宋" w:eastAsia="华文仿宋" w:cs="华文仿宋"/>
                <w:b/>
                <w:bCs/>
                <w:color w:val="auto"/>
                <w:sz w:val="24"/>
                <w:szCs w:val="24"/>
                <w:vertAlign w:val="baseline"/>
                <w:lang w:val="en-US" w:eastAsia="zh-CN"/>
              </w:rPr>
            </w:pPr>
            <w:r>
              <w:rPr>
                <w:rFonts w:hint="eastAsia" w:ascii="华文仿宋" w:hAnsi="华文仿宋" w:eastAsia="华文仿宋" w:cs="华文仿宋"/>
                <w:b/>
                <w:bCs/>
                <w:color w:val="auto"/>
                <w:sz w:val="24"/>
                <w:szCs w:val="24"/>
                <w:vertAlign w:val="baseline"/>
                <w:lang w:val="en-US" w:eastAsia="zh-CN"/>
              </w:rPr>
              <w:t>比重%</w:t>
            </w:r>
          </w:p>
        </w:tc>
        <w:tc>
          <w:tcPr>
            <w:tcW w:w="1540" w:type="dxa"/>
            <w:noWrap w:val="0"/>
            <w:vAlign w:val="top"/>
          </w:tcPr>
          <w:p w14:paraId="20FB4E5C">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rFonts w:hint="eastAsia" w:ascii="华文仿宋" w:hAnsi="华文仿宋" w:eastAsia="华文仿宋" w:cs="华文仿宋"/>
                <w:b/>
                <w:bCs/>
                <w:color w:val="auto"/>
                <w:sz w:val="24"/>
                <w:szCs w:val="24"/>
                <w:vertAlign w:val="baseline"/>
                <w:lang w:val="en-US" w:eastAsia="zh-CN"/>
              </w:rPr>
            </w:pPr>
            <w:r>
              <w:rPr>
                <w:rFonts w:hint="eastAsia" w:ascii="华文仿宋" w:hAnsi="华文仿宋" w:eastAsia="华文仿宋" w:cs="华文仿宋"/>
                <w:b/>
                <w:bCs/>
                <w:color w:val="auto"/>
                <w:sz w:val="24"/>
                <w:szCs w:val="24"/>
                <w:vertAlign w:val="baseline"/>
                <w:lang w:val="en-US" w:eastAsia="zh-CN"/>
              </w:rPr>
              <w:t>年均增长%</w:t>
            </w:r>
          </w:p>
        </w:tc>
        <w:tc>
          <w:tcPr>
            <w:tcW w:w="781" w:type="dxa"/>
            <w:noWrap w:val="0"/>
            <w:vAlign w:val="top"/>
          </w:tcPr>
          <w:p w14:paraId="06985DA4">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rFonts w:hint="eastAsia" w:ascii="华文仿宋" w:hAnsi="华文仿宋" w:eastAsia="华文仿宋" w:cs="华文仿宋"/>
                <w:b/>
                <w:bCs/>
                <w:color w:val="auto"/>
                <w:sz w:val="24"/>
                <w:szCs w:val="24"/>
                <w:vertAlign w:val="baseline"/>
                <w:lang w:val="en-US" w:eastAsia="zh-CN"/>
              </w:rPr>
            </w:pPr>
            <w:r>
              <w:rPr>
                <w:rFonts w:hint="eastAsia" w:ascii="华文仿宋" w:hAnsi="华文仿宋" w:eastAsia="华文仿宋" w:cs="华文仿宋"/>
                <w:b/>
                <w:bCs/>
                <w:color w:val="auto"/>
                <w:sz w:val="24"/>
                <w:szCs w:val="24"/>
                <w:vertAlign w:val="baseline"/>
                <w:lang w:val="en-US" w:eastAsia="zh-CN"/>
              </w:rPr>
              <w:t>产值</w:t>
            </w:r>
          </w:p>
        </w:tc>
        <w:tc>
          <w:tcPr>
            <w:tcW w:w="1002" w:type="dxa"/>
            <w:noWrap w:val="0"/>
            <w:vAlign w:val="top"/>
          </w:tcPr>
          <w:p w14:paraId="7067FAC5">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rFonts w:hint="eastAsia" w:ascii="华文仿宋" w:hAnsi="华文仿宋" w:eastAsia="华文仿宋" w:cs="华文仿宋"/>
                <w:b/>
                <w:bCs/>
                <w:color w:val="auto"/>
                <w:sz w:val="24"/>
                <w:szCs w:val="24"/>
                <w:vertAlign w:val="baseline"/>
                <w:lang w:val="en-US" w:eastAsia="zh-CN"/>
              </w:rPr>
            </w:pPr>
            <w:r>
              <w:rPr>
                <w:rFonts w:hint="eastAsia" w:ascii="华文仿宋" w:hAnsi="华文仿宋" w:eastAsia="华文仿宋" w:cs="华文仿宋"/>
                <w:b/>
                <w:bCs/>
                <w:color w:val="auto"/>
                <w:sz w:val="24"/>
                <w:szCs w:val="24"/>
                <w:vertAlign w:val="baseline"/>
                <w:lang w:val="en-US" w:eastAsia="zh-CN"/>
              </w:rPr>
              <w:t>比重%</w:t>
            </w:r>
          </w:p>
        </w:tc>
        <w:tc>
          <w:tcPr>
            <w:tcW w:w="1539" w:type="dxa"/>
            <w:noWrap w:val="0"/>
            <w:vAlign w:val="top"/>
          </w:tcPr>
          <w:p w14:paraId="064790D3">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rFonts w:hint="eastAsia" w:ascii="华文仿宋" w:hAnsi="华文仿宋" w:eastAsia="华文仿宋" w:cs="华文仿宋"/>
                <w:b/>
                <w:bCs/>
                <w:color w:val="auto"/>
                <w:sz w:val="24"/>
                <w:szCs w:val="24"/>
                <w:vertAlign w:val="baseline"/>
                <w:lang w:val="en-US" w:eastAsia="zh-CN"/>
              </w:rPr>
            </w:pPr>
            <w:r>
              <w:rPr>
                <w:rFonts w:hint="eastAsia" w:ascii="华文仿宋" w:hAnsi="华文仿宋" w:eastAsia="华文仿宋" w:cs="华文仿宋"/>
                <w:b/>
                <w:bCs/>
                <w:color w:val="auto"/>
                <w:sz w:val="24"/>
                <w:szCs w:val="24"/>
                <w:vertAlign w:val="baseline"/>
                <w:lang w:val="en-US" w:eastAsia="zh-CN"/>
              </w:rPr>
              <w:t>年均增长%</w:t>
            </w:r>
          </w:p>
        </w:tc>
      </w:tr>
      <w:tr w14:paraId="1A30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05690AEF">
            <w:pPr>
              <w:keepNext w:val="0"/>
              <w:keepLines w:val="0"/>
              <w:pageBreakBefore w:val="0"/>
              <w:kinsoku/>
              <w:wordWrap/>
              <w:overflowPunct/>
              <w:topLinePunct w:val="0"/>
              <w:autoSpaceDE/>
              <w:autoSpaceDN/>
              <w:bidi w:val="0"/>
              <w:adjustRightInd/>
              <w:snapToGrid w:val="0"/>
              <w:spacing w:beforeAutospacing="0" w:afterAutospacing="0" w:line="560" w:lineRule="exact"/>
              <w:jc w:val="both"/>
              <w:rPr>
                <w:rFonts w:hint="eastAsia" w:ascii="华文仿宋" w:hAnsi="华文仿宋" w:eastAsia="华文仿宋" w:cs="华文仿宋"/>
                <w:color w:val="auto"/>
                <w:sz w:val="24"/>
                <w:szCs w:val="24"/>
                <w:highlight w:val="none"/>
                <w:vertAlign w:val="baseline"/>
                <w:lang w:eastAsia="zh-CN"/>
              </w:rPr>
            </w:pPr>
            <w:r>
              <w:rPr>
                <w:rFonts w:hint="eastAsia" w:ascii="华文仿宋" w:hAnsi="华文仿宋" w:eastAsia="华文仿宋" w:cs="华文仿宋"/>
                <w:color w:val="auto"/>
                <w:sz w:val="24"/>
                <w:szCs w:val="24"/>
                <w:highlight w:val="none"/>
              </w:rPr>
              <w:t>农林牧渔业总产值</w:t>
            </w:r>
          </w:p>
        </w:tc>
        <w:tc>
          <w:tcPr>
            <w:tcW w:w="805" w:type="dxa"/>
            <w:noWrap w:val="0"/>
            <w:vAlign w:val="center"/>
          </w:tcPr>
          <w:p w14:paraId="63F92EF2">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highlight w:val="none"/>
                <w:vertAlign w:val="baseline"/>
                <w:lang w:val="en-US" w:eastAsia="zh-CN"/>
              </w:rPr>
              <w:t>11.29</w:t>
            </w:r>
          </w:p>
        </w:tc>
        <w:tc>
          <w:tcPr>
            <w:tcW w:w="1002" w:type="dxa"/>
            <w:noWrap w:val="0"/>
            <w:vAlign w:val="center"/>
          </w:tcPr>
          <w:p w14:paraId="6A5BB6B4">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100</w:t>
            </w:r>
          </w:p>
        </w:tc>
        <w:tc>
          <w:tcPr>
            <w:tcW w:w="1540" w:type="dxa"/>
            <w:noWrap w:val="0"/>
            <w:vAlign w:val="center"/>
          </w:tcPr>
          <w:p w14:paraId="7A8937D1">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i w:val="0"/>
                <w:color w:val="auto"/>
                <w:kern w:val="0"/>
                <w:sz w:val="24"/>
                <w:szCs w:val="24"/>
                <w:u w:val="none"/>
                <w:lang w:val="en-US" w:eastAsia="zh-CN" w:bidi="ar"/>
              </w:rPr>
              <w:t>0.31</w:t>
            </w:r>
          </w:p>
        </w:tc>
        <w:tc>
          <w:tcPr>
            <w:tcW w:w="781" w:type="dxa"/>
            <w:noWrap w:val="0"/>
            <w:vAlign w:val="center"/>
          </w:tcPr>
          <w:p w14:paraId="415DB83A">
            <w:pPr>
              <w:keepNext w:val="0"/>
              <w:keepLines w:val="0"/>
              <w:pageBreakBefore w:val="0"/>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vertAlign w:val="baseline"/>
                <w:lang w:val="en-US" w:eastAsia="zh-CN"/>
              </w:rPr>
              <w:fldChar w:fldCharType="begin"/>
            </w:r>
            <w:r>
              <w:rPr>
                <w:rFonts w:hint="eastAsia" w:ascii="华文仿宋" w:hAnsi="华文仿宋" w:eastAsia="华文仿宋" w:cs="华文仿宋"/>
                <w:color w:val="auto"/>
                <w:sz w:val="24"/>
                <w:szCs w:val="24"/>
                <w:vertAlign w:val="baseline"/>
                <w:lang w:val="en-US" w:eastAsia="zh-CN"/>
              </w:rPr>
              <w:instrText xml:space="preserve"> = sum(D4:D7) \* MERGEFORMAT </w:instrText>
            </w:r>
            <w:r>
              <w:rPr>
                <w:rFonts w:hint="eastAsia" w:ascii="华文仿宋" w:hAnsi="华文仿宋" w:eastAsia="华文仿宋" w:cs="华文仿宋"/>
                <w:color w:val="auto"/>
                <w:sz w:val="24"/>
                <w:szCs w:val="24"/>
                <w:vertAlign w:val="baseline"/>
                <w:lang w:val="en-US" w:eastAsia="zh-CN"/>
              </w:rPr>
              <w:fldChar w:fldCharType="separate"/>
            </w:r>
            <w:r>
              <w:rPr>
                <w:rFonts w:hint="eastAsia" w:ascii="华文仿宋" w:hAnsi="华文仿宋" w:eastAsia="华文仿宋" w:cs="华文仿宋"/>
                <w:color w:val="auto"/>
                <w:sz w:val="24"/>
                <w:szCs w:val="24"/>
                <w:vertAlign w:val="baseline"/>
                <w:lang w:val="en-US" w:eastAsia="zh-CN"/>
              </w:rPr>
              <w:t>35.21</w:t>
            </w:r>
            <w:r>
              <w:rPr>
                <w:rFonts w:hint="eastAsia" w:ascii="华文仿宋" w:hAnsi="华文仿宋" w:eastAsia="华文仿宋" w:cs="华文仿宋"/>
                <w:color w:val="auto"/>
                <w:sz w:val="24"/>
                <w:szCs w:val="24"/>
                <w:vertAlign w:val="baseline"/>
                <w:lang w:val="en-US" w:eastAsia="zh-CN"/>
              </w:rPr>
              <w:fldChar w:fldCharType="end"/>
            </w:r>
          </w:p>
        </w:tc>
        <w:tc>
          <w:tcPr>
            <w:tcW w:w="1002" w:type="dxa"/>
            <w:noWrap w:val="0"/>
            <w:vAlign w:val="center"/>
          </w:tcPr>
          <w:p w14:paraId="7EE721F5">
            <w:pPr>
              <w:keepNext w:val="0"/>
              <w:keepLines w:val="0"/>
              <w:pageBreakBefore w:val="0"/>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vertAlign w:val="baseline"/>
                <w:lang w:val="en-US" w:eastAsia="zh-CN"/>
              </w:rPr>
              <w:t>100</w:t>
            </w:r>
          </w:p>
        </w:tc>
        <w:tc>
          <w:tcPr>
            <w:tcW w:w="1539" w:type="dxa"/>
            <w:noWrap w:val="0"/>
            <w:vAlign w:val="center"/>
          </w:tcPr>
          <w:p w14:paraId="0B3C8283">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华文仿宋" w:hAnsi="华文仿宋" w:eastAsia="华文仿宋" w:cs="华文仿宋"/>
                <w:i w:val="0"/>
                <w:color w:val="auto"/>
                <w:kern w:val="0"/>
                <w:sz w:val="24"/>
                <w:szCs w:val="24"/>
                <w:u w:val="none"/>
                <w:lang w:val="en-US" w:eastAsia="zh-CN" w:bidi="ar"/>
              </w:rPr>
            </w:pPr>
            <w:r>
              <w:rPr>
                <w:rFonts w:hint="eastAsia" w:ascii="华文仿宋" w:hAnsi="华文仿宋" w:eastAsia="华文仿宋" w:cs="华文仿宋"/>
                <w:i w:val="0"/>
                <w:color w:val="auto"/>
                <w:kern w:val="0"/>
                <w:sz w:val="24"/>
                <w:szCs w:val="24"/>
                <w:u w:val="none"/>
                <w:lang w:val="en-US" w:eastAsia="zh-CN" w:bidi="ar"/>
              </w:rPr>
              <w:t>33</w:t>
            </w:r>
          </w:p>
        </w:tc>
      </w:tr>
      <w:tr w14:paraId="127DBE1E">
        <w:tblPrEx>
          <w:tblCellMar>
            <w:top w:w="0" w:type="dxa"/>
            <w:left w:w="108" w:type="dxa"/>
            <w:bottom w:w="0" w:type="dxa"/>
            <w:right w:w="108" w:type="dxa"/>
          </w:tblCellMar>
        </w:tblPrEx>
        <w:tc>
          <w:tcPr>
            <w:tcW w:w="2392" w:type="dxa"/>
            <w:noWrap w:val="0"/>
            <w:vAlign w:val="top"/>
          </w:tcPr>
          <w:p w14:paraId="700F6C84">
            <w:pPr>
              <w:keepNext w:val="0"/>
              <w:keepLines w:val="0"/>
              <w:pageBreakBefore w:val="0"/>
              <w:kinsoku/>
              <w:wordWrap/>
              <w:overflowPunct/>
              <w:topLinePunct w:val="0"/>
              <w:autoSpaceDE/>
              <w:autoSpaceDN/>
              <w:bidi w:val="0"/>
              <w:adjustRightInd/>
              <w:snapToGrid w:val="0"/>
              <w:spacing w:beforeAutospacing="0" w:afterAutospacing="0" w:line="560" w:lineRule="exact"/>
              <w:jc w:val="both"/>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eastAsia="zh-CN"/>
              </w:rPr>
              <w:t>＃</w:t>
            </w:r>
            <w:r>
              <w:rPr>
                <w:rFonts w:hint="eastAsia" w:ascii="华文仿宋" w:hAnsi="华文仿宋" w:eastAsia="华文仿宋" w:cs="华文仿宋"/>
                <w:color w:val="auto"/>
                <w:sz w:val="24"/>
                <w:szCs w:val="24"/>
                <w:highlight w:val="none"/>
                <w:vertAlign w:val="baseline"/>
                <w:lang w:val="en-US" w:eastAsia="zh-CN"/>
              </w:rPr>
              <w:t>农业</w:t>
            </w:r>
          </w:p>
        </w:tc>
        <w:tc>
          <w:tcPr>
            <w:tcW w:w="805" w:type="dxa"/>
            <w:noWrap w:val="0"/>
            <w:vAlign w:val="center"/>
          </w:tcPr>
          <w:p w14:paraId="1C5D6E55">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4.50</w:t>
            </w:r>
          </w:p>
        </w:tc>
        <w:tc>
          <w:tcPr>
            <w:tcW w:w="1002" w:type="dxa"/>
            <w:noWrap w:val="0"/>
            <w:vAlign w:val="center"/>
          </w:tcPr>
          <w:p w14:paraId="0B3B7A8B">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lang w:val="en-US" w:eastAsia="zh-CN"/>
              </w:rPr>
              <w:t>39.86</w:t>
            </w:r>
          </w:p>
        </w:tc>
        <w:tc>
          <w:tcPr>
            <w:tcW w:w="1540" w:type="dxa"/>
            <w:noWrap w:val="0"/>
            <w:vAlign w:val="center"/>
          </w:tcPr>
          <w:p w14:paraId="58B1914B">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i w:val="0"/>
                <w:color w:val="auto"/>
                <w:kern w:val="0"/>
                <w:sz w:val="24"/>
                <w:szCs w:val="24"/>
                <w:u w:val="none"/>
                <w:lang w:val="en-US" w:eastAsia="zh-CN" w:bidi="ar"/>
              </w:rPr>
              <w:t>0.027</w:t>
            </w:r>
          </w:p>
        </w:tc>
        <w:tc>
          <w:tcPr>
            <w:tcW w:w="781" w:type="dxa"/>
            <w:noWrap w:val="0"/>
            <w:vAlign w:val="center"/>
          </w:tcPr>
          <w:p w14:paraId="4560DC86">
            <w:pPr>
              <w:keepNext w:val="0"/>
              <w:keepLines w:val="0"/>
              <w:pageBreakBefore w:val="0"/>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vertAlign w:val="baseline"/>
                <w:lang w:val="en-US" w:eastAsia="zh-CN"/>
              </w:rPr>
              <w:t>6.11</w:t>
            </w:r>
          </w:p>
        </w:tc>
        <w:tc>
          <w:tcPr>
            <w:tcW w:w="1002" w:type="dxa"/>
            <w:noWrap w:val="0"/>
            <w:vAlign w:val="center"/>
          </w:tcPr>
          <w:p w14:paraId="10E427CF">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i w:val="0"/>
                <w:color w:val="auto"/>
                <w:kern w:val="0"/>
                <w:sz w:val="24"/>
                <w:szCs w:val="24"/>
                <w:u w:val="none"/>
                <w:lang w:val="en-US" w:eastAsia="zh-CN" w:bidi="ar"/>
              </w:rPr>
              <w:t>17.35</w:t>
            </w:r>
          </w:p>
        </w:tc>
        <w:tc>
          <w:tcPr>
            <w:tcW w:w="1539" w:type="dxa"/>
            <w:noWrap w:val="0"/>
            <w:vAlign w:val="center"/>
          </w:tcPr>
          <w:p w14:paraId="1805D465">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华文仿宋" w:hAnsi="华文仿宋" w:eastAsia="华文仿宋" w:cs="华文仿宋"/>
                <w:i w:val="0"/>
                <w:color w:val="auto"/>
                <w:kern w:val="0"/>
                <w:sz w:val="24"/>
                <w:szCs w:val="24"/>
                <w:u w:val="none"/>
                <w:lang w:val="en-US" w:eastAsia="zh-CN" w:bidi="ar"/>
              </w:rPr>
            </w:pPr>
            <w:r>
              <w:rPr>
                <w:rFonts w:hint="eastAsia" w:ascii="华文仿宋" w:hAnsi="华文仿宋" w:eastAsia="华文仿宋" w:cs="华文仿宋"/>
                <w:i w:val="0"/>
                <w:color w:val="auto"/>
                <w:kern w:val="0"/>
                <w:sz w:val="24"/>
                <w:szCs w:val="24"/>
                <w:u w:val="none"/>
                <w:lang w:val="en-US" w:eastAsia="zh-CN" w:bidi="ar"/>
              </w:rPr>
              <w:t>8</w:t>
            </w:r>
          </w:p>
        </w:tc>
      </w:tr>
      <w:tr w14:paraId="6958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52BC9FCE">
            <w:pPr>
              <w:keepNext w:val="0"/>
              <w:keepLines w:val="0"/>
              <w:pageBreakBefore w:val="0"/>
              <w:kinsoku/>
              <w:wordWrap/>
              <w:overflowPunct/>
              <w:topLinePunct w:val="0"/>
              <w:autoSpaceDE/>
              <w:autoSpaceDN/>
              <w:bidi w:val="0"/>
              <w:adjustRightInd/>
              <w:snapToGrid w:val="0"/>
              <w:spacing w:beforeAutospacing="0" w:afterAutospacing="0" w:line="560" w:lineRule="exact"/>
              <w:ind w:firstLine="240" w:firstLineChars="100"/>
              <w:jc w:val="both"/>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林（果）业</w:t>
            </w:r>
          </w:p>
        </w:tc>
        <w:tc>
          <w:tcPr>
            <w:tcW w:w="805" w:type="dxa"/>
            <w:noWrap w:val="0"/>
            <w:vAlign w:val="center"/>
          </w:tcPr>
          <w:p w14:paraId="35AD6D89">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0.03</w:t>
            </w:r>
          </w:p>
        </w:tc>
        <w:tc>
          <w:tcPr>
            <w:tcW w:w="1002" w:type="dxa"/>
            <w:noWrap w:val="0"/>
            <w:vAlign w:val="center"/>
          </w:tcPr>
          <w:p w14:paraId="3551B8BE">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lang w:val="en-US" w:eastAsia="zh-CN"/>
              </w:rPr>
              <w:t>0.30</w:t>
            </w:r>
          </w:p>
        </w:tc>
        <w:tc>
          <w:tcPr>
            <w:tcW w:w="1540" w:type="dxa"/>
            <w:noWrap w:val="0"/>
            <w:vAlign w:val="center"/>
          </w:tcPr>
          <w:p w14:paraId="1C6CA4B1">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i w:val="0"/>
                <w:color w:val="auto"/>
                <w:kern w:val="0"/>
                <w:sz w:val="24"/>
                <w:szCs w:val="24"/>
                <w:u w:val="none"/>
                <w:lang w:val="en-US" w:eastAsia="zh-CN" w:bidi="ar"/>
              </w:rPr>
              <w:t>-0.984</w:t>
            </w:r>
          </w:p>
        </w:tc>
        <w:tc>
          <w:tcPr>
            <w:tcW w:w="781" w:type="dxa"/>
            <w:noWrap w:val="0"/>
            <w:vAlign w:val="center"/>
          </w:tcPr>
          <w:p w14:paraId="5D9A051B">
            <w:pPr>
              <w:keepNext w:val="0"/>
              <w:keepLines w:val="0"/>
              <w:pageBreakBefore w:val="0"/>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vertAlign w:val="baseline"/>
                <w:lang w:val="en-US" w:eastAsia="zh-CN"/>
              </w:rPr>
              <w:t>1.07</w:t>
            </w:r>
          </w:p>
        </w:tc>
        <w:tc>
          <w:tcPr>
            <w:tcW w:w="1002" w:type="dxa"/>
            <w:noWrap w:val="0"/>
            <w:vAlign w:val="center"/>
          </w:tcPr>
          <w:p w14:paraId="620286BF">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i w:val="0"/>
                <w:color w:val="auto"/>
                <w:kern w:val="0"/>
                <w:sz w:val="24"/>
                <w:szCs w:val="24"/>
                <w:u w:val="none"/>
                <w:lang w:val="en-US" w:eastAsia="zh-CN" w:bidi="ar"/>
              </w:rPr>
              <w:t>3.04</w:t>
            </w:r>
          </w:p>
        </w:tc>
        <w:tc>
          <w:tcPr>
            <w:tcW w:w="1539" w:type="dxa"/>
            <w:noWrap w:val="0"/>
            <w:vAlign w:val="center"/>
          </w:tcPr>
          <w:p w14:paraId="5859E9E2">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华文仿宋" w:hAnsi="华文仿宋" w:eastAsia="华文仿宋" w:cs="华文仿宋"/>
                <w:i w:val="0"/>
                <w:color w:val="auto"/>
                <w:kern w:val="0"/>
                <w:sz w:val="24"/>
                <w:szCs w:val="24"/>
                <w:u w:val="none"/>
                <w:lang w:val="en-US" w:eastAsia="zh-CN" w:bidi="ar"/>
              </w:rPr>
            </w:pPr>
            <w:r>
              <w:rPr>
                <w:rFonts w:hint="eastAsia" w:ascii="华文仿宋" w:hAnsi="华文仿宋" w:eastAsia="华文仿宋" w:cs="华文仿宋"/>
                <w:i w:val="0"/>
                <w:color w:val="auto"/>
                <w:kern w:val="0"/>
                <w:sz w:val="24"/>
                <w:szCs w:val="24"/>
                <w:u w:val="none"/>
                <w:lang w:val="en-US" w:eastAsia="zh-CN" w:bidi="ar"/>
              </w:rPr>
              <w:t>144</w:t>
            </w:r>
          </w:p>
        </w:tc>
      </w:tr>
      <w:tr w14:paraId="4635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0C9D9A99">
            <w:pPr>
              <w:keepNext w:val="0"/>
              <w:keepLines w:val="0"/>
              <w:pageBreakBefore w:val="0"/>
              <w:kinsoku/>
              <w:wordWrap/>
              <w:overflowPunct/>
              <w:topLinePunct w:val="0"/>
              <w:autoSpaceDE/>
              <w:autoSpaceDN/>
              <w:bidi w:val="0"/>
              <w:adjustRightInd/>
              <w:snapToGrid w:val="0"/>
              <w:spacing w:beforeAutospacing="0" w:afterAutospacing="0" w:line="560" w:lineRule="exact"/>
              <w:ind w:firstLine="240" w:firstLineChars="100"/>
              <w:jc w:val="both"/>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牧业</w:t>
            </w:r>
          </w:p>
        </w:tc>
        <w:tc>
          <w:tcPr>
            <w:tcW w:w="805" w:type="dxa"/>
            <w:noWrap w:val="0"/>
            <w:vAlign w:val="center"/>
          </w:tcPr>
          <w:p w14:paraId="54C89802">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6.59</w:t>
            </w:r>
          </w:p>
        </w:tc>
        <w:tc>
          <w:tcPr>
            <w:tcW w:w="1002" w:type="dxa"/>
            <w:noWrap w:val="0"/>
            <w:vAlign w:val="center"/>
          </w:tcPr>
          <w:p w14:paraId="2B11B154">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lang w:val="en-US" w:eastAsia="zh-CN"/>
              </w:rPr>
              <w:t>58.39</w:t>
            </w:r>
          </w:p>
        </w:tc>
        <w:tc>
          <w:tcPr>
            <w:tcW w:w="1540" w:type="dxa"/>
            <w:noWrap w:val="0"/>
            <w:vAlign w:val="center"/>
          </w:tcPr>
          <w:p w14:paraId="0A896F54">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i w:val="0"/>
                <w:color w:val="auto"/>
                <w:kern w:val="0"/>
                <w:sz w:val="24"/>
                <w:szCs w:val="24"/>
                <w:u w:val="none"/>
                <w:lang w:val="en-US" w:eastAsia="zh-CN" w:bidi="ar"/>
              </w:rPr>
              <w:t>1.08</w:t>
            </w:r>
          </w:p>
        </w:tc>
        <w:tc>
          <w:tcPr>
            <w:tcW w:w="781" w:type="dxa"/>
            <w:noWrap w:val="0"/>
            <w:vAlign w:val="center"/>
          </w:tcPr>
          <w:p w14:paraId="1AD11915">
            <w:pPr>
              <w:keepNext w:val="0"/>
              <w:keepLines w:val="0"/>
              <w:pageBreakBefore w:val="0"/>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vertAlign w:val="baseline"/>
                <w:lang w:val="en-US" w:eastAsia="zh-CN"/>
              </w:rPr>
              <w:t>24.83</w:t>
            </w:r>
          </w:p>
        </w:tc>
        <w:tc>
          <w:tcPr>
            <w:tcW w:w="1002" w:type="dxa"/>
            <w:noWrap w:val="0"/>
            <w:vAlign w:val="center"/>
          </w:tcPr>
          <w:p w14:paraId="5BA6C626">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i w:val="0"/>
                <w:color w:val="auto"/>
                <w:kern w:val="0"/>
                <w:sz w:val="24"/>
                <w:szCs w:val="24"/>
                <w:u w:val="none"/>
                <w:lang w:val="en-US" w:eastAsia="zh-CN" w:bidi="ar"/>
              </w:rPr>
              <w:t>70.52</w:t>
            </w:r>
          </w:p>
        </w:tc>
        <w:tc>
          <w:tcPr>
            <w:tcW w:w="1539" w:type="dxa"/>
            <w:noWrap w:val="0"/>
            <w:vAlign w:val="center"/>
          </w:tcPr>
          <w:p w14:paraId="4F3E939C">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华文仿宋" w:hAnsi="华文仿宋" w:eastAsia="华文仿宋" w:cs="华文仿宋"/>
                <w:i w:val="0"/>
                <w:color w:val="auto"/>
                <w:kern w:val="0"/>
                <w:sz w:val="24"/>
                <w:szCs w:val="24"/>
                <w:u w:val="none"/>
                <w:lang w:val="en-US" w:eastAsia="zh-CN" w:bidi="ar"/>
              </w:rPr>
            </w:pPr>
            <w:r>
              <w:rPr>
                <w:rFonts w:hint="eastAsia" w:ascii="华文仿宋" w:hAnsi="华文仿宋" w:eastAsia="华文仿宋" w:cs="华文仿宋"/>
                <w:i w:val="0"/>
                <w:color w:val="auto"/>
                <w:kern w:val="0"/>
                <w:sz w:val="24"/>
                <w:szCs w:val="24"/>
                <w:u w:val="none"/>
                <w:lang w:val="en-US" w:eastAsia="zh-CN" w:bidi="ar"/>
              </w:rPr>
              <w:t>39</w:t>
            </w:r>
          </w:p>
        </w:tc>
      </w:tr>
      <w:tr w14:paraId="3234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304B6B96">
            <w:pPr>
              <w:keepNext w:val="0"/>
              <w:keepLines w:val="0"/>
              <w:pageBreakBefore w:val="0"/>
              <w:kinsoku/>
              <w:wordWrap/>
              <w:overflowPunct/>
              <w:topLinePunct w:val="0"/>
              <w:autoSpaceDE/>
              <w:autoSpaceDN/>
              <w:bidi w:val="0"/>
              <w:adjustRightInd/>
              <w:snapToGrid w:val="0"/>
              <w:spacing w:beforeAutospacing="0" w:afterAutospacing="0" w:line="560" w:lineRule="exact"/>
              <w:jc w:val="both"/>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农林牧渔服务业</w:t>
            </w:r>
          </w:p>
        </w:tc>
        <w:tc>
          <w:tcPr>
            <w:tcW w:w="805" w:type="dxa"/>
            <w:noWrap w:val="0"/>
            <w:vAlign w:val="center"/>
          </w:tcPr>
          <w:p w14:paraId="30E56C48">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0.17</w:t>
            </w:r>
          </w:p>
        </w:tc>
        <w:tc>
          <w:tcPr>
            <w:tcW w:w="1002" w:type="dxa"/>
            <w:noWrap w:val="0"/>
            <w:vAlign w:val="center"/>
          </w:tcPr>
          <w:p w14:paraId="28842F1B">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lang w:val="en-US" w:eastAsia="zh-CN"/>
              </w:rPr>
              <w:t>1.45</w:t>
            </w:r>
          </w:p>
        </w:tc>
        <w:tc>
          <w:tcPr>
            <w:tcW w:w="1540" w:type="dxa"/>
            <w:noWrap w:val="0"/>
            <w:vAlign w:val="center"/>
          </w:tcPr>
          <w:p w14:paraId="797A89D8">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i w:val="0"/>
                <w:color w:val="auto"/>
                <w:kern w:val="0"/>
                <w:sz w:val="24"/>
                <w:szCs w:val="24"/>
                <w:u w:val="none"/>
                <w:lang w:val="en-US" w:eastAsia="zh-CN" w:bidi="ar"/>
              </w:rPr>
              <w:t>0.40</w:t>
            </w:r>
          </w:p>
        </w:tc>
        <w:tc>
          <w:tcPr>
            <w:tcW w:w="781" w:type="dxa"/>
            <w:noWrap w:val="0"/>
            <w:vAlign w:val="center"/>
          </w:tcPr>
          <w:p w14:paraId="23DA10E0">
            <w:pPr>
              <w:keepNext w:val="0"/>
              <w:keepLines w:val="0"/>
              <w:pageBreakBefore w:val="0"/>
              <w:kinsoku/>
              <w:wordWrap/>
              <w:overflowPunct/>
              <w:topLinePunct w:val="0"/>
              <w:autoSpaceDE/>
              <w:autoSpaceDN/>
              <w:bidi w:val="0"/>
              <w:adjustRightInd/>
              <w:snapToGrid w:val="0"/>
              <w:spacing w:line="560" w:lineRule="exact"/>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vertAlign w:val="baseline"/>
                <w:lang w:val="en-US" w:eastAsia="zh-CN"/>
              </w:rPr>
              <w:t>3.20</w:t>
            </w:r>
          </w:p>
        </w:tc>
        <w:tc>
          <w:tcPr>
            <w:tcW w:w="1002" w:type="dxa"/>
            <w:noWrap w:val="0"/>
            <w:vAlign w:val="center"/>
          </w:tcPr>
          <w:p w14:paraId="67789249">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top"/>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vertAlign w:val="baseline"/>
                <w:lang w:val="en-US" w:eastAsia="zh-CN"/>
              </w:rPr>
              <w:t>9.09</w:t>
            </w:r>
          </w:p>
        </w:tc>
        <w:tc>
          <w:tcPr>
            <w:tcW w:w="1539" w:type="dxa"/>
            <w:noWrap w:val="0"/>
            <w:vAlign w:val="center"/>
          </w:tcPr>
          <w:p w14:paraId="253903B6">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华文仿宋" w:hAnsi="华文仿宋" w:eastAsia="华文仿宋" w:cs="华文仿宋"/>
                <w:i w:val="0"/>
                <w:color w:val="auto"/>
                <w:kern w:val="0"/>
                <w:sz w:val="24"/>
                <w:szCs w:val="24"/>
                <w:u w:val="none"/>
                <w:lang w:val="en-US" w:eastAsia="zh-CN" w:bidi="ar"/>
              </w:rPr>
            </w:pPr>
            <w:r>
              <w:rPr>
                <w:rFonts w:hint="eastAsia" w:ascii="华文仿宋" w:hAnsi="华文仿宋" w:eastAsia="华文仿宋" w:cs="华文仿宋"/>
                <w:i w:val="0"/>
                <w:color w:val="auto"/>
                <w:kern w:val="0"/>
                <w:sz w:val="24"/>
                <w:szCs w:val="24"/>
                <w:u w:val="none"/>
                <w:lang w:val="en-US" w:eastAsia="zh-CN" w:bidi="ar"/>
              </w:rPr>
              <w:t>108</w:t>
            </w:r>
          </w:p>
        </w:tc>
      </w:tr>
    </w:tbl>
    <w:p w14:paraId="775A0D2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积极延伸农</w:t>
      </w:r>
      <w:r>
        <w:rPr>
          <w:rFonts w:hint="eastAsia" w:ascii="华文仿宋" w:hAnsi="华文仿宋" w:cs="华文仿宋"/>
          <w:b/>
          <w:bCs/>
          <w:color w:val="auto"/>
          <w:sz w:val="32"/>
          <w:szCs w:val="32"/>
          <w:lang w:eastAsia="zh-CN"/>
        </w:rPr>
        <w:t>牧</w:t>
      </w:r>
      <w:r>
        <w:rPr>
          <w:rFonts w:hint="eastAsia" w:ascii="华文仿宋" w:hAnsi="华文仿宋" w:eastAsia="华文仿宋" w:cs="华文仿宋"/>
          <w:b/>
          <w:bCs/>
          <w:color w:val="auto"/>
          <w:sz w:val="32"/>
          <w:szCs w:val="32"/>
        </w:rPr>
        <w:t>业产业链条。</w:t>
      </w:r>
      <w:r>
        <w:rPr>
          <w:rFonts w:hint="eastAsia" w:ascii="华文仿宋" w:hAnsi="华文仿宋" w:eastAsia="华文仿宋" w:cs="华文仿宋"/>
          <w:color w:val="auto"/>
          <w:sz w:val="32"/>
          <w:szCs w:val="32"/>
        </w:rPr>
        <w:t>发展壮大新产业、新业态，打造农业全产业链，促进种植业、林业、畜牧业、渔业、农产品加工流通业、农业服务业转型升级和融合发展。</w:t>
      </w:r>
      <w:r>
        <w:rPr>
          <w:rFonts w:hint="eastAsia" w:ascii="华文仿宋" w:hAnsi="华文仿宋" w:eastAsia="华文仿宋" w:cs="华文仿宋"/>
          <w:bCs/>
          <w:color w:val="auto"/>
          <w:sz w:val="32"/>
          <w:szCs w:val="32"/>
        </w:rPr>
        <w:t>通过生产经营合作、土地股份合作、土地托管服务等方式，推进农</w:t>
      </w:r>
      <w:r>
        <w:rPr>
          <w:rFonts w:hint="eastAsia" w:ascii="华文仿宋" w:hAnsi="华文仿宋" w:cs="华文仿宋"/>
          <w:bCs/>
          <w:color w:val="auto"/>
          <w:sz w:val="32"/>
          <w:szCs w:val="32"/>
          <w:lang w:eastAsia="zh-CN"/>
        </w:rPr>
        <w:t>牧</w:t>
      </w:r>
      <w:r>
        <w:rPr>
          <w:rFonts w:hint="eastAsia" w:ascii="华文仿宋" w:hAnsi="华文仿宋" w:eastAsia="华文仿宋" w:cs="华文仿宋"/>
          <w:bCs/>
          <w:color w:val="auto"/>
          <w:sz w:val="32"/>
          <w:szCs w:val="32"/>
        </w:rPr>
        <w:t>民合作社、农</w:t>
      </w:r>
      <w:r>
        <w:rPr>
          <w:rFonts w:hint="eastAsia" w:ascii="华文仿宋" w:hAnsi="华文仿宋" w:cs="华文仿宋"/>
          <w:bCs/>
          <w:color w:val="auto"/>
          <w:sz w:val="32"/>
          <w:szCs w:val="32"/>
          <w:lang w:eastAsia="zh-CN"/>
        </w:rPr>
        <w:t>牧</w:t>
      </w:r>
      <w:r>
        <w:rPr>
          <w:rFonts w:hint="eastAsia" w:ascii="华文仿宋" w:hAnsi="华文仿宋" w:eastAsia="华文仿宋" w:cs="华文仿宋"/>
          <w:bCs/>
          <w:color w:val="auto"/>
          <w:sz w:val="32"/>
          <w:szCs w:val="32"/>
        </w:rPr>
        <w:t>业龙头企业等新型农</w:t>
      </w:r>
      <w:r>
        <w:rPr>
          <w:rFonts w:hint="eastAsia" w:ascii="华文仿宋" w:hAnsi="华文仿宋" w:cs="华文仿宋"/>
          <w:bCs/>
          <w:color w:val="auto"/>
          <w:sz w:val="32"/>
          <w:szCs w:val="32"/>
          <w:lang w:eastAsia="zh-CN"/>
        </w:rPr>
        <w:t>牧</w:t>
      </w:r>
      <w:r>
        <w:rPr>
          <w:rFonts w:hint="eastAsia" w:ascii="华文仿宋" w:hAnsi="华文仿宋" w:eastAsia="华文仿宋" w:cs="华文仿宋"/>
          <w:bCs/>
          <w:color w:val="auto"/>
          <w:sz w:val="32"/>
          <w:szCs w:val="32"/>
        </w:rPr>
        <w:t>业经营主体发展多种形式的适度规模经营，建立完整产业链。</w:t>
      </w:r>
      <w:r>
        <w:rPr>
          <w:rFonts w:hint="eastAsia" w:ascii="华文仿宋" w:hAnsi="华文仿宋" w:eastAsia="华文仿宋" w:cs="华文仿宋"/>
          <w:color w:val="auto"/>
          <w:sz w:val="32"/>
          <w:szCs w:val="32"/>
        </w:rPr>
        <w:t>由种植业、畜牧业、渔业、林业等基本产业扩展延伸到生产资料供应、生产技术及信息服务等农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业产前部门和农</w:t>
      </w:r>
      <w:r>
        <w:rPr>
          <w:rFonts w:hint="eastAsia" w:ascii="华文仿宋" w:hAnsi="华文仿宋" w:cs="华文仿宋"/>
          <w:color w:val="auto"/>
          <w:sz w:val="32"/>
          <w:szCs w:val="32"/>
          <w:lang w:eastAsia="zh-CN"/>
        </w:rPr>
        <w:t>畜</w:t>
      </w:r>
      <w:r>
        <w:rPr>
          <w:rFonts w:hint="eastAsia" w:ascii="华文仿宋" w:hAnsi="华文仿宋" w:eastAsia="华文仿宋" w:cs="华文仿宋"/>
          <w:color w:val="auto"/>
          <w:sz w:val="32"/>
          <w:szCs w:val="32"/>
        </w:rPr>
        <w:t>产品加工、流通、销售、食品消费、市场信息服务等农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业产后部门，进一步扩展延伸到农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业观光旅游、农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业生态休闲、农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业传统文化保护传承、农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业电子商务等农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业生产性服务业和生活性服务业的第三产业。以农</w:t>
      </w:r>
      <w:r>
        <w:rPr>
          <w:rFonts w:hint="eastAsia" w:ascii="华文仿宋" w:hAnsi="华文仿宋" w:cs="华文仿宋"/>
          <w:color w:val="auto"/>
          <w:sz w:val="32"/>
          <w:szCs w:val="32"/>
          <w:lang w:eastAsia="zh-CN"/>
        </w:rPr>
        <w:t>畜</w:t>
      </w:r>
      <w:r>
        <w:rPr>
          <w:rFonts w:hint="eastAsia" w:ascii="华文仿宋" w:hAnsi="华文仿宋" w:eastAsia="华文仿宋" w:cs="华文仿宋"/>
          <w:color w:val="auto"/>
          <w:sz w:val="32"/>
          <w:szCs w:val="32"/>
        </w:rPr>
        <w:t>产品精深加工园区为核心，创建集标准化原料基地、集约化加工、便利化服务网络于一体的产业集群和融合发展先导区。适应市场和消费升级需求，开发营养健康的功能性食品；推进“互联网+现代农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业”，与大型电商合作，建立绿色优质特色农</w:t>
      </w:r>
      <w:r>
        <w:rPr>
          <w:rFonts w:hint="eastAsia" w:ascii="华文仿宋" w:hAnsi="华文仿宋" w:cs="华文仿宋"/>
          <w:color w:val="auto"/>
          <w:sz w:val="32"/>
          <w:szCs w:val="32"/>
          <w:lang w:eastAsia="zh-CN"/>
        </w:rPr>
        <w:t>畜</w:t>
      </w:r>
      <w:r>
        <w:rPr>
          <w:rFonts w:hint="eastAsia" w:ascii="华文仿宋" w:hAnsi="华文仿宋" w:eastAsia="华文仿宋" w:cs="华文仿宋"/>
          <w:color w:val="auto"/>
          <w:sz w:val="32"/>
          <w:szCs w:val="32"/>
        </w:rPr>
        <w:t>产品电商平台或专属营销渠道；通过股份合作、“保底收益+按股分红”等形式与农户建立紧密利益联结机制，形成产加销有机衔接的全产业链条。</w:t>
      </w:r>
    </w:p>
    <w:p w14:paraId="53152C2B">
      <w:pPr>
        <w:pStyle w:val="2"/>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rPr>
          <w:rFonts w:hint="eastAsia"/>
          <w:color w:val="auto"/>
        </w:rPr>
      </w:pPr>
    </w:p>
    <w:p w14:paraId="37A7DDEA">
      <w:pPr>
        <w:pStyle w:val="2"/>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rPr>
          <w:rFonts w:hint="eastAsia"/>
          <w:color w:val="auto"/>
        </w:rPr>
      </w:pPr>
    </w:p>
    <w:p w14:paraId="2457F35D">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bookmarkStart w:id="36" w:name="_Toc9659"/>
      <w:r>
        <w:rPr>
          <w:rFonts w:hint="eastAsia" w:ascii="黑体" w:hAnsi="黑体" w:eastAsia="黑体" w:cs="黑体"/>
          <w:b w:val="0"/>
          <w:bCs/>
          <w:color w:val="auto"/>
          <w:sz w:val="32"/>
          <w:szCs w:val="32"/>
        </w:rPr>
        <w:t>第二节  践行绿色发展理念，做强农</w:t>
      </w:r>
      <w:r>
        <w:rPr>
          <w:rFonts w:hint="eastAsia" w:ascii="黑体" w:hAnsi="黑体" w:eastAsia="黑体" w:cs="黑体"/>
          <w:b w:val="0"/>
          <w:bCs/>
          <w:color w:val="auto"/>
          <w:sz w:val="32"/>
          <w:szCs w:val="32"/>
          <w:lang w:eastAsia="zh-CN"/>
        </w:rPr>
        <w:t>牧</w:t>
      </w:r>
      <w:r>
        <w:rPr>
          <w:rFonts w:hint="eastAsia" w:ascii="黑体" w:hAnsi="黑体" w:eastAsia="黑体" w:cs="黑体"/>
          <w:b w:val="0"/>
          <w:bCs/>
          <w:color w:val="auto"/>
          <w:sz w:val="32"/>
          <w:szCs w:val="32"/>
        </w:rPr>
        <w:t>业生产体系</w:t>
      </w:r>
      <w:bookmarkEnd w:id="36"/>
    </w:p>
    <w:p w14:paraId="7866B8B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华文仿宋" w:hAnsi="华文仿宋" w:eastAsia="华文仿宋" w:cs="华文仿宋"/>
          <w:color w:val="auto"/>
          <w:sz w:val="32"/>
          <w:szCs w:val="32"/>
        </w:rPr>
      </w:pPr>
    </w:p>
    <w:p w14:paraId="40BE35D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rPr>
        <w:t>用现代设施、装备、技术手段武装传统农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w:t>
      </w:r>
      <w:r>
        <w:rPr>
          <w:rFonts w:hint="eastAsia" w:ascii="华文仿宋" w:hAnsi="华文仿宋" w:eastAsia="华文仿宋" w:cs="华文仿宋"/>
          <w:bCs/>
          <w:color w:val="auto"/>
          <w:sz w:val="32"/>
          <w:szCs w:val="32"/>
          <w:lang w:val="en-US" w:eastAsia="zh-CN"/>
        </w:rPr>
        <w:t>大力发展</w:t>
      </w:r>
      <w:r>
        <w:rPr>
          <w:rFonts w:hint="eastAsia" w:ascii="华文仿宋" w:hAnsi="华文仿宋" w:eastAsia="华文仿宋" w:cs="华文仿宋"/>
          <w:bCs/>
          <w:color w:val="auto"/>
          <w:sz w:val="32"/>
          <w:szCs w:val="32"/>
        </w:rPr>
        <w:t>有机农</w:t>
      </w:r>
      <w:r>
        <w:rPr>
          <w:rFonts w:hint="eastAsia" w:ascii="华文仿宋" w:hAnsi="华文仿宋" w:cs="华文仿宋"/>
          <w:bCs/>
          <w:color w:val="auto"/>
          <w:sz w:val="32"/>
          <w:szCs w:val="32"/>
          <w:lang w:eastAsia="zh-CN"/>
        </w:rPr>
        <w:t>牧</w:t>
      </w:r>
      <w:r>
        <w:rPr>
          <w:rFonts w:hint="eastAsia" w:ascii="华文仿宋" w:hAnsi="华文仿宋" w:eastAsia="华文仿宋" w:cs="华文仿宋"/>
          <w:bCs/>
          <w:color w:val="auto"/>
          <w:sz w:val="32"/>
          <w:szCs w:val="32"/>
        </w:rPr>
        <w:t>业，采用可持续发展的农业技术以维持持续稳定的农</w:t>
      </w:r>
      <w:r>
        <w:rPr>
          <w:rFonts w:hint="eastAsia" w:ascii="华文仿宋" w:hAnsi="华文仿宋" w:cs="华文仿宋"/>
          <w:bCs/>
          <w:color w:val="auto"/>
          <w:sz w:val="32"/>
          <w:szCs w:val="32"/>
          <w:lang w:eastAsia="zh-CN"/>
        </w:rPr>
        <w:t>牧</w:t>
      </w:r>
      <w:r>
        <w:rPr>
          <w:rFonts w:hint="eastAsia" w:ascii="华文仿宋" w:hAnsi="华文仿宋" w:eastAsia="华文仿宋" w:cs="华文仿宋"/>
          <w:bCs/>
          <w:color w:val="auto"/>
          <w:sz w:val="32"/>
          <w:szCs w:val="32"/>
        </w:rPr>
        <w:t>业生产体系。</w:t>
      </w:r>
      <w:r>
        <w:rPr>
          <w:rFonts w:hint="eastAsia" w:ascii="华文仿宋" w:hAnsi="华文仿宋" w:eastAsia="华文仿宋" w:cs="华文仿宋"/>
          <w:b/>
          <w:bCs/>
          <w:color w:val="auto"/>
          <w:sz w:val="32"/>
          <w:szCs w:val="32"/>
        </w:rPr>
        <w:t>实施重大建设项目，不断改善农业生产条件</w:t>
      </w:r>
      <w:r>
        <w:rPr>
          <w:rFonts w:hint="eastAsia" w:ascii="华文仿宋" w:hAnsi="华文仿宋" w:eastAsia="华文仿宋" w:cs="华文仿宋"/>
          <w:color w:val="auto"/>
          <w:sz w:val="32"/>
          <w:szCs w:val="32"/>
        </w:rPr>
        <w:t>。全面划定永久基本农田，探索建立粮食生产功能区和重要农产品生产保护区，</w:t>
      </w:r>
      <w:r>
        <w:rPr>
          <w:rFonts w:hint="eastAsia" w:ascii="华文仿宋" w:hAnsi="华文仿宋" w:eastAsia="华文仿宋" w:cs="华文仿宋"/>
          <w:color w:val="auto"/>
          <w:sz w:val="32"/>
          <w:szCs w:val="32"/>
          <w:lang w:val="en-US" w:eastAsia="zh-CN"/>
        </w:rPr>
        <w:t>重点</w:t>
      </w:r>
      <w:r>
        <w:rPr>
          <w:rFonts w:hint="eastAsia" w:ascii="华文仿宋" w:hAnsi="华文仿宋" w:eastAsia="华文仿宋" w:cs="华文仿宋"/>
          <w:color w:val="auto"/>
          <w:sz w:val="32"/>
          <w:szCs w:val="32"/>
        </w:rPr>
        <w:t>加强</w:t>
      </w:r>
      <w:r>
        <w:rPr>
          <w:rFonts w:hint="eastAsia" w:ascii="华文仿宋" w:hAnsi="华文仿宋" w:eastAsia="华文仿宋" w:cs="华文仿宋"/>
          <w:color w:val="auto"/>
          <w:sz w:val="32"/>
          <w:szCs w:val="32"/>
          <w:lang w:val="en-US" w:eastAsia="zh-CN"/>
        </w:rPr>
        <w:t>棉花</w:t>
      </w:r>
      <w:r>
        <w:rPr>
          <w:rFonts w:hint="eastAsia" w:ascii="华文仿宋" w:hAnsi="华文仿宋" w:eastAsia="华文仿宋" w:cs="华文仿宋"/>
          <w:color w:val="auto"/>
          <w:sz w:val="32"/>
          <w:szCs w:val="32"/>
        </w:rPr>
        <w:t>等</w:t>
      </w:r>
      <w:r>
        <w:rPr>
          <w:rFonts w:hint="eastAsia" w:ascii="华文仿宋" w:hAnsi="华文仿宋" w:eastAsia="华文仿宋" w:cs="华文仿宋"/>
          <w:color w:val="auto"/>
          <w:sz w:val="32"/>
          <w:szCs w:val="32"/>
          <w:lang w:val="en-US" w:eastAsia="zh-CN"/>
        </w:rPr>
        <w:t>特色</w:t>
      </w:r>
      <w:r>
        <w:rPr>
          <w:rFonts w:hint="eastAsia" w:ascii="华文仿宋" w:hAnsi="华文仿宋" w:eastAsia="华文仿宋" w:cs="华文仿宋"/>
          <w:color w:val="auto"/>
          <w:sz w:val="32"/>
          <w:szCs w:val="32"/>
        </w:rPr>
        <w:t>农产品主产区建设。强化农业条件建设，</w:t>
      </w:r>
      <w:r>
        <w:rPr>
          <w:rFonts w:hint="eastAsia" w:ascii="华文仿宋" w:hAnsi="华文仿宋" w:eastAsia="华文仿宋" w:cs="华文仿宋"/>
          <w:color w:val="auto"/>
          <w:sz w:val="32"/>
          <w:szCs w:val="32"/>
          <w:lang w:val="en-US" w:eastAsia="zh-CN"/>
        </w:rPr>
        <w:t>重点在“两区”</w:t>
      </w:r>
      <w:r>
        <w:rPr>
          <w:rFonts w:hint="eastAsia" w:ascii="华文仿宋" w:hAnsi="华文仿宋" w:eastAsia="华文仿宋" w:cs="华文仿宋"/>
          <w:color w:val="auto"/>
          <w:sz w:val="32"/>
          <w:szCs w:val="32"/>
        </w:rPr>
        <w:t>推进农田水利、土地整治、中低产田改造、高标准农田建设，实施高效节水灌溉。推动耕地质量保护与提升，开展农机深松整地。不断提升农产品流通、农产品市场等公共基础设施</w:t>
      </w:r>
      <w:r>
        <w:rPr>
          <w:rFonts w:hint="eastAsia" w:ascii="华文仿宋" w:hAnsi="华文仿宋" w:eastAsia="华文仿宋" w:cs="华文仿宋"/>
          <w:color w:val="auto"/>
          <w:sz w:val="32"/>
          <w:szCs w:val="32"/>
          <w:lang w:val="en-US" w:eastAsia="zh-CN"/>
        </w:rPr>
        <w:t>配套水平</w:t>
      </w:r>
      <w:r>
        <w:rPr>
          <w:rFonts w:hint="eastAsia" w:ascii="华文仿宋" w:hAnsi="华文仿宋" w:eastAsia="华文仿宋" w:cs="华文仿宋"/>
          <w:color w:val="auto"/>
          <w:sz w:val="32"/>
          <w:szCs w:val="32"/>
          <w:lang w:eastAsia="zh-CN"/>
        </w:rPr>
        <w:t>。</w:t>
      </w:r>
    </w:p>
    <w:p w14:paraId="73A8FD2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kern w:val="0"/>
          <w:sz w:val="32"/>
          <w:szCs w:val="32"/>
          <w:lang w:val="zh-CN"/>
        </w:rPr>
      </w:pPr>
      <w:r>
        <w:rPr>
          <w:rFonts w:hint="eastAsia" w:ascii="华文仿宋" w:hAnsi="华文仿宋" w:eastAsia="华文仿宋" w:cs="华文仿宋"/>
          <w:b/>
          <w:bCs/>
          <w:color w:val="auto"/>
          <w:sz w:val="32"/>
          <w:szCs w:val="32"/>
        </w:rPr>
        <w:t>加强技术装备应用，加快提升农</w:t>
      </w:r>
      <w:r>
        <w:rPr>
          <w:rFonts w:hint="eastAsia" w:ascii="华文仿宋" w:hAnsi="华文仿宋" w:cs="华文仿宋"/>
          <w:b/>
          <w:bCs/>
          <w:color w:val="auto"/>
          <w:sz w:val="32"/>
          <w:szCs w:val="32"/>
          <w:lang w:eastAsia="zh-CN"/>
        </w:rPr>
        <w:t>牧</w:t>
      </w:r>
      <w:r>
        <w:rPr>
          <w:rFonts w:hint="eastAsia" w:ascii="华文仿宋" w:hAnsi="华文仿宋" w:eastAsia="华文仿宋" w:cs="华文仿宋"/>
          <w:b/>
          <w:bCs/>
          <w:color w:val="auto"/>
          <w:sz w:val="32"/>
          <w:szCs w:val="32"/>
        </w:rPr>
        <w:t>业生产手段。</w:t>
      </w:r>
      <w:r>
        <w:rPr>
          <w:rFonts w:hint="eastAsia" w:ascii="华文仿宋" w:hAnsi="华文仿宋" w:eastAsia="华文仿宋" w:cs="华文仿宋"/>
          <w:color w:val="auto"/>
          <w:sz w:val="32"/>
          <w:szCs w:val="32"/>
        </w:rPr>
        <w:t>实施“科技兴农”战略，逐步建立现代农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产业技术体系，组装集成推广技术，推广轻简化技术，培育商业化育种联合体。因地制宜发展农业机械化、现代设施农业、智慧农业，着力提升畜牧业机械化水平，完善农机合作社服务模式，重点推动查和特华丰责任有限公司等农机合作社</w:t>
      </w:r>
      <w:r>
        <w:rPr>
          <w:rFonts w:hint="eastAsia" w:ascii="华文仿宋" w:hAnsi="华文仿宋" w:cs="华文仿宋"/>
          <w:color w:val="auto"/>
          <w:sz w:val="32"/>
          <w:szCs w:val="32"/>
          <w:lang w:val="en-US" w:eastAsia="zh-CN"/>
        </w:rPr>
        <w:t>等</w:t>
      </w:r>
      <w:r>
        <w:rPr>
          <w:rFonts w:hint="eastAsia" w:ascii="华文仿宋" w:hAnsi="华文仿宋" w:eastAsia="华文仿宋" w:cs="华文仿宋"/>
          <w:color w:val="auto"/>
          <w:sz w:val="32"/>
          <w:szCs w:val="32"/>
        </w:rPr>
        <w:t>企业发展</w:t>
      </w:r>
      <w:r>
        <w:rPr>
          <w:rFonts w:hint="eastAsia" w:ascii="华文仿宋" w:hAnsi="华文仿宋" w:cs="华文仿宋"/>
          <w:color w:val="auto"/>
          <w:sz w:val="32"/>
          <w:szCs w:val="32"/>
          <w:lang w:eastAsia="zh-CN"/>
        </w:rPr>
        <w:t>。</w:t>
      </w:r>
      <w:r>
        <w:rPr>
          <w:rFonts w:hint="eastAsia" w:ascii="华文仿宋" w:hAnsi="华文仿宋" w:eastAsia="华文仿宋" w:cs="华文仿宋"/>
          <w:color w:val="auto"/>
          <w:sz w:val="32"/>
          <w:szCs w:val="32"/>
        </w:rPr>
        <w:t>优化农业科技创新与农业生产有效结合的体制机制，健全农业技术推广体系，解决好农业技术推广“最后一公里”问题。</w:t>
      </w:r>
      <w:r>
        <w:rPr>
          <w:rFonts w:hint="eastAsia" w:ascii="华文仿宋" w:hAnsi="华文仿宋" w:eastAsia="华文仿宋" w:cs="华文仿宋"/>
          <w:color w:val="auto"/>
          <w:kern w:val="0"/>
          <w:sz w:val="32"/>
          <w:szCs w:val="32"/>
          <w:lang w:val="zh-CN"/>
        </w:rPr>
        <w:t>到</w:t>
      </w:r>
      <w:r>
        <w:rPr>
          <w:rFonts w:hint="eastAsia" w:ascii="华文仿宋" w:hAnsi="华文仿宋" w:eastAsia="华文仿宋" w:cs="华文仿宋"/>
          <w:color w:val="auto"/>
          <w:kern w:val="0"/>
          <w:sz w:val="32"/>
          <w:szCs w:val="32"/>
        </w:rPr>
        <w:t>2025</w:t>
      </w:r>
      <w:r>
        <w:rPr>
          <w:rFonts w:hint="eastAsia" w:ascii="华文仿宋" w:hAnsi="华文仿宋" w:eastAsia="华文仿宋" w:cs="华文仿宋"/>
          <w:color w:val="auto"/>
          <w:kern w:val="0"/>
          <w:sz w:val="32"/>
          <w:szCs w:val="32"/>
          <w:lang w:val="zh-CN"/>
        </w:rPr>
        <w:t>年，主要农作物耕种收综合机械化水平达到</w:t>
      </w:r>
      <w:r>
        <w:rPr>
          <w:rFonts w:hint="eastAsia" w:ascii="华文仿宋" w:hAnsi="华文仿宋" w:eastAsia="华文仿宋" w:cs="华文仿宋"/>
          <w:color w:val="auto"/>
          <w:kern w:val="0"/>
          <w:sz w:val="32"/>
          <w:szCs w:val="32"/>
        </w:rPr>
        <w:t>90%</w:t>
      </w:r>
      <w:r>
        <w:rPr>
          <w:rFonts w:hint="eastAsia" w:ascii="华文仿宋" w:hAnsi="华文仿宋" w:eastAsia="华文仿宋" w:cs="华文仿宋"/>
          <w:color w:val="auto"/>
          <w:kern w:val="0"/>
          <w:sz w:val="32"/>
          <w:szCs w:val="32"/>
          <w:lang w:val="zh-CN"/>
        </w:rPr>
        <w:t>以上，农林牧渔业综合机械化水平达到</w:t>
      </w:r>
      <w:r>
        <w:rPr>
          <w:rFonts w:hint="eastAsia" w:ascii="华文仿宋" w:hAnsi="华文仿宋" w:eastAsia="华文仿宋" w:cs="华文仿宋"/>
          <w:color w:val="auto"/>
          <w:kern w:val="0"/>
          <w:sz w:val="32"/>
          <w:szCs w:val="32"/>
        </w:rPr>
        <w:t>75%</w:t>
      </w:r>
      <w:r>
        <w:rPr>
          <w:rFonts w:hint="eastAsia" w:ascii="华文仿宋" w:hAnsi="华文仿宋" w:eastAsia="华文仿宋" w:cs="华文仿宋"/>
          <w:color w:val="auto"/>
          <w:kern w:val="0"/>
          <w:sz w:val="32"/>
          <w:szCs w:val="32"/>
          <w:lang w:val="zh-CN"/>
        </w:rPr>
        <w:t>以上。</w:t>
      </w:r>
    </w:p>
    <w:p w14:paraId="52C08F4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突出绿色发展导向，持续优化农业生态环境。</w:t>
      </w:r>
      <w:r>
        <w:rPr>
          <w:rFonts w:hint="eastAsia" w:ascii="华文仿宋" w:hAnsi="华文仿宋" w:eastAsia="华文仿宋" w:cs="华文仿宋"/>
          <w:bCs/>
          <w:color w:val="auto"/>
          <w:sz w:val="32"/>
          <w:szCs w:val="32"/>
          <w:lang w:val="en-US" w:eastAsia="zh-CN"/>
        </w:rPr>
        <w:t>大力发展</w:t>
      </w:r>
      <w:r>
        <w:rPr>
          <w:rFonts w:hint="eastAsia" w:ascii="华文仿宋" w:hAnsi="华文仿宋" w:eastAsia="华文仿宋" w:cs="华文仿宋"/>
          <w:bCs/>
          <w:color w:val="auto"/>
          <w:sz w:val="32"/>
          <w:szCs w:val="32"/>
        </w:rPr>
        <w:t>生态农业，以生态经济系统原理为指导建立资源、环境、效率、效益兼顾的综合性农业生产体系。</w:t>
      </w:r>
      <w:r>
        <w:rPr>
          <w:rFonts w:hint="eastAsia" w:ascii="华文仿宋" w:hAnsi="华文仿宋" w:eastAsia="华文仿宋" w:cs="华文仿宋"/>
          <w:color w:val="auto"/>
          <w:sz w:val="32"/>
          <w:szCs w:val="32"/>
        </w:rPr>
        <w:t>聚焦“蓝天、碧水、净土、青山”四大保卫战，紧盯秸秆、畜禽粪污两大源头，推进饲料、肥料、基料“三料”转化，大力发展标准化农业，健全从农田到餐桌的农产品质量安全全过程监管体系，开展质量认证和品牌创建工作。深入推进化肥农药零增长行动，大力推行高效生态循环的种养模式，大规模实施农业节水工程，大力实施区域规模化高效节水灌溉行动，深入实施土壤污染防治行动计划。实现病虫害长期预报准确率达到85%以上，农作物及其产品检疫应检率达到100%。</w:t>
      </w:r>
      <w:r>
        <w:rPr>
          <w:rFonts w:hint="eastAsia" w:ascii="华文仿宋" w:hAnsi="华文仿宋" w:eastAsia="华文仿宋" w:cs="华文仿宋"/>
          <w:snapToGrid w:val="0"/>
          <w:color w:val="auto"/>
          <w:sz w:val="32"/>
          <w:szCs w:val="32"/>
        </w:rPr>
        <w:t>将草原有害生物成灾率控制在3‰以下。</w:t>
      </w:r>
    </w:p>
    <w:p w14:paraId="14FF73F3">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37" w:name="_Toc11828"/>
    </w:p>
    <w:p w14:paraId="19B04D57">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第三节  加强改革创新，发展壮大农牧业经营体系</w:t>
      </w:r>
      <w:bookmarkEnd w:id="37"/>
    </w:p>
    <w:p w14:paraId="19E5CBC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华文仿宋" w:hAnsi="华文仿宋" w:eastAsia="华文仿宋" w:cs="华文仿宋"/>
          <w:color w:val="auto"/>
          <w:sz w:val="32"/>
          <w:szCs w:val="32"/>
        </w:rPr>
      </w:pPr>
    </w:p>
    <w:p w14:paraId="0BD504C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构建集约化、专业化、组织化、社会化相结合的新型农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业经营体系。</w:t>
      </w:r>
      <w:r>
        <w:rPr>
          <w:rFonts w:hint="eastAsia" w:ascii="华文仿宋" w:hAnsi="华文仿宋" w:eastAsia="华文仿宋" w:cs="华文仿宋"/>
          <w:b/>
          <w:bCs/>
          <w:color w:val="auto"/>
          <w:sz w:val="32"/>
          <w:szCs w:val="32"/>
        </w:rPr>
        <w:t>加强农</w:t>
      </w:r>
      <w:r>
        <w:rPr>
          <w:rFonts w:hint="eastAsia" w:ascii="华文仿宋" w:hAnsi="华文仿宋" w:cs="华文仿宋"/>
          <w:b/>
          <w:bCs/>
          <w:color w:val="auto"/>
          <w:sz w:val="32"/>
          <w:szCs w:val="32"/>
          <w:lang w:eastAsia="zh-CN"/>
        </w:rPr>
        <w:t>牧</w:t>
      </w:r>
      <w:r>
        <w:rPr>
          <w:rFonts w:hint="eastAsia" w:ascii="华文仿宋" w:hAnsi="华文仿宋" w:eastAsia="华文仿宋" w:cs="华文仿宋"/>
          <w:b/>
          <w:bCs/>
          <w:color w:val="auto"/>
          <w:sz w:val="32"/>
          <w:szCs w:val="32"/>
        </w:rPr>
        <w:t>业生产社会化服务。</w:t>
      </w:r>
      <w:r>
        <w:rPr>
          <w:rFonts w:hint="eastAsia" w:ascii="华文仿宋" w:hAnsi="华文仿宋" w:eastAsia="华文仿宋" w:cs="华文仿宋"/>
          <w:color w:val="auto"/>
          <w:sz w:val="32"/>
          <w:szCs w:val="32"/>
        </w:rPr>
        <w:t>着力培育新型农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业服务主体，重点发展面向农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业生产的专业化服务公司，扩展农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业产前、产中、产后服务</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推进农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业生产社会化服务扩面、提档、升级，加快构建公益性和经营性服务相结合、专项和综合服务相协调的服务体系，提高综合配套服务质量和水平。以增加农业科技服务有效供给、加强供需对接为着力点，以提高农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业科技服务效能为目标，加快构建农</w:t>
      </w:r>
      <w:r>
        <w:rPr>
          <w:rFonts w:hint="eastAsia" w:ascii="华文仿宋" w:hAnsi="华文仿宋" w:cs="华文仿宋"/>
          <w:color w:val="auto"/>
          <w:sz w:val="32"/>
          <w:szCs w:val="32"/>
          <w:lang w:eastAsia="zh-CN"/>
        </w:rPr>
        <w:t>牧科</w:t>
      </w:r>
      <w:r>
        <w:rPr>
          <w:rFonts w:hint="eastAsia" w:ascii="华文仿宋" w:hAnsi="华文仿宋" w:eastAsia="华文仿宋" w:cs="华文仿宋"/>
          <w:color w:val="auto"/>
          <w:sz w:val="32"/>
          <w:szCs w:val="32"/>
        </w:rPr>
        <w:t>技推广机构、高校和科研院所、企业等市场化社会化科技服务力量为依托，开放竞争、多元互补、协同高效的农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业科技社会化服务体系。</w:t>
      </w:r>
    </w:p>
    <w:p w14:paraId="210C4C2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着力提高农</w:t>
      </w:r>
      <w:r>
        <w:rPr>
          <w:rFonts w:hint="eastAsia" w:ascii="华文仿宋" w:hAnsi="华文仿宋" w:cs="华文仿宋"/>
          <w:b/>
          <w:bCs/>
          <w:color w:val="auto"/>
          <w:sz w:val="32"/>
          <w:szCs w:val="32"/>
          <w:lang w:eastAsia="zh-CN"/>
        </w:rPr>
        <w:t>牧</w:t>
      </w:r>
      <w:r>
        <w:rPr>
          <w:rFonts w:hint="eastAsia" w:ascii="华文仿宋" w:hAnsi="华文仿宋" w:eastAsia="华文仿宋" w:cs="华文仿宋"/>
          <w:b/>
          <w:bCs/>
          <w:color w:val="auto"/>
          <w:sz w:val="32"/>
          <w:szCs w:val="32"/>
        </w:rPr>
        <w:t>业生产的组织程度。</w:t>
      </w:r>
      <w:r>
        <w:rPr>
          <w:rFonts w:hint="eastAsia" w:ascii="华文仿宋" w:hAnsi="华文仿宋" w:eastAsia="华文仿宋" w:cs="华文仿宋"/>
          <w:color w:val="auto"/>
          <w:sz w:val="32"/>
          <w:szCs w:val="32"/>
        </w:rPr>
        <w:t>持续推进农村产权制度改革，激活农村资源要素，增强农村发展动能。积极调整一家一户分散的、小规模的、粗放式经营。在全面完成农村承包地确权登记颁证工作的基础上，探索有利于促进农民土地承包经营权流转的方式和机制，形成有效的土地流转和规模经营实现模式。以村为单位组织形成联合畜牧养殖经济体或同现有畜牧养殖经济体合作，</w:t>
      </w:r>
      <w:r>
        <w:rPr>
          <w:rFonts w:hint="eastAsia" w:ascii="华文仿宋" w:hAnsi="华文仿宋" w:eastAsia="华文仿宋" w:cs="华文仿宋"/>
          <w:b w:val="0"/>
          <w:bCs/>
          <w:color w:val="auto"/>
          <w:sz w:val="32"/>
          <w:szCs w:val="32"/>
        </w:rPr>
        <w:t>积极发展农区畜牧业。</w:t>
      </w:r>
      <w:r>
        <w:rPr>
          <w:rFonts w:hint="eastAsia" w:ascii="华文仿宋" w:hAnsi="华文仿宋" w:eastAsia="华文仿宋" w:cs="华文仿宋"/>
          <w:color w:val="auto"/>
          <w:sz w:val="32"/>
          <w:szCs w:val="32"/>
        </w:rPr>
        <w:t>成立家庭牧场</w:t>
      </w:r>
      <w:r>
        <w:rPr>
          <w:rFonts w:hint="eastAsia" w:ascii="华文仿宋" w:hAnsi="华文仿宋" w:cs="华文仿宋"/>
          <w:color w:val="auto"/>
          <w:sz w:val="32"/>
          <w:szCs w:val="32"/>
          <w:lang w:eastAsia="zh-CN"/>
        </w:rPr>
        <w:t>、</w:t>
      </w:r>
      <w:r>
        <w:rPr>
          <w:rFonts w:hint="eastAsia" w:ascii="华文仿宋" w:hAnsi="华文仿宋" w:eastAsia="华文仿宋" w:cs="华文仿宋"/>
          <w:color w:val="auto"/>
          <w:sz w:val="32"/>
          <w:szCs w:val="32"/>
        </w:rPr>
        <w:t>草畜联营合作社，按照“三权四统一分配”模式规模养殖</w:t>
      </w:r>
      <w:r>
        <w:rPr>
          <w:rFonts w:hint="eastAsia" w:ascii="华文仿宋" w:hAnsi="华文仿宋" w:cs="华文仿宋"/>
          <w:color w:val="auto"/>
          <w:sz w:val="32"/>
          <w:szCs w:val="32"/>
          <w:lang w:eastAsia="zh-CN"/>
        </w:rPr>
        <w:t>，</w:t>
      </w:r>
      <w:r>
        <w:rPr>
          <w:rFonts w:hint="eastAsia" w:ascii="华文仿宋" w:hAnsi="华文仿宋" w:eastAsia="华文仿宋" w:cs="华文仿宋"/>
          <w:b w:val="0"/>
          <w:bCs/>
          <w:color w:val="auto"/>
          <w:sz w:val="32"/>
          <w:szCs w:val="32"/>
        </w:rPr>
        <w:t>促进牧区畜牧业</w:t>
      </w:r>
      <w:r>
        <w:rPr>
          <w:rFonts w:hint="eastAsia" w:ascii="华文仿宋" w:hAnsi="华文仿宋" w:cs="华文仿宋"/>
          <w:b w:val="0"/>
          <w:bCs/>
          <w:color w:val="auto"/>
          <w:sz w:val="32"/>
          <w:szCs w:val="32"/>
          <w:lang w:val="en-US" w:eastAsia="zh-CN"/>
        </w:rPr>
        <w:t>发展</w:t>
      </w:r>
      <w:r>
        <w:rPr>
          <w:rFonts w:hint="eastAsia" w:ascii="华文仿宋" w:hAnsi="华文仿宋" w:cs="华文仿宋"/>
          <w:b w:val="0"/>
          <w:bCs/>
          <w:color w:val="auto"/>
          <w:sz w:val="32"/>
          <w:szCs w:val="32"/>
          <w:lang w:eastAsia="zh-CN"/>
        </w:rPr>
        <w:t>。</w:t>
      </w:r>
      <w:r>
        <w:rPr>
          <w:rFonts w:hint="eastAsia" w:ascii="华文仿宋" w:hAnsi="华文仿宋" w:eastAsia="华文仿宋" w:cs="华文仿宋"/>
          <w:color w:val="auto"/>
          <w:sz w:val="32"/>
          <w:szCs w:val="32"/>
        </w:rPr>
        <w:t>完善农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业产业链与农民、新型经营主体与农户建立紧密利益联结机制，实现家庭、合作、集体、企业经营共同发展。</w:t>
      </w:r>
    </w:p>
    <w:p w14:paraId="41C5C02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培育壮大新型经营主体。</w:t>
      </w:r>
      <w:r>
        <w:rPr>
          <w:rFonts w:hint="eastAsia" w:ascii="华文仿宋" w:hAnsi="华文仿宋" w:eastAsia="华文仿宋" w:cs="华文仿宋"/>
          <w:b w:val="0"/>
          <w:bCs w:val="0"/>
          <w:color w:val="auto"/>
          <w:sz w:val="32"/>
          <w:szCs w:val="32"/>
          <w:lang w:val="en-US" w:eastAsia="zh-CN"/>
        </w:rPr>
        <w:t>加大龙头企重点产业业招商引资的力度，扶持当地加工型企业，</w:t>
      </w:r>
      <w:r>
        <w:rPr>
          <w:rFonts w:hint="eastAsia" w:ascii="华文仿宋" w:hAnsi="华文仿宋" w:eastAsia="华文仿宋" w:cs="华文仿宋"/>
          <w:color w:val="auto"/>
          <w:sz w:val="32"/>
          <w:szCs w:val="32"/>
          <w:lang w:val="en-US" w:eastAsia="zh-CN"/>
        </w:rPr>
        <w:t>大力发展订单生产</w:t>
      </w:r>
      <w:r>
        <w:rPr>
          <w:rFonts w:hint="eastAsia" w:ascii="华文仿宋" w:hAnsi="华文仿宋" w:cs="华文仿宋"/>
          <w:color w:val="auto"/>
          <w:sz w:val="32"/>
          <w:szCs w:val="32"/>
          <w:lang w:val="en-US" w:eastAsia="zh-CN"/>
        </w:rPr>
        <w:t>，</w:t>
      </w:r>
      <w:r>
        <w:rPr>
          <w:rFonts w:hint="eastAsia" w:ascii="华文仿宋" w:hAnsi="华文仿宋" w:eastAsia="华文仿宋" w:cs="华文仿宋"/>
          <w:color w:val="auto"/>
          <w:sz w:val="32"/>
          <w:szCs w:val="32"/>
        </w:rPr>
        <w:t>鼓励农牧民群众和新型农牧民经营主体参股大企业</w:t>
      </w:r>
      <w:r>
        <w:rPr>
          <w:rFonts w:hint="eastAsia" w:ascii="华文仿宋" w:hAnsi="华文仿宋" w:eastAsia="华文仿宋" w:cs="华文仿宋"/>
          <w:color w:val="auto"/>
          <w:sz w:val="32"/>
          <w:szCs w:val="32"/>
          <w:lang w:val="en-US" w:eastAsia="zh-CN"/>
        </w:rPr>
        <w:t>。</w:t>
      </w:r>
      <w:r>
        <w:rPr>
          <w:rFonts w:hint="eastAsia" w:ascii="华文仿宋" w:hAnsi="华文仿宋" w:eastAsia="华文仿宋" w:cs="华文仿宋"/>
          <w:color w:val="auto"/>
          <w:sz w:val="32"/>
          <w:szCs w:val="32"/>
        </w:rPr>
        <w:t>大力培育专业大户、家庭农场、农民合作社、农业企业等新型农业经营主体。以大户为主体成立家庭农牧场，以乡、村为单位成立合作社，每个农业村至少建立一个畜牧养殖业联合经营示范社，每个牧业村至少建立一个家庭牧场或草畜联营合作社的畜牧业经营主体</w:t>
      </w:r>
      <w:r>
        <w:rPr>
          <w:rFonts w:hint="eastAsia" w:ascii="华文仿宋" w:hAnsi="华文仿宋" w:cs="华文仿宋"/>
          <w:color w:val="auto"/>
          <w:sz w:val="32"/>
          <w:szCs w:val="32"/>
          <w:lang w:eastAsia="zh-CN"/>
        </w:rPr>
        <w:t>。</w:t>
      </w:r>
      <w:r>
        <w:rPr>
          <w:rFonts w:hint="eastAsia" w:ascii="华文仿宋" w:hAnsi="华文仿宋" w:eastAsia="华文仿宋" w:cs="华文仿宋"/>
          <w:color w:val="auto"/>
          <w:sz w:val="32"/>
          <w:szCs w:val="32"/>
        </w:rPr>
        <w:t>重点培育经营规模相当于当地户均承包地面积10</w:t>
      </w:r>
      <w:r>
        <w:rPr>
          <w:rFonts w:hint="eastAsia" w:ascii="华文仿宋" w:hAnsi="华文仿宋" w:eastAsia="华文仿宋" w:cs="华文仿宋"/>
          <w:color w:val="auto"/>
          <w:sz w:val="32"/>
          <w:szCs w:val="32"/>
          <w:lang w:val="en-US" w:eastAsia="zh-CN"/>
        </w:rPr>
        <w:t>-</w:t>
      </w:r>
      <w:r>
        <w:rPr>
          <w:rFonts w:hint="eastAsia" w:ascii="华文仿宋" w:hAnsi="华文仿宋" w:eastAsia="华文仿宋" w:cs="华文仿宋"/>
          <w:color w:val="auto"/>
          <w:sz w:val="32"/>
          <w:szCs w:val="32"/>
        </w:rPr>
        <w:t>15倍的家庭农场</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积极鼓励和引导工商资本到农村发展适合企业化经营的现代种养业</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鼓励发展棉花生产土地股份合作社、家庭农场和种植大户。</w:t>
      </w:r>
      <w:r>
        <w:rPr>
          <w:rFonts w:hint="eastAsia" w:ascii="华文仿宋" w:hAnsi="华文仿宋" w:eastAsia="华文仿宋" w:cs="华文仿宋"/>
          <w:color w:val="auto"/>
          <w:sz w:val="32"/>
          <w:szCs w:val="32"/>
        </w:rPr>
        <w:t>重点扶持凯达农作物种植专业合作社、三源畜牧养殖专业合作社、文迪多胎羊养殖专业合作社健康发展，优先支持家庭农场和农民专业合作社承担涉农项目。到2025年培育自治区级示范社达到25家以上，地区级示范社50家以上，农民合作社联合社5家以上，培育3个自治区级农民合作社高质量发展示范乡镇（场），发展产业化联合体1家，家庭农场录入国家系统新增500家，示范家庭农场新增5家，新型农业经营主体对小农户的带动率年均长20％，基本形成对小农户的全覆盖。</w:t>
      </w:r>
    </w:p>
    <w:p w14:paraId="4FE50224">
      <w:pPr>
        <w:pStyle w:val="2"/>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leftChars="0" w:firstLine="641" w:firstLineChars="200"/>
        <w:textAlignment w:val="baseline"/>
        <w:rPr>
          <w:rFonts w:hint="eastAsia" w:ascii="华文仿宋" w:hAnsi="华文仿宋" w:cs="华文仿宋"/>
          <w:b/>
          <w:bCs/>
          <w:color w:val="auto"/>
          <w:sz w:val="32"/>
          <w:szCs w:val="32"/>
          <w:lang w:eastAsia="zh-CN"/>
        </w:rPr>
      </w:pPr>
      <w:r>
        <w:rPr>
          <w:rFonts w:hint="eastAsia" w:ascii="华文仿宋" w:hAnsi="华文仿宋" w:eastAsia="华文仿宋" w:cs="华文仿宋"/>
          <w:b/>
          <w:bCs/>
          <w:color w:val="auto"/>
          <w:sz w:val="32"/>
          <w:szCs w:val="32"/>
        </w:rPr>
        <w:t>全力发展乡村庭院经济</w:t>
      </w:r>
      <w:r>
        <w:rPr>
          <w:rFonts w:hint="eastAsia" w:ascii="华文仿宋" w:hAnsi="华文仿宋" w:cs="华文仿宋"/>
          <w:b/>
          <w:bCs/>
          <w:color w:val="auto"/>
          <w:sz w:val="32"/>
          <w:szCs w:val="32"/>
          <w:lang w:eastAsia="zh-CN"/>
        </w:rPr>
        <w:t>。</w:t>
      </w:r>
      <w:r>
        <w:rPr>
          <w:rFonts w:hint="eastAsia" w:ascii="华文仿宋" w:hAnsi="华文仿宋" w:eastAsia="华文仿宋" w:cs="华文仿宋"/>
          <w:color w:val="auto"/>
          <w:sz w:val="32"/>
          <w:szCs w:val="32"/>
        </w:rPr>
        <w:t>坚持“小庭院，大产业”理念，因地制宜在庭院房前屋后种植各类蔬菜，推广种植花卉和食用菌等品种，促进苜蓿蔬菜“绿起来”庭院绿起来。鼓励农户以庭院为基地，以苹果、李子、玉露香梨等特色林果为支撑，以采摘品尝为吸引，发展观光旅游、度假休闲、农牧家乐等庭院经济</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推动</w:t>
      </w:r>
      <w:r>
        <w:rPr>
          <w:rFonts w:hint="eastAsia" w:ascii="华文仿宋" w:hAnsi="华文仿宋" w:eastAsia="华文仿宋" w:cs="华文仿宋"/>
          <w:color w:val="auto"/>
          <w:sz w:val="32"/>
          <w:szCs w:val="32"/>
        </w:rPr>
        <w:t>苗木果树“种起来”。加强农户庭院“三区分离”规划，充分利用庭院的空间饲养鸡、鸭、鹅等传统家禽，在养殖区圈舍养殖牛、羊及各类品种畜，</w:t>
      </w:r>
      <w:r>
        <w:rPr>
          <w:rFonts w:hint="eastAsia" w:ascii="华文仿宋" w:hAnsi="华文仿宋" w:eastAsia="华文仿宋" w:cs="华文仿宋"/>
          <w:color w:val="auto"/>
          <w:sz w:val="32"/>
          <w:szCs w:val="32"/>
          <w:lang w:val="en-US" w:eastAsia="zh-CN"/>
        </w:rPr>
        <w:t>带动</w:t>
      </w:r>
      <w:r>
        <w:rPr>
          <w:rFonts w:hint="eastAsia" w:ascii="华文仿宋" w:hAnsi="华文仿宋" w:eastAsia="华文仿宋" w:cs="华文仿宋"/>
          <w:color w:val="auto"/>
          <w:sz w:val="32"/>
          <w:szCs w:val="32"/>
        </w:rPr>
        <w:t>鸡鸭鹅及牲畜“养起来”。以当地农产品为原料，加工风干肉、奶疙瘩、食用油、饲草料等农副产品，从事刺绣、服装、编织、小工艺品等生产项目，发展庭院加工业。</w:t>
      </w:r>
    </w:p>
    <w:p w14:paraId="210B175E">
      <w:pPr>
        <w:pStyle w:val="2"/>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leftChars="0" w:firstLine="641" w:firstLineChars="200"/>
        <w:textAlignment w:val="baseline"/>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开拓多元化的农产品出口目标市场。</w:t>
      </w:r>
      <w:r>
        <w:rPr>
          <w:rFonts w:hint="eastAsia" w:ascii="华文仿宋" w:hAnsi="华文仿宋" w:eastAsia="华文仿宋" w:cs="华文仿宋"/>
          <w:color w:val="auto"/>
          <w:sz w:val="32"/>
          <w:szCs w:val="32"/>
        </w:rPr>
        <w:t>借助疆内外在中亚国家</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蒙古国</w:t>
      </w:r>
      <w:r>
        <w:rPr>
          <w:rFonts w:hint="eastAsia" w:ascii="华文仿宋" w:hAnsi="华文仿宋" w:eastAsia="华文仿宋" w:cs="华文仿宋"/>
          <w:color w:val="auto"/>
          <w:sz w:val="32"/>
          <w:szCs w:val="32"/>
        </w:rPr>
        <w:t>建立农业科技示范园等平台，展示和介绍、引进国内先进的农业生产技术和设备；鼓励企业投资</w:t>
      </w:r>
      <w:r>
        <w:rPr>
          <w:rFonts w:hint="eastAsia" w:ascii="华文仿宋" w:hAnsi="华文仿宋" w:eastAsia="华文仿宋" w:cs="华文仿宋"/>
          <w:color w:val="auto"/>
          <w:sz w:val="32"/>
          <w:szCs w:val="32"/>
          <w:lang w:val="en-US" w:eastAsia="zh-CN"/>
        </w:rPr>
        <w:t>支农产业</w:t>
      </w:r>
      <w:r>
        <w:rPr>
          <w:rFonts w:hint="eastAsia" w:ascii="华文仿宋" w:hAnsi="华文仿宋" w:eastAsia="华文仿宋" w:cs="华文仿宋"/>
          <w:color w:val="auto"/>
          <w:sz w:val="32"/>
          <w:szCs w:val="32"/>
        </w:rPr>
        <w:t>，积极应对中亚国家发展节水灌溉和提高农业生产水平的需要。不断拓展面向西亚、东南亚</w:t>
      </w:r>
      <w:r>
        <w:rPr>
          <w:rFonts w:hint="eastAsia" w:ascii="华文仿宋" w:hAnsi="华文仿宋" w:cs="华文仿宋"/>
          <w:color w:val="auto"/>
          <w:sz w:val="32"/>
          <w:szCs w:val="32"/>
          <w:lang w:eastAsia="zh-CN"/>
        </w:rPr>
        <w:t>及</w:t>
      </w:r>
      <w:r>
        <w:rPr>
          <w:rFonts w:hint="eastAsia" w:ascii="华文仿宋" w:hAnsi="华文仿宋" w:eastAsia="华文仿宋" w:cs="华文仿宋"/>
          <w:color w:val="auto"/>
          <w:sz w:val="32"/>
          <w:szCs w:val="32"/>
        </w:rPr>
        <w:t>欧洲市场的农产品出口，实现出口商品结构多元化和目标市场多元化。加强农业技术合作，促进农业技术、装备和生产资料走出去</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积极扩大与周边国家的农业合作力度。</w:t>
      </w:r>
    </w:p>
    <w:p w14:paraId="0F401D1D">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华文仿宋" w:hAnsi="华文仿宋" w:eastAsia="华文仿宋" w:cs="华文仿宋"/>
          <w:b/>
          <w:color w:val="auto"/>
          <w:sz w:val="32"/>
          <w:szCs w:val="32"/>
          <w:lang w:val="en-US" w:eastAsia="zh-CN"/>
        </w:rPr>
      </w:pPr>
      <w:bookmarkStart w:id="38" w:name="_Toc32633"/>
      <w:r>
        <w:rPr>
          <w:rFonts w:hint="eastAsia" w:ascii="华文仿宋" w:hAnsi="华文仿宋" w:eastAsia="华文仿宋" w:cs="华文仿宋"/>
          <w:b/>
          <w:color w:val="auto"/>
          <w:sz w:val="32"/>
          <w:szCs w:val="32"/>
          <w:lang w:val="en-US" w:eastAsia="zh-CN"/>
        </w:rPr>
        <w:t>第四节  推动数字技术与现代农</w:t>
      </w:r>
      <w:r>
        <w:rPr>
          <w:rFonts w:hint="eastAsia" w:ascii="华文仿宋" w:hAnsi="华文仿宋" w:cs="华文仿宋"/>
          <w:b/>
          <w:color w:val="auto"/>
          <w:sz w:val="32"/>
          <w:szCs w:val="32"/>
          <w:lang w:val="en-US" w:eastAsia="zh-CN"/>
        </w:rPr>
        <w:t>牧</w:t>
      </w:r>
      <w:r>
        <w:rPr>
          <w:rFonts w:hint="eastAsia" w:ascii="华文仿宋" w:hAnsi="华文仿宋" w:eastAsia="华文仿宋" w:cs="华文仿宋"/>
          <w:b/>
          <w:color w:val="auto"/>
          <w:sz w:val="32"/>
          <w:szCs w:val="32"/>
          <w:lang w:val="en-US" w:eastAsia="zh-CN"/>
        </w:rPr>
        <w:t>业发展体系融合</w:t>
      </w:r>
      <w:bookmarkEnd w:id="38"/>
    </w:p>
    <w:p w14:paraId="045D89B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cs="华文仿宋"/>
          <w:color w:val="auto"/>
          <w:sz w:val="32"/>
          <w:szCs w:val="32"/>
          <w:lang w:val="en-US" w:eastAsia="zh-CN"/>
        </w:rPr>
        <w:t>加快推动</w:t>
      </w:r>
      <w:r>
        <w:rPr>
          <w:rFonts w:hint="eastAsia" w:ascii="华文仿宋" w:hAnsi="华文仿宋" w:eastAsia="华文仿宋" w:cs="华文仿宋"/>
          <w:color w:val="auto"/>
          <w:sz w:val="32"/>
          <w:szCs w:val="32"/>
        </w:rPr>
        <w:t>数字技术与农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业产业体系、生产体系、经营体系加快融合。依托“农产品质量安全追溯平台”“大型工程机械设备和车辆安全监管平台”建设，积极完善农业大数据平台和重要农</w:t>
      </w:r>
      <w:r>
        <w:rPr>
          <w:rFonts w:hint="eastAsia" w:ascii="华文仿宋" w:hAnsi="华文仿宋" w:cs="华文仿宋"/>
          <w:color w:val="auto"/>
          <w:sz w:val="32"/>
          <w:szCs w:val="32"/>
          <w:lang w:eastAsia="zh-CN"/>
        </w:rPr>
        <w:t>畜</w:t>
      </w:r>
      <w:r>
        <w:rPr>
          <w:rFonts w:hint="eastAsia" w:ascii="华文仿宋" w:hAnsi="华文仿宋" w:eastAsia="华文仿宋" w:cs="华文仿宋"/>
          <w:color w:val="auto"/>
          <w:sz w:val="32"/>
          <w:szCs w:val="32"/>
        </w:rPr>
        <w:t>产品全产业链大数据平台，推进农村产权交易平台建设，实现智能化的现代农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业信息化服务体系。</w:t>
      </w:r>
      <w:r>
        <w:rPr>
          <w:rFonts w:hint="eastAsia" w:ascii="华文仿宋" w:hAnsi="华文仿宋" w:eastAsia="华文仿宋" w:cs="华文仿宋"/>
          <w:b/>
          <w:bCs/>
          <w:color w:val="auto"/>
          <w:sz w:val="32"/>
          <w:szCs w:val="32"/>
        </w:rPr>
        <w:t>构建基础数据资源体系。</w:t>
      </w:r>
      <w:r>
        <w:rPr>
          <w:rFonts w:hint="eastAsia" w:ascii="华文仿宋" w:hAnsi="华文仿宋" w:eastAsia="华文仿宋" w:cs="华文仿宋"/>
          <w:color w:val="auto"/>
          <w:sz w:val="32"/>
          <w:szCs w:val="32"/>
        </w:rPr>
        <w:t>建设农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业自然资源、重要农业种质资源、农村集体资产、农村宅基地、农户和新型农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业经营主体等大数据</w:t>
      </w:r>
      <w:r>
        <w:rPr>
          <w:rFonts w:hint="eastAsia" w:ascii="华文仿宋" w:hAnsi="华文仿宋" w:eastAsia="华文仿宋" w:cs="华文仿宋"/>
          <w:color w:val="auto"/>
          <w:sz w:val="32"/>
          <w:szCs w:val="32"/>
          <w:lang w:val="en-US" w:eastAsia="zh-CN"/>
        </w:rPr>
        <w:t>资源体系</w:t>
      </w:r>
      <w:r>
        <w:rPr>
          <w:rFonts w:hint="eastAsia" w:ascii="华文仿宋" w:hAnsi="华文仿宋" w:eastAsia="华文仿宋" w:cs="华文仿宋"/>
          <w:color w:val="auto"/>
          <w:sz w:val="32"/>
          <w:szCs w:val="32"/>
        </w:rPr>
        <w:t>。加快种植业信息化、畜牧业智能化、渔业智慧化、种业数字化、新业态多元化、质量安全管控全程化等生产经营数字化改造。</w:t>
      </w:r>
      <w:r>
        <w:rPr>
          <w:rFonts w:hint="eastAsia" w:ascii="华文仿宋" w:hAnsi="华文仿宋" w:eastAsia="华文仿宋" w:cs="华文仿宋"/>
          <w:b/>
          <w:bCs/>
          <w:color w:val="auto"/>
          <w:sz w:val="32"/>
          <w:szCs w:val="32"/>
        </w:rPr>
        <w:t>推进管理服务数字化转型。</w:t>
      </w:r>
      <w:r>
        <w:rPr>
          <w:rFonts w:hint="eastAsia" w:ascii="华文仿宋" w:hAnsi="华文仿宋" w:eastAsia="华文仿宋" w:cs="华文仿宋"/>
          <w:color w:val="auto"/>
          <w:sz w:val="32"/>
          <w:szCs w:val="32"/>
        </w:rPr>
        <w:t>依托农业农村基础数据资源体系，构建农业农村大数据平台。建立健全农业农村管理决策支持技术体系，健全重要农</w:t>
      </w:r>
      <w:r>
        <w:rPr>
          <w:rFonts w:hint="eastAsia" w:ascii="华文仿宋" w:hAnsi="华文仿宋" w:cs="华文仿宋"/>
          <w:color w:val="auto"/>
          <w:sz w:val="32"/>
          <w:szCs w:val="32"/>
          <w:lang w:eastAsia="zh-CN"/>
        </w:rPr>
        <w:t>畜</w:t>
      </w:r>
      <w:r>
        <w:rPr>
          <w:rFonts w:hint="eastAsia" w:ascii="华文仿宋" w:hAnsi="华文仿宋" w:eastAsia="华文仿宋" w:cs="华文仿宋"/>
          <w:color w:val="auto"/>
          <w:sz w:val="32"/>
          <w:szCs w:val="32"/>
        </w:rPr>
        <w:t>产品全产业链监测预警体系，建设数字农业农村服务体系，建立农村人居环境智能监测体系，建设数字乡村治理体系。</w:t>
      </w:r>
      <w:r>
        <w:rPr>
          <w:rFonts w:hint="eastAsia" w:ascii="华文仿宋" w:hAnsi="华文仿宋" w:eastAsia="华文仿宋" w:cs="华文仿宋"/>
          <w:b/>
          <w:bCs/>
          <w:color w:val="auto"/>
          <w:sz w:val="32"/>
          <w:szCs w:val="32"/>
        </w:rPr>
        <w:t>强化关键技术装备创新。</w:t>
      </w:r>
      <w:r>
        <w:rPr>
          <w:rFonts w:hint="eastAsia" w:ascii="华文仿宋" w:hAnsi="华文仿宋" w:eastAsia="华文仿宋" w:cs="华文仿宋"/>
          <w:color w:val="auto"/>
          <w:sz w:val="32"/>
          <w:szCs w:val="32"/>
        </w:rPr>
        <w:t>加强县农业农村大数据中心等重大工程设施建设，搭建农业农村云平台、农业农村大数据平台、政务信息系统。推动空地一体化观测体系建设工程、数字农业农村创新中心建设项目、重要农产品全产业链大数据建设项目及数字农业试点建设项目实施。</w:t>
      </w:r>
    </w:p>
    <w:p w14:paraId="5BEA88FB">
      <w:pPr>
        <w:pStyle w:val="2"/>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rPr>
          <w:rFonts w:hint="eastAsia"/>
          <w:color w:val="auto"/>
        </w:rPr>
      </w:pPr>
    </w:p>
    <w:p w14:paraId="3B8A0060">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方正小标宋简体" w:hAnsi="方正小标宋简体" w:eastAsia="方正小标宋简体" w:cs="方正小标宋简体"/>
          <w:b w:val="0"/>
          <w:bCs/>
          <w:color w:val="auto"/>
          <w:sz w:val="44"/>
          <w:szCs w:val="44"/>
        </w:rPr>
      </w:pPr>
      <w:bookmarkStart w:id="39" w:name="_Toc4300"/>
      <w:r>
        <w:rPr>
          <w:rFonts w:hint="eastAsia" w:ascii="方正小标宋简体" w:hAnsi="方正小标宋简体" w:eastAsia="方正小标宋简体" w:cs="方正小标宋简体"/>
          <w:b w:val="0"/>
          <w:bCs/>
          <w:color w:val="auto"/>
          <w:sz w:val="44"/>
          <w:szCs w:val="44"/>
        </w:rPr>
        <w:t>第五章  建设基地</w:t>
      </w:r>
      <w:r>
        <w:rPr>
          <w:rFonts w:hint="eastAsia" w:ascii="方正小标宋简体" w:hAnsi="方正小标宋简体" w:eastAsia="方正小标宋简体" w:cs="方正小标宋简体"/>
          <w:b w:val="0"/>
          <w:bCs/>
          <w:color w:val="auto"/>
          <w:sz w:val="44"/>
          <w:szCs w:val="44"/>
          <w:lang w:val="en-US" w:eastAsia="zh-CN"/>
        </w:rPr>
        <w:t xml:space="preserve">  </w:t>
      </w:r>
      <w:r>
        <w:rPr>
          <w:rFonts w:hint="eastAsia" w:ascii="方正小标宋简体" w:hAnsi="方正小标宋简体" w:eastAsia="方正小标宋简体" w:cs="方正小标宋简体"/>
          <w:b w:val="0"/>
          <w:bCs/>
          <w:color w:val="auto"/>
          <w:sz w:val="44"/>
          <w:szCs w:val="44"/>
        </w:rPr>
        <w:t>做强现代种养业</w:t>
      </w:r>
      <w:bookmarkEnd w:id="39"/>
    </w:p>
    <w:p w14:paraId="3BC9EC7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华文仿宋" w:hAnsi="华文仿宋" w:eastAsia="华文仿宋" w:cs="华文仿宋"/>
          <w:color w:val="auto"/>
          <w:sz w:val="32"/>
          <w:szCs w:val="32"/>
        </w:rPr>
      </w:pPr>
    </w:p>
    <w:p w14:paraId="1E8AE50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推动种养业向规模化、标准化、品牌化和绿色化方向发展，打造国家种养结合循环农业示范县和自治区高效有机农</w:t>
      </w:r>
      <w:r>
        <w:rPr>
          <w:rFonts w:hint="eastAsia" w:ascii="华文仿宋" w:hAnsi="华文仿宋" w:cs="华文仿宋"/>
          <w:color w:val="auto"/>
          <w:sz w:val="32"/>
          <w:szCs w:val="32"/>
          <w:lang w:eastAsia="zh-CN"/>
        </w:rPr>
        <w:t>牧</w:t>
      </w:r>
      <w:r>
        <w:rPr>
          <w:rFonts w:hint="eastAsia" w:ascii="华文仿宋" w:hAnsi="华文仿宋" w:eastAsia="华文仿宋" w:cs="华文仿宋"/>
          <w:color w:val="auto"/>
          <w:sz w:val="32"/>
          <w:szCs w:val="32"/>
        </w:rPr>
        <w:t>业示范区。</w:t>
      </w:r>
    </w:p>
    <w:p w14:paraId="376F0D08">
      <w:pPr>
        <w:pStyle w:val="2"/>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rPr>
          <w:rFonts w:hint="eastAsia"/>
          <w:color w:val="auto"/>
        </w:rPr>
      </w:pPr>
    </w:p>
    <w:p w14:paraId="34BDB5C7">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40" w:name="_Toc15839"/>
      <w:r>
        <w:rPr>
          <w:rFonts w:hint="eastAsia" w:ascii="黑体" w:hAnsi="黑体" w:eastAsia="黑体" w:cs="黑体"/>
          <w:b w:val="0"/>
          <w:bCs/>
          <w:color w:val="auto"/>
          <w:sz w:val="32"/>
          <w:szCs w:val="32"/>
          <w:lang w:val="en-US" w:eastAsia="zh-CN"/>
        </w:rPr>
        <w:t>第一节  加快农业生产方式转变</w:t>
      </w:r>
      <w:bookmarkEnd w:id="40"/>
    </w:p>
    <w:p w14:paraId="7C1F1C9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rPr>
          <w:rFonts w:hint="eastAsia"/>
          <w:color w:val="auto"/>
          <w:lang w:val="en-US" w:eastAsia="zh-CN"/>
        </w:rPr>
      </w:pPr>
    </w:p>
    <w:p w14:paraId="5412ACF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创新产业组织方式。</w:t>
      </w:r>
      <w:r>
        <w:rPr>
          <w:rFonts w:hint="eastAsia" w:ascii="华文仿宋" w:hAnsi="华文仿宋" w:eastAsia="华文仿宋" w:cs="华文仿宋"/>
          <w:color w:val="auto"/>
          <w:sz w:val="32"/>
          <w:szCs w:val="32"/>
        </w:rPr>
        <w:t>鼓励多种形式流转土地，因地制宜发展适度规模经营。推广委托代理制</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由农户授权委托村集体代理土地流转事宜；推行集中流转制。通过互换等方式，在成立合作社的基础上，统一发展高效作物种植；探索股份合作制。引导农户实行统一经营或对外发包、租赁、股份合作经营，土地收益实行按股保底分红；鼓励大田托管制。引导和鼓励农民将土地的日常田间管理，特别是农作物的耕种、植保、农机、灌溉、收获等方面的服务，委托给有实力的新型经营主体进行托管服务。</w:t>
      </w:r>
      <w:r>
        <w:rPr>
          <w:rFonts w:hint="eastAsia" w:ascii="华文仿宋" w:hAnsi="华文仿宋" w:cs="华文仿宋"/>
          <w:color w:val="auto"/>
          <w:sz w:val="32"/>
          <w:szCs w:val="32"/>
          <w:lang w:val="en-US" w:eastAsia="zh-CN"/>
        </w:rPr>
        <w:t>探索</w:t>
      </w:r>
      <w:r>
        <w:rPr>
          <w:rFonts w:hint="eastAsia" w:ascii="华文仿宋" w:hAnsi="华文仿宋" w:eastAsia="华文仿宋" w:cs="华文仿宋"/>
          <w:b w:val="0"/>
          <w:bCs/>
          <w:color w:val="auto"/>
          <w:sz w:val="32"/>
          <w:szCs w:val="32"/>
        </w:rPr>
        <w:t>庭院经济</w:t>
      </w:r>
      <w:r>
        <w:rPr>
          <w:rFonts w:hint="eastAsia" w:ascii="华文仿宋" w:hAnsi="华文仿宋" w:eastAsia="华文仿宋" w:cs="华文仿宋"/>
          <w:color w:val="auto"/>
          <w:sz w:val="32"/>
          <w:szCs w:val="32"/>
        </w:rPr>
        <w:t>农牧户互助</w:t>
      </w:r>
      <w:r>
        <w:rPr>
          <w:rFonts w:hint="eastAsia" w:ascii="华文仿宋" w:hAnsi="华文仿宋" w:cs="华文仿宋"/>
          <w:color w:val="auto"/>
          <w:sz w:val="32"/>
          <w:szCs w:val="32"/>
          <w:lang w:val="en-US" w:eastAsia="zh-CN"/>
        </w:rPr>
        <w:t>等</w:t>
      </w:r>
      <w:r>
        <w:rPr>
          <w:rFonts w:hint="eastAsia" w:ascii="华文仿宋" w:hAnsi="华文仿宋" w:eastAsia="华文仿宋" w:cs="华文仿宋"/>
          <w:color w:val="auto"/>
          <w:sz w:val="32"/>
          <w:szCs w:val="32"/>
        </w:rPr>
        <w:t>模式。</w:t>
      </w:r>
    </w:p>
    <w:p w14:paraId="218BF99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推进种养结合生态循环农业。</w:t>
      </w:r>
      <w:r>
        <w:rPr>
          <w:rFonts w:hint="eastAsia" w:ascii="华文仿宋" w:hAnsi="华文仿宋" w:eastAsia="华文仿宋" w:cs="华文仿宋"/>
          <w:color w:val="auto"/>
          <w:sz w:val="32"/>
          <w:szCs w:val="32"/>
        </w:rPr>
        <w:t>按照“以种带养、以养促种”的种养结合循环发展理念，以就地消纳、能量循环、综合利用为主线，构建集约化、标准化、组织化、社会化相结合的种养加协调发展模式，探索典型县域种养业废弃物循环利用的综合性整体解决方案。大力发展种养结合、生态循环农业，形成粮草兼顾、农牧结合、循环发展的新型种养结构；大力发展标准化循环畜牧养殖业。完善良种繁育、疫病防控、饲草料生产、畜产品质量安全、草原生态保护等体系，形成“龙头企业（合作组织）+基地+农户”的生产运营模式；大力发展集约化高产型粮经饲协调种植业。开展饲用玉米、青贮玉米和紫花苜蓿等优质牧草种植，形成合理的粮经饲三元结构；打通种植、养殖、产品加工协调发展通道，以作物秸秆、畜禽粪污资源化处理和高效利用为纽带，在区域特色农畜产品精深加工基础上发展有机肥加工产业，形成养殖园区、种植基地、农畜产品加工和废弃物循环利用协同配套的建设模式。</w:t>
      </w:r>
      <w:r>
        <w:rPr>
          <w:rFonts w:hint="eastAsia" w:ascii="华文仿宋" w:hAnsi="华文仿宋" w:eastAsia="华文仿宋" w:cs="华文仿宋"/>
          <w:color w:val="auto"/>
          <w:sz w:val="32"/>
          <w:szCs w:val="32"/>
          <w:lang w:val="en-US" w:eastAsia="zh-CN"/>
        </w:rPr>
        <w:t>建设</w:t>
      </w:r>
      <w:r>
        <w:rPr>
          <w:rFonts w:hint="eastAsia" w:ascii="华文仿宋" w:hAnsi="华文仿宋" w:eastAsia="华文仿宋" w:cs="华文仿宋"/>
          <w:color w:val="auto"/>
          <w:sz w:val="32"/>
          <w:szCs w:val="32"/>
        </w:rPr>
        <w:t>种养结合循环农业示范工程。合理确定种植规模和养殖规模，推进适度规模、符合当地生态条件的标准化饲草基地工程建设，弥补养殖饲料不足，并就近就地消纳养殖废弃物，推广有机肥还田利用。实施规模化种养加一体化项目以及秸秆、畜禽粪便等种养业废弃物处理工程，扶持标准化饲草基地、标准化养殖场三改两分、标准化屠宰场废弃物循环利用、畜禽粪便循环利用、农作物秸秆综合利用等项目</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力争在“十四五”时期建成国家</w:t>
      </w:r>
      <w:r>
        <w:rPr>
          <w:rFonts w:hint="eastAsia" w:ascii="华文仿宋" w:hAnsi="华文仿宋" w:eastAsia="华文仿宋" w:cs="华文仿宋"/>
          <w:color w:val="auto"/>
          <w:sz w:val="32"/>
          <w:szCs w:val="32"/>
          <w:lang w:val="en-US" w:eastAsia="zh-CN"/>
        </w:rPr>
        <w:t>级</w:t>
      </w:r>
      <w:r>
        <w:rPr>
          <w:rFonts w:hint="eastAsia" w:ascii="华文仿宋" w:hAnsi="华文仿宋" w:eastAsia="华文仿宋" w:cs="华文仿宋"/>
          <w:color w:val="auto"/>
          <w:sz w:val="32"/>
          <w:szCs w:val="32"/>
        </w:rPr>
        <w:t>种养结合循环农业示范县。</w:t>
      </w:r>
    </w:p>
    <w:p w14:paraId="077FDC55">
      <w:pPr>
        <w:pStyle w:val="2"/>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rPr>
          <w:rFonts w:hint="eastAsia"/>
          <w:color w:val="auto"/>
        </w:rPr>
      </w:pPr>
    </w:p>
    <w:p w14:paraId="4096622C">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41" w:name="_Toc563"/>
      <w:r>
        <w:rPr>
          <w:rFonts w:hint="eastAsia" w:ascii="黑体" w:hAnsi="黑体" w:eastAsia="黑体" w:cs="黑体"/>
          <w:b w:val="0"/>
          <w:bCs/>
          <w:color w:val="auto"/>
          <w:sz w:val="32"/>
          <w:szCs w:val="32"/>
          <w:lang w:val="en-US" w:eastAsia="zh-CN"/>
        </w:rPr>
        <w:t>第二节  巩固提升种养业生产基础</w:t>
      </w:r>
      <w:bookmarkEnd w:id="41"/>
    </w:p>
    <w:p w14:paraId="73F93BE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rPr>
          <w:rFonts w:hint="eastAsia"/>
          <w:color w:val="auto"/>
          <w:lang w:val="en-US" w:eastAsia="zh-CN"/>
        </w:rPr>
      </w:pPr>
    </w:p>
    <w:p w14:paraId="781F2A8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建设粮食生产功能区</w:t>
      </w:r>
      <w:r>
        <w:rPr>
          <w:rFonts w:hint="eastAsia" w:ascii="华文仿宋" w:hAnsi="华文仿宋" w:eastAsia="华文仿宋" w:cs="华文仿宋"/>
          <w:b/>
          <w:bCs/>
          <w:color w:val="auto"/>
          <w:sz w:val="32"/>
          <w:szCs w:val="32"/>
          <w:lang w:val="en-US" w:eastAsia="zh-CN"/>
        </w:rPr>
        <w:t>和棉花优势产区</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color w:val="auto"/>
          <w:sz w:val="32"/>
          <w:szCs w:val="32"/>
        </w:rPr>
        <w:t>以确保粮食安全有效供给为目标，将粮食生产能力细化落实到具体地块，全部建档立卡、上图入库的基础上，实现信息化和精准化管理，形成布局合理、数量充足、设施完善、产能提升、管护到位、生产现代化的粮食生产功能区。</w:t>
      </w:r>
      <w:r>
        <w:rPr>
          <w:rFonts w:hint="eastAsia" w:ascii="华文仿宋" w:hAnsi="华文仿宋" w:eastAsia="华文仿宋" w:cs="华文仿宋"/>
          <w:color w:val="auto"/>
          <w:sz w:val="32"/>
          <w:szCs w:val="32"/>
          <w:lang w:val="en-US" w:eastAsia="zh-CN"/>
        </w:rPr>
        <w:t>巩固提升查和特乡棉花等优势农产品产区，</w:t>
      </w:r>
      <w:r>
        <w:rPr>
          <w:rFonts w:hint="eastAsia" w:ascii="华文仿宋" w:hAnsi="华文仿宋" w:eastAsia="华文仿宋" w:cs="华文仿宋"/>
          <w:color w:val="auto"/>
          <w:sz w:val="32"/>
          <w:szCs w:val="32"/>
        </w:rPr>
        <w:t>完善耕地地力保护补贴等政策，鼓励发展规模种</w:t>
      </w:r>
      <w:r>
        <w:rPr>
          <w:rFonts w:hint="eastAsia" w:ascii="华文仿宋" w:hAnsi="华文仿宋" w:eastAsia="华文仿宋" w:cs="华文仿宋"/>
          <w:color w:val="auto"/>
          <w:sz w:val="32"/>
          <w:szCs w:val="32"/>
          <w:lang w:val="en-US" w:eastAsia="zh-CN"/>
        </w:rPr>
        <w:t>植</w:t>
      </w:r>
      <w:r>
        <w:rPr>
          <w:rFonts w:hint="eastAsia" w:ascii="华文仿宋" w:hAnsi="华文仿宋" w:eastAsia="华文仿宋" w:cs="华文仿宋"/>
          <w:color w:val="auto"/>
          <w:sz w:val="32"/>
          <w:szCs w:val="32"/>
        </w:rPr>
        <w:t>，提高生产风险保障水平，调动农民种粮积极性</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确保粮食播种面积、产量稳定</w:t>
      </w:r>
      <w:r>
        <w:rPr>
          <w:rFonts w:hint="eastAsia" w:ascii="华文仿宋" w:hAnsi="华文仿宋" w:eastAsia="华文仿宋" w:cs="华文仿宋"/>
          <w:color w:val="auto"/>
          <w:sz w:val="32"/>
          <w:szCs w:val="32"/>
          <w:lang w:val="en-US" w:eastAsia="zh-CN"/>
        </w:rPr>
        <w:t>和优质有机棉花特色及价值提升</w:t>
      </w:r>
      <w:r>
        <w:rPr>
          <w:rFonts w:hint="eastAsia" w:ascii="华文仿宋" w:hAnsi="华文仿宋" w:eastAsia="华文仿宋" w:cs="华文仿宋"/>
          <w:color w:val="auto"/>
          <w:sz w:val="32"/>
          <w:szCs w:val="32"/>
        </w:rPr>
        <w:t>。到2025年，优质粮食作物种植面积保持在5万亩</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形成以小麦、玉米为主，豆薯类、杂粮多元发展的粮食生产格局。</w:t>
      </w:r>
      <w:r>
        <w:rPr>
          <w:rFonts w:hint="eastAsia" w:ascii="华文仿宋" w:hAnsi="华文仿宋" w:eastAsia="华文仿宋" w:cs="华文仿宋"/>
          <w:color w:val="auto"/>
          <w:sz w:val="32"/>
          <w:szCs w:val="32"/>
          <w:lang w:val="en-US" w:eastAsia="zh-CN"/>
        </w:rPr>
        <w:t>优质棉花</w:t>
      </w:r>
      <w:r>
        <w:rPr>
          <w:rFonts w:hint="eastAsia" w:ascii="华文仿宋" w:hAnsi="华文仿宋" w:eastAsia="华文仿宋" w:cs="华文仿宋"/>
          <w:color w:val="auto"/>
          <w:sz w:val="32"/>
          <w:szCs w:val="32"/>
        </w:rPr>
        <w:t>种植面积</w:t>
      </w:r>
      <w:r>
        <w:rPr>
          <w:rFonts w:hint="eastAsia" w:ascii="华文仿宋" w:hAnsi="华文仿宋" w:eastAsia="华文仿宋" w:cs="华文仿宋"/>
          <w:color w:val="auto"/>
          <w:sz w:val="32"/>
          <w:szCs w:val="32"/>
          <w:lang w:val="en-US" w:eastAsia="zh-CN"/>
        </w:rPr>
        <w:t>达到10</w:t>
      </w:r>
      <w:r>
        <w:rPr>
          <w:rFonts w:hint="eastAsia" w:ascii="华文仿宋" w:hAnsi="华文仿宋" w:eastAsia="华文仿宋" w:cs="华文仿宋"/>
          <w:color w:val="auto"/>
          <w:sz w:val="32"/>
          <w:szCs w:val="32"/>
        </w:rPr>
        <w:t>万亩</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其中有机棉种植面积达到3万亩以上。</w:t>
      </w:r>
      <w:r>
        <w:rPr>
          <w:rFonts w:hint="eastAsia" w:ascii="华文仿宋" w:hAnsi="华文仿宋" w:eastAsia="华文仿宋" w:cs="华文仿宋"/>
          <w:b/>
          <w:bCs/>
          <w:color w:val="auto"/>
          <w:sz w:val="32"/>
          <w:szCs w:val="32"/>
        </w:rPr>
        <w:t>加快高标准农田建设。</w:t>
      </w:r>
      <w:r>
        <w:rPr>
          <w:rFonts w:hint="eastAsia" w:ascii="华文仿宋" w:hAnsi="华文仿宋" w:eastAsia="华文仿宋" w:cs="华文仿宋"/>
          <w:color w:val="auto"/>
          <w:sz w:val="32"/>
          <w:szCs w:val="32"/>
        </w:rPr>
        <w:t>加强农田水利基础设施建设和土地平整、盐碱地治理力度。突出发展农业高效节水灌溉，实行工程节水和农艺节水相结合，提高农业用水效率。重点实施查和特乡高效节水工程，充分利用“引额济克”工程每年一亿立方米</w:t>
      </w:r>
      <w:r>
        <w:rPr>
          <w:rFonts w:hint="eastAsia" w:ascii="华文仿宋" w:hAnsi="华文仿宋" w:eastAsia="华文仿宋" w:cs="华文仿宋"/>
          <w:color w:val="auto"/>
          <w:sz w:val="32"/>
          <w:szCs w:val="32"/>
          <w:lang w:val="en-US" w:eastAsia="zh-CN"/>
        </w:rPr>
        <w:t>引水量</w:t>
      </w:r>
      <w:r>
        <w:rPr>
          <w:rFonts w:hint="eastAsia" w:ascii="华文仿宋" w:hAnsi="华文仿宋" w:eastAsia="华文仿宋" w:cs="华文仿宋"/>
          <w:color w:val="auto"/>
          <w:sz w:val="32"/>
          <w:szCs w:val="32"/>
          <w:highlight w:val="none"/>
        </w:rPr>
        <w:t>，增加生态产业保灌面积3万亩以上。2025年高标准农田面积占耕地面积比提高到5</w:t>
      </w:r>
      <w:r>
        <w:rPr>
          <w:rFonts w:hint="eastAsia" w:ascii="华文仿宋" w:hAnsi="华文仿宋" w:eastAsia="华文仿宋" w:cs="华文仿宋"/>
          <w:color w:val="auto"/>
          <w:sz w:val="32"/>
          <w:szCs w:val="32"/>
          <w:highlight w:val="none"/>
          <w:lang w:val="en-US" w:eastAsia="zh-CN"/>
        </w:rPr>
        <w:t>0</w:t>
      </w:r>
      <w:r>
        <w:rPr>
          <w:rFonts w:hint="eastAsia" w:ascii="华文仿宋" w:hAnsi="华文仿宋" w:eastAsia="华文仿宋" w:cs="华文仿宋"/>
          <w:color w:val="auto"/>
          <w:sz w:val="32"/>
          <w:szCs w:val="32"/>
          <w:highlight w:val="none"/>
        </w:rPr>
        <w:t>%</w:t>
      </w:r>
      <w:r>
        <w:rPr>
          <w:rFonts w:hint="eastAsia" w:ascii="华文仿宋" w:hAnsi="华文仿宋" w:eastAsia="华文仿宋" w:cs="华文仿宋"/>
          <w:color w:val="auto"/>
          <w:sz w:val="32"/>
          <w:szCs w:val="32"/>
          <w:highlight w:val="none"/>
          <w:lang w:val="en-US" w:eastAsia="zh-CN"/>
        </w:rPr>
        <w:t>以上</w:t>
      </w:r>
      <w:r>
        <w:rPr>
          <w:rFonts w:hint="eastAsia" w:ascii="华文仿宋" w:hAnsi="华文仿宋" w:eastAsia="华文仿宋" w:cs="华文仿宋"/>
          <w:color w:val="auto"/>
          <w:sz w:val="32"/>
          <w:szCs w:val="32"/>
          <w:highlight w:val="none"/>
          <w:lang w:eastAsia="zh-CN"/>
        </w:rPr>
        <w:t>（</w:t>
      </w:r>
      <w:r>
        <w:rPr>
          <w:rFonts w:hint="eastAsia" w:ascii="华文仿宋" w:hAnsi="华文仿宋" w:eastAsia="华文仿宋" w:cs="华文仿宋"/>
          <w:color w:val="auto"/>
          <w:sz w:val="32"/>
          <w:szCs w:val="32"/>
          <w:highlight w:val="none"/>
          <w:lang w:val="en-US" w:eastAsia="zh-CN"/>
        </w:rPr>
        <w:t>5.7+3.5/18.35</w:t>
      </w:r>
      <w:r>
        <w:rPr>
          <w:rFonts w:hint="eastAsia" w:ascii="华文仿宋" w:hAnsi="华文仿宋" w:eastAsia="华文仿宋" w:cs="华文仿宋"/>
          <w:color w:val="auto"/>
          <w:sz w:val="32"/>
          <w:szCs w:val="32"/>
          <w:highlight w:val="none"/>
          <w:lang w:eastAsia="zh-CN"/>
        </w:rPr>
        <w:t>）</w:t>
      </w:r>
      <w:r>
        <w:rPr>
          <w:rFonts w:hint="eastAsia" w:ascii="华文仿宋" w:hAnsi="华文仿宋" w:eastAsia="华文仿宋" w:cs="华文仿宋"/>
          <w:color w:val="auto"/>
          <w:sz w:val="32"/>
          <w:szCs w:val="32"/>
          <w:highlight w:val="none"/>
        </w:rPr>
        <w:t>。所有高标准农田实现统一上图入库，形成完善的管护监督和考核机制。2025年，</w:t>
      </w:r>
      <w:r>
        <w:rPr>
          <w:rFonts w:hint="eastAsia" w:ascii="华文仿宋" w:hAnsi="华文仿宋" w:eastAsia="华文仿宋" w:cs="华文仿宋"/>
          <w:color w:val="auto"/>
          <w:sz w:val="32"/>
          <w:szCs w:val="32"/>
        </w:rPr>
        <w:t>农田灌溉水有效利用系数达到0.6</w:t>
      </w:r>
      <w:r>
        <w:rPr>
          <w:rFonts w:hint="eastAsia" w:ascii="华文仿宋" w:hAnsi="华文仿宋" w:eastAsia="华文仿宋" w:cs="华文仿宋"/>
          <w:color w:val="auto"/>
          <w:sz w:val="32"/>
          <w:szCs w:val="32"/>
          <w:lang w:val="en-US" w:eastAsia="zh-CN"/>
        </w:rPr>
        <w:t>7</w:t>
      </w:r>
      <w:r>
        <w:rPr>
          <w:rFonts w:hint="eastAsia" w:ascii="华文仿宋" w:hAnsi="华文仿宋" w:eastAsia="华文仿宋" w:cs="华文仿宋"/>
          <w:color w:val="auto"/>
          <w:sz w:val="32"/>
          <w:szCs w:val="32"/>
        </w:rPr>
        <w:t>。</w:t>
      </w:r>
      <w:r>
        <w:rPr>
          <w:rFonts w:hint="eastAsia" w:ascii="华文仿宋" w:hAnsi="华文仿宋" w:eastAsia="华文仿宋" w:cs="华文仿宋"/>
          <w:b/>
          <w:bCs/>
          <w:color w:val="auto"/>
          <w:sz w:val="32"/>
          <w:szCs w:val="32"/>
        </w:rPr>
        <w:t>加强耕地保护。</w:t>
      </w:r>
      <w:r>
        <w:rPr>
          <w:rFonts w:hint="eastAsia" w:ascii="华文仿宋" w:hAnsi="华文仿宋" w:eastAsia="华文仿宋" w:cs="华文仿宋"/>
          <w:color w:val="auto"/>
          <w:sz w:val="32"/>
          <w:szCs w:val="32"/>
        </w:rPr>
        <w:t>强化国土空间规划管控和用途管制，严格建设项目占用耕地审批，严格执行“占补平衡”，落实耕地占补数量、质量双平衡。转变补充耕地方式，重点通过</w:t>
      </w:r>
      <w:r>
        <w:rPr>
          <w:rFonts w:hint="eastAsia" w:ascii="华文仿宋" w:hAnsi="华文仿宋" w:eastAsia="华文仿宋" w:cs="华文仿宋"/>
          <w:color w:val="auto"/>
          <w:sz w:val="32"/>
          <w:szCs w:val="32"/>
          <w:lang w:val="en-US" w:eastAsia="zh-CN"/>
        </w:rPr>
        <w:t>南部</w:t>
      </w:r>
      <w:r>
        <w:rPr>
          <w:rFonts w:hint="eastAsia" w:ascii="华文仿宋" w:hAnsi="华文仿宋" w:eastAsia="华文仿宋" w:cs="华文仿宋"/>
          <w:color w:val="auto"/>
          <w:sz w:val="32"/>
          <w:szCs w:val="32"/>
        </w:rPr>
        <w:t>土地综合整治、高标准农田建设、生态修复利用等方式补充耕地，减少未利用地开发。强化补充耕地项目监管，加强项目后期管护。防控重金属污染农田，加强各地土壤环境质量状况调查与整顿，对已污染土壤采取有效措施清除土壤中的污染物，控制土壤污染物的迁移转化，对轻度污染的土壤使用抑制剂，种植抗性作物。大力推广科学种田技术，合理使用化肥、农药及地膜，扩大绿肥种植面积，实施生物修复和深耕翻土。全面落实国家永久基本农田保护制度，2025年，永久基本农田保护面积不低于14.4万亩。</w:t>
      </w:r>
      <w:r>
        <w:rPr>
          <w:rFonts w:hint="eastAsia" w:ascii="华文仿宋" w:hAnsi="华文仿宋" w:eastAsia="华文仿宋" w:cs="华文仿宋"/>
          <w:b/>
          <w:bCs/>
          <w:color w:val="auto"/>
          <w:sz w:val="32"/>
          <w:szCs w:val="32"/>
        </w:rPr>
        <w:t>打造集约化农牧业生产基地。</w:t>
      </w:r>
      <w:r>
        <w:rPr>
          <w:rFonts w:hint="eastAsia" w:ascii="华文仿宋" w:hAnsi="华文仿宋" w:eastAsia="华文仿宋" w:cs="华文仿宋"/>
          <w:color w:val="auto"/>
          <w:sz w:val="32"/>
          <w:szCs w:val="32"/>
        </w:rPr>
        <w:t>优化种植业和养殖业生产布局，根据农业区划和生产优势、传统习惯布局种植业、林业，依据草地资源布局草原畜牧业，依据当地作物秸秆产量布局农区畜牧业，主要依据自然环境和资源条件布局林果业和渔业，建设种植业五大基地和畜牧养殖五大基地。</w:t>
      </w:r>
    </w:p>
    <w:p w14:paraId="22645FB4">
      <w:pPr>
        <w:pStyle w:val="2"/>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rPr>
          <w:rFonts w:hint="eastAsia"/>
          <w:color w:val="auto"/>
        </w:rPr>
      </w:pPr>
    </w:p>
    <w:p w14:paraId="583A2BAA">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42" w:name="_Toc18049"/>
      <w:r>
        <w:rPr>
          <w:rFonts w:hint="eastAsia" w:ascii="黑体" w:hAnsi="黑体" w:eastAsia="黑体" w:cs="黑体"/>
          <w:b w:val="0"/>
          <w:bCs/>
          <w:color w:val="auto"/>
          <w:sz w:val="32"/>
          <w:szCs w:val="32"/>
          <w:lang w:val="en-US" w:eastAsia="zh-CN"/>
        </w:rPr>
        <w:t>第三节  建设种植业生产五大基地</w:t>
      </w:r>
      <w:bookmarkEnd w:id="42"/>
    </w:p>
    <w:p w14:paraId="1AE521D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rPr>
          <w:rFonts w:hint="eastAsia"/>
          <w:color w:val="auto"/>
          <w:lang w:val="en-US" w:eastAsia="zh-CN"/>
        </w:rPr>
      </w:pPr>
    </w:p>
    <w:p w14:paraId="1A72BCD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bCs/>
          <w:color w:val="auto"/>
          <w:kern w:val="0"/>
          <w:sz w:val="32"/>
          <w:szCs w:val="32"/>
        </w:rPr>
      </w:pP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kern w:val="0"/>
          <w:sz w:val="32"/>
          <w:szCs w:val="32"/>
        </w:rPr>
        <w:t>良种培育基地。</w:t>
      </w:r>
      <w:r>
        <w:rPr>
          <w:rFonts w:hint="eastAsia" w:ascii="华文仿宋" w:hAnsi="华文仿宋" w:eastAsia="华文仿宋" w:cs="华文仿宋"/>
          <w:bCs/>
          <w:color w:val="auto"/>
          <w:kern w:val="0"/>
          <w:sz w:val="32"/>
          <w:szCs w:val="32"/>
        </w:rPr>
        <w:t>依托自治区棉花、玉米、小麦和特色作物“四个百万亩”制种基地建设，优化种子生产优势区域布局，重点加快玉米、棉花种子生产示范基地建设</w:t>
      </w:r>
      <w:r>
        <w:rPr>
          <w:rFonts w:hint="eastAsia" w:ascii="华文仿宋" w:hAnsi="华文仿宋" w:eastAsia="华文仿宋" w:cs="华文仿宋"/>
          <w:bCs/>
          <w:color w:val="auto"/>
          <w:kern w:val="0"/>
          <w:sz w:val="32"/>
          <w:szCs w:val="32"/>
          <w:lang w:eastAsia="zh-CN"/>
        </w:rPr>
        <w:t>，</w:t>
      </w:r>
      <w:r>
        <w:rPr>
          <w:rFonts w:hint="eastAsia" w:ascii="华文仿宋" w:hAnsi="华文仿宋" w:eastAsia="华文仿宋" w:cs="华文仿宋"/>
          <w:bCs/>
          <w:color w:val="auto"/>
          <w:kern w:val="0"/>
          <w:sz w:val="32"/>
          <w:szCs w:val="32"/>
        </w:rPr>
        <w:t>加大种业企业</w:t>
      </w:r>
      <w:r>
        <w:rPr>
          <w:rFonts w:hint="eastAsia" w:ascii="华文仿宋" w:hAnsi="华文仿宋" w:eastAsia="华文仿宋" w:cs="华文仿宋"/>
          <w:bCs/>
          <w:color w:val="auto"/>
          <w:kern w:val="0"/>
          <w:sz w:val="32"/>
          <w:szCs w:val="32"/>
          <w:lang w:val="en-US" w:eastAsia="zh-CN"/>
        </w:rPr>
        <w:t>引进</w:t>
      </w:r>
      <w:r>
        <w:rPr>
          <w:rFonts w:hint="eastAsia" w:ascii="华文仿宋" w:hAnsi="华文仿宋" w:eastAsia="华文仿宋" w:cs="华文仿宋"/>
          <w:bCs/>
          <w:color w:val="auto"/>
          <w:kern w:val="0"/>
          <w:sz w:val="32"/>
          <w:szCs w:val="32"/>
        </w:rPr>
        <w:t>培育力度，构建以市场为导向、企业为主体、基地为依托、产学研相结合“育繁推一体化”的现代农作物种业产业体系。</w:t>
      </w:r>
      <w:r>
        <w:rPr>
          <w:rFonts w:hint="eastAsia" w:ascii="华文仿宋" w:hAnsi="华文仿宋" w:eastAsia="华文仿宋" w:cs="华文仿宋"/>
          <w:color w:val="auto"/>
          <w:sz w:val="32"/>
          <w:szCs w:val="32"/>
        </w:rPr>
        <w:t>率先在</w:t>
      </w:r>
      <w:r>
        <w:rPr>
          <w:rFonts w:hint="eastAsia" w:ascii="华文仿宋" w:hAnsi="华文仿宋" w:eastAsia="华文仿宋" w:cs="华文仿宋"/>
          <w:bCs/>
          <w:color w:val="auto"/>
          <w:kern w:val="0"/>
          <w:sz w:val="32"/>
          <w:szCs w:val="32"/>
        </w:rPr>
        <w:t>粮食生产功能区</w:t>
      </w:r>
      <w:r>
        <w:rPr>
          <w:rFonts w:hint="eastAsia" w:ascii="华文仿宋" w:hAnsi="华文仿宋" w:eastAsia="华文仿宋" w:cs="华文仿宋"/>
          <w:bCs/>
          <w:color w:val="auto"/>
          <w:kern w:val="0"/>
          <w:sz w:val="32"/>
          <w:szCs w:val="32"/>
          <w:lang w:val="en-US" w:eastAsia="zh-CN"/>
        </w:rPr>
        <w:t>和优质棉产区</w:t>
      </w:r>
      <w:r>
        <w:rPr>
          <w:rFonts w:hint="eastAsia" w:ascii="华文仿宋" w:hAnsi="华文仿宋" w:eastAsia="华文仿宋" w:cs="华文仿宋"/>
          <w:color w:val="auto"/>
          <w:sz w:val="32"/>
          <w:szCs w:val="32"/>
        </w:rPr>
        <w:t>建立精准化建设、管护、管理和支持制度，构建现代农业生产数字化监测体系，建立生产责任与精准化补贴相挂钩的管理制度。做好玉米等优质新品种及专用品种的选育，引进玉米、棉花、优良作物新品种，扩大良种覆盖面。</w:t>
      </w:r>
      <w:r>
        <w:rPr>
          <w:rFonts w:hint="eastAsia" w:ascii="华文仿宋" w:hAnsi="华文仿宋" w:eastAsia="华文仿宋" w:cs="华文仿宋"/>
          <w:bCs/>
          <w:color w:val="auto"/>
          <w:kern w:val="0"/>
          <w:sz w:val="32"/>
          <w:szCs w:val="32"/>
        </w:rPr>
        <w:t>重点建设夏孜盖乡、查和特乡</w:t>
      </w:r>
      <w:r>
        <w:rPr>
          <w:rFonts w:hint="eastAsia" w:ascii="华文仿宋" w:hAnsi="华文仿宋" w:eastAsia="华文仿宋" w:cs="华文仿宋"/>
          <w:bCs/>
          <w:color w:val="auto"/>
          <w:kern w:val="0"/>
          <w:sz w:val="32"/>
          <w:szCs w:val="32"/>
          <w:lang w:val="en-US" w:eastAsia="zh-CN"/>
        </w:rPr>
        <w:t>1万亩玉米</w:t>
      </w:r>
      <w:r>
        <w:rPr>
          <w:rFonts w:hint="eastAsia" w:ascii="华文仿宋" w:hAnsi="华文仿宋" w:eastAsia="华文仿宋" w:cs="华文仿宋"/>
          <w:bCs/>
          <w:color w:val="auto"/>
          <w:kern w:val="0"/>
          <w:sz w:val="32"/>
          <w:szCs w:val="32"/>
        </w:rPr>
        <w:t>种子生产示范基地</w:t>
      </w:r>
      <w:r>
        <w:rPr>
          <w:rFonts w:hint="eastAsia" w:ascii="华文仿宋" w:hAnsi="华文仿宋" w:eastAsia="华文仿宋" w:cs="华文仿宋"/>
          <w:bCs/>
          <w:color w:val="auto"/>
          <w:kern w:val="0"/>
          <w:sz w:val="32"/>
          <w:szCs w:val="32"/>
          <w:lang w:val="en-US" w:eastAsia="zh-CN"/>
        </w:rPr>
        <w:t>和</w:t>
      </w:r>
      <w:r>
        <w:rPr>
          <w:rFonts w:hint="eastAsia" w:ascii="华文仿宋" w:hAnsi="华文仿宋" w:eastAsia="华文仿宋" w:cs="华文仿宋"/>
          <w:bCs/>
          <w:color w:val="auto"/>
          <w:kern w:val="0"/>
          <w:sz w:val="32"/>
          <w:szCs w:val="32"/>
        </w:rPr>
        <w:t>绿色有机小麦万亩标准化生产区</w:t>
      </w:r>
      <w:r>
        <w:rPr>
          <w:rFonts w:hint="eastAsia" w:ascii="华文仿宋" w:hAnsi="华文仿宋" w:eastAsia="华文仿宋" w:cs="华文仿宋"/>
          <w:bCs/>
          <w:color w:val="auto"/>
          <w:kern w:val="0"/>
          <w:sz w:val="32"/>
          <w:szCs w:val="32"/>
          <w:lang w:eastAsia="zh-CN"/>
        </w:rPr>
        <w:t>、</w:t>
      </w:r>
      <w:r>
        <w:rPr>
          <w:rFonts w:hint="eastAsia" w:ascii="华文仿宋" w:hAnsi="华文仿宋" w:eastAsia="华文仿宋" w:cs="华文仿宋"/>
          <w:bCs/>
          <w:color w:val="auto"/>
          <w:kern w:val="0"/>
          <w:sz w:val="32"/>
          <w:szCs w:val="32"/>
        </w:rPr>
        <w:t>查和特乡</w:t>
      </w:r>
      <w:r>
        <w:rPr>
          <w:rFonts w:hint="eastAsia" w:ascii="华文仿宋" w:hAnsi="华文仿宋" w:eastAsia="华文仿宋" w:cs="华文仿宋"/>
          <w:bCs/>
          <w:color w:val="auto"/>
          <w:kern w:val="0"/>
          <w:sz w:val="32"/>
          <w:szCs w:val="32"/>
          <w:lang w:val="en-US" w:eastAsia="zh-CN"/>
        </w:rPr>
        <w:t>5万亩优质有机棉种繁育基地建设</w:t>
      </w:r>
      <w:r>
        <w:rPr>
          <w:rFonts w:hint="eastAsia" w:ascii="华文仿宋" w:hAnsi="华文仿宋" w:eastAsia="华文仿宋" w:cs="华文仿宋"/>
          <w:bCs/>
          <w:color w:val="auto"/>
          <w:kern w:val="0"/>
          <w:sz w:val="32"/>
          <w:szCs w:val="32"/>
        </w:rPr>
        <w:t>。</w:t>
      </w:r>
      <w:r>
        <w:rPr>
          <w:rFonts w:hint="eastAsia" w:ascii="华文仿宋" w:hAnsi="华文仿宋" w:eastAsia="华文仿宋" w:cs="华文仿宋"/>
          <w:color w:val="auto"/>
          <w:sz w:val="32"/>
          <w:szCs w:val="32"/>
        </w:rPr>
        <w:t>支持北部各乡镇场</w:t>
      </w:r>
      <w:r>
        <w:rPr>
          <w:rFonts w:hint="eastAsia" w:ascii="华文仿宋" w:hAnsi="华文仿宋" w:eastAsia="华文仿宋" w:cs="华文仿宋"/>
          <w:color w:val="auto"/>
          <w:sz w:val="32"/>
          <w:szCs w:val="32"/>
          <w:lang w:val="en-US" w:eastAsia="zh-CN"/>
        </w:rPr>
        <w:t>适度</w:t>
      </w:r>
      <w:r>
        <w:rPr>
          <w:rFonts w:hint="eastAsia" w:ascii="华文仿宋" w:hAnsi="华文仿宋" w:eastAsia="华文仿宋" w:cs="华文仿宋"/>
          <w:color w:val="auto"/>
          <w:sz w:val="32"/>
          <w:szCs w:val="32"/>
        </w:rPr>
        <w:t>发展淀粉型、菜用型马铃薯种植，鼓励农户种植小类杂粮。</w:t>
      </w:r>
      <w:r>
        <w:rPr>
          <w:rFonts w:hint="eastAsia" w:ascii="华文仿宋" w:hAnsi="华文仿宋" w:eastAsia="华文仿宋" w:cs="华文仿宋"/>
          <w:bCs/>
          <w:color w:val="auto"/>
          <w:kern w:val="0"/>
          <w:sz w:val="32"/>
          <w:szCs w:val="32"/>
        </w:rPr>
        <w:t>力争到2025年，主要农作物良种覆盖率达到98%以上</w:t>
      </w:r>
      <w:r>
        <w:rPr>
          <w:rFonts w:hint="eastAsia" w:ascii="华文仿宋" w:hAnsi="华文仿宋" w:eastAsia="华文仿宋" w:cs="华文仿宋"/>
          <w:bCs/>
          <w:color w:val="auto"/>
          <w:kern w:val="0"/>
          <w:sz w:val="32"/>
          <w:szCs w:val="32"/>
          <w:lang w:eastAsia="zh-CN"/>
        </w:rPr>
        <w:t>，</w:t>
      </w:r>
      <w:r>
        <w:rPr>
          <w:rFonts w:hint="eastAsia" w:ascii="华文仿宋" w:hAnsi="华文仿宋" w:eastAsia="华文仿宋" w:cs="华文仿宋"/>
          <w:bCs/>
          <w:color w:val="auto"/>
          <w:kern w:val="0"/>
          <w:sz w:val="32"/>
          <w:szCs w:val="32"/>
        </w:rPr>
        <w:t>棉花良种率达到100%。</w:t>
      </w:r>
    </w:p>
    <w:p w14:paraId="20AD482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bCs/>
          <w:color w:val="auto"/>
          <w:kern w:val="0"/>
          <w:sz w:val="32"/>
          <w:szCs w:val="32"/>
        </w:rPr>
      </w:pP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kern w:val="0"/>
          <w:sz w:val="32"/>
          <w:szCs w:val="32"/>
        </w:rPr>
        <w:t>优质有机棉花基地。</w:t>
      </w:r>
      <w:r>
        <w:rPr>
          <w:rFonts w:hint="eastAsia" w:ascii="华文仿宋" w:hAnsi="华文仿宋" w:eastAsia="华文仿宋" w:cs="华文仿宋"/>
          <w:bCs/>
          <w:color w:val="auto"/>
          <w:kern w:val="0"/>
          <w:sz w:val="32"/>
          <w:szCs w:val="32"/>
        </w:rPr>
        <w:t>在全力打造查和特乡全国“一村一品”示范</w:t>
      </w:r>
      <w:r>
        <w:rPr>
          <w:rFonts w:hint="eastAsia" w:ascii="华文仿宋" w:hAnsi="华文仿宋" w:cs="华文仿宋"/>
          <w:bCs/>
          <w:color w:val="auto"/>
          <w:kern w:val="0"/>
          <w:sz w:val="32"/>
          <w:szCs w:val="32"/>
          <w:lang w:eastAsia="zh-CN"/>
        </w:rPr>
        <w:t>乡</w:t>
      </w:r>
      <w:r>
        <w:rPr>
          <w:rFonts w:hint="eastAsia" w:ascii="华文仿宋" w:hAnsi="华文仿宋" w:eastAsia="华文仿宋" w:cs="华文仿宋"/>
          <w:bCs/>
          <w:color w:val="auto"/>
          <w:kern w:val="0"/>
          <w:sz w:val="32"/>
          <w:szCs w:val="32"/>
        </w:rPr>
        <w:t>镇的基础上，按照“稳定高产田、提升中产田、调减低产田”的思路，</w:t>
      </w:r>
      <w:r>
        <w:rPr>
          <w:rFonts w:hint="eastAsia" w:ascii="华文仿宋" w:hAnsi="华文仿宋" w:eastAsia="华文仿宋" w:cs="华文仿宋"/>
          <w:color w:val="auto"/>
          <w:sz w:val="32"/>
          <w:szCs w:val="32"/>
        </w:rPr>
        <w:t>在查和特乡、夏孜盖乡开展标准化棉田建设，实施规模化、标准化棉田综合整治工程、高效节水灌溉工程、机采棉及残膜回收示范工程“三大工程”、</w:t>
      </w:r>
      <w:r>
        <w:rPr>
          <w:rFonts w:hint="eastAsia" w:ascii="华文仿宋" w:hAnsi="华文仿宋" w:eastAsia="华文仿宋" w:cs="华文仿宋"/>
          <w:color w:val="auto"/>
          <w:sz w:val="32"/>
          <w:szCs w:val="32"/>
          <w:lang w:val="en-US" w:eastAsia="zh-CN"/>
        </w:rPr>
        <w:t>推进</w:t>
      </w:r>
      <w:r>
        <w:rPr>
          <w:rFonts w:hint="eastAsia" w:ascii="华文仿宋" w:hAnsi="华文仿宋" w:eastAsia="华文仿宋" w:cs="华文仿宋"/>
          <w:color w:val="auto"/>
          <w:sz w:val="32"/>
          <w:szCs w:val="32"/>
        </w:rPr>
        <w:t>棉花科技创新支撑体系、信息化、智能化服务体系“两大体系”建设</w:t>
      </w:r>
      <w:r>
        <w:rPr>
          <w:rFonts w:hint="eastAsia" w:ascii="华文仿宋" w:hAnsi="华文仿宋" w:eastAsia="华文仿宋" w:cs="华文仿宋"/>
          <w:bCs/>
          <w:color w:val="auto"/>
          <w:kern w:val="0"/>
          <w:sz w:val="32"/>
          <w:szCs w:val="32"/>
        </w:rPr>
        <w:t>，</w:t>
      </w:r>
      <w:r>
        <w:rPr>
          <w:rFonts w:hint="eastAsia" w:ascii="华文仿宋" w:hAnsi="华文仿宋" w:eastAsia="华文仿宋" w:cs="华文仿宋"/>
          <w:color w:val="auto"/>
          <w:sz w:val="32"/>
          <w:szCs w:val="32"/>
        </w:rPr>
        <w:t>建成区域布局合理、基础设施完善、科技装备先进、产业优势突出、运行机制灵活的优质棉生产基地。</w:t>
      </w:r>
      <w:r>
        <w:rPr>
          <w:rFonts w:hint="eastAsia" w:ascii="华文仿宋" w:hAnsi="华文仿宋" w:eastAsia="华文仿宋" w:cs="华文仿宋"/>
          <w:bCs/>
          <w:color w:val="auto"/>
          <w:kern w:val="0"/>
          <w:sz w:val="32"/>
          <w:szCs w:val="32"/>
        </w:rPr>
        <w:t>切实提高棉花生产管护、产出水平和资源利用效率。推广有机棉标准化、规模化种植经营，打造有机棉品牌，提升种植效益，重点建设查和特乡有机棉万亩标准化生产区。到2025年，优质棉种植面积达到10万亩</w:t>
      </w:r>
      <w:r>
        <w:rPr>
          <w:rFonts w:hint="eastAsia" w:ascii="华文仿宋" w:hAnsi="华文仿宋" w:eastAsia="华文仿宋" w:cs="华文仿宋"/>
          <w:color w:val="auto"/>
          <w:sz w:val="32"/>
          <w:szCs w:val="32"/>
        </w:rPr>
        <w:t>，</w:t>
      </w:r>
      <w:r>
        <w:rPr>
          <w:rFonts w:hint="eastAsia" w:ascii="华文仿宋" w:hAnsi="华文仿宋" w:cs="华文仿宋"/>
          <w:color w:val="auto"/>
          <w:sz w:val="32"/>
          <w:szCs w:val="32"/>
          <w:lang w:val="en-US" w:eastAsia="zh-CN"/>
        </w:rPr>
        <w:t>其中</w:t>
      </w:r>
      <w:r>
        <w:rPr>
          <w:rFonts w:hint="eastAsia" w:ascii="华文仿宋" w:hAnsi="华文仿宋" w:eastAsia="华文仿宋" w:cs="华文仿宋"/>
          <w:color w:val="auto"/>
          <w:sz w:val="32"/>
          <w:szCs w:val="32"/>
        </w:rPr>
        <w:t>有机棉种植面积达到2万亩</w:t>
      </w:r>
      <w:r>
        <w:rPr>
          <w:rFonts w:hint="eastAsia" w:ascii="华文仿宋" w:hAnsi="华文仿宋" w:cs="华文仿宋"/>
          <w:color w:val="auto"/>
          <w:sz w:val="32"/>
          <w:szCs w:val="32"/>
          <w:lang w:eastAsia="zh-CN"/>
        </w:rPr>
        <w:t>。</w:t>
      </w:r>
      <w:r>
        <w:rPr>
          <w:rFonts w:hint="eastAsia" w:ascii="华文仿宋" w:hAnsi="华文仿宋" w:eastAsia="华文仿宋" w:cs="华文仿宋"/>
          <w:bCs/>
          <w:color w:val="auto"/>
          <w:kern w:val="0"/>
          <w:sz w:val="32"/>
          <w:szCs w:val="32"/>
          <w:lang w:val="en-US" w:eastAsia="zh-CN"/>
        </w:rPr>
        <w:t>主栽品种控制在3个以内，全程机械化率提高到65%以上，集约化生产率提高到60%以上</w:t>
      </w:r>
      <w:r>
        <w:rPr>
          <w:rFonts w:hint="eastAsia" w:ascii="华文仿宋" w:hAnsi="华文仿宋" w:eastAsia="华文仿宋" w:cs="华文仿宋"/>
          <w:bCs/>
          <w:color w:val="auto"/>
          <w:kern w:val="0"/>
          <w:sz w:val="32"/>
          <w:szCs w:val="32"/>
        </w:rPr>
        <w:t>。</w:t>
      </w:r>
    </w:p>
    <w:p w14:paraId="6D9D77C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bCs/>
          <w:color w:val="auto"/>
          <w:kern w:val="0"/>
          <w:sz w:val="32"/>
          <w:szCs w:val="32"/>
        </w:rPr>
      </w:pP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kern w:val="0"/>
          <w:sz w:val="32"/>
          <w:szCs w:val="32"/>
        </w:rPr>
        <w:t>蔬菜瓜果种植基地。</w:t>
      </w:r>
      <w:r>
        <w:rPr>
          <w:rFonts w:hint="eastAsia" w:ascii="华文仿宋" w:hAnsi="华文仿宋" w:eastAsia="华文仿宋" w:cs="华文仿宋"/>
          <w:bCs/>
          <w:color w:val="auto"/>
          <w:kern w:val="0"/>
          <w:sz w:val="32"/>
          <w:szCs w:val="32"/>
        </w:rPr>
        <w:t>坚持露地蔬菜和设施蔬菜并重，实现果类蔬菜、叶类蔬菜、冬储蔬菜均衡生产供应，提高本地蔬菜在农副产品市场中的占有率和外销率。</w:t>
      </w:r>
      <w:r>
        <w:rPr>
          <w:rFonts w:hint="eastAsia" w:ascii="华文仿宋" w:hAnsi="华文仿宋" w:eastAsia="华文仿宋" w:cs="华文仿宋"/>
          <w:color w:val="auto"/>
          <w:sz w:val="32"/>
          <w:szCs w:val="32"/>
        </w:rPr>
        <w:t>在和什托洛盖、莫特格、</w:t>
      </w:r>
      <w:r>
        <w:rPr>
          <w:rFonts w:hint="eastAsia" w:ascii="华文仿宋" w:hAnsi="华文仿宋" w:cs="华文仿宋"/>
          <w:color w:val="auto"/>
          <w:sz w:val="32"/>
          <w:szCs w:val="32"/>
          <w:lang w:eastAsia="zh-CN"/>
        </w:rPr>
        <w:t>铁布肯乌散乡南区党工委</w:t>
      </w:r>
      <w:r>
        <w:rPr>
          <w:rFonts w:hint="eastAsia" w:ascii="华文仿宋" w:hAnsi="华文仿宋" w:eastAsia="华文仿宋" w:cs="华文仿宋"/>
          <w:color w:val="auto"/>
          <w:sz w:val="32"/>
          <w:szCs w:val="32"/>
        </w:rPr>
        <w:t>等乡镇培育建设蔬菜生产基地，以春夏秋一大茬蔬菜为主，积极探索辣椒、黄瓜、番茄等反季节蔬菜大棚作物种植。</w:t>
      </w:r>
      <w:r>
        <w:rPr>
          <w:rFonts w:hint="eastAsia" w:ascii="华文仿宋" w:hAnsi="华文仿宋" w:eastAsia="华文仿宋" w:cs="华文仿宋"/>
          <w:bCs/>
          <w:color w:val="auto"/>
          <w:kern w:val="0"/>
          <w:sz w:val="32"/>
          <w:szCs w:val="32"/>
        </w:rPr>
        <w:t>着力解决好现有蔬菜大棚的升级改造和日光温室标准化改造。</w:t>
      </w:r>
      <w:r>
        <w:rPr>
          <w:rFonts w:hint="eastAsia" w:ascii="华文仿宋" w:hAnsi="华文仿宋" w:eastAsia="华文仿宋" w:cs="华文仿宋"/>
          <w:color w:val="auto"/>
          <w:kern w:val="0"/>
          <w:sz w:val="32"/>
          <w:szCs w:val="32"/>
          <w:lang w:bidi="ar"/>
        </w:rPr>
        <w:t>到2025年，创建</w:t>
      </w:r>
      <w:r>
        <w:rPr>
          <w:rFonts w:hint="eastAsia" w:ascii="华文仿宋" w:hAnsi="华文仿宋" w:eastAsia="华文仿宋" w:cs="华文仿宋"/>
          <w:bCs/>
          <w:color w:val="auto"/>
          <w:kern w:val="0"/>
          <w:sz w:val="32"/>
          <w:szCs w:val="32"/>
          <w:lang w:bidi="ar"/>
        </w:rPr>
        <w:t>绿色蔬菜标准化示范基地</w:t>
      </w:r>
      <w:r>
        <w:rPr>
          <w:rFonts w:hint="eastAsia" w:ascii="华文仿宋" w:hAnsi="华文仿宋" w:eastAsia="华文仿宋" w:cs="华文仿宋"/>
          <w:color w:val="auto"/>
          <w:kern w:val="0"/>
          <w:sz w:val="32"/>
          <w:szCs w:val="32"/>
          <w:lang w:bidi="ar"/>
        </w:rPr>
        <w:t>3个，种植面积不少于1万亩，年产各类蔬菜</w:t>
      </w:r>
      <w:r>
        <w:rPr>
          <w:rFonts w:hint="eastAsia" w:ascii="华文仿宋" w:hAnsi="华文仿宋" w:eastAsia="华文仿宋" w:cs="华文仿宋"/>
          <w:color w:val="auto"/>
          <w:kern w:val="0"/>
          <w:sz w:val="32"/>
          <w:szCs w:val="32"/>
          <w:lang w:val="en-US" w:eastAsia="zh-CN" w:bidi="ar"/>
        </w:rPr>
        <w:t>约3</w:t>
      </w:r>
      <w:r>
        <w:rPr>
          <w:rFonts w:hint="eastAsia" w:ascii="华文仿宋" w:hAnsi="华文仿宋" w:eastAsia="华文仿宋" w:cs="华文仿宋"/>
          <w:color w:val="auto"/>
          <w:sz w:val="32"/>
          <w:szCs w:val="32"/>
        </w:rPr>
        <w:t>万吨</w:t>
      </w:r>
      <w:r>
        <w:rPr>
          <w:rFonts w:hint="eastAsia" w:ascii="华文仿宋" w:hAnsi="华文仿宋" w:eastAsia="华文仿宋" w:cs="华文仿宋"/>
          <w:color w:val="auto"/>
          <w:kern w:val="0"/>
          <w:sz w:val="32"/>
          <w:szCs w:val="32"/>
          <w:lang w:bidi="ar"/>
        </w:rPr>
        <w:t>。</w:t>
      </w:r>
      <w:r>
        <w:rPr>
          <w:rFonts w:hint="eastAsia" w:ascii="华文仿宋" w:hAnsi="华文仿宋" w:eastAsia="华文仿宋" w:cs="华文仿宋"/>
          <w:color w:val="auto"/>
          <w:sz w:val="32"/>
          <w:szCs w:val="32"/>
        </w:rPr>
        <w:t>依托和什托洛盖镇、夏孜盖乡、查和特乡气候、土壤、交通等优势</w:t>
      </w:r>
      <w:r>
        <w:rPr>
          <w:rFonts w:hint="eastAsia" w:ascii="华文仿宋" w:hAnsi="华文仿宋" w:eastAsia="华文仿宋" w:cs="华文仿宋"/>
          <w:b w:val="0"/>
          <w:bCs w:val="0"/>
          <w:color w:val="auto"/>
          <w:sz w:val="32"/>
          <w:szCs w:val="32"/>
        </w:rPr>
        <w:t>，做好林草种业培育工作</w:t>
      </w:r>
      <w:r>
        <w:rPr>
          <w:rFonts w:hint="eastAsia" w:ascii="华文仿宋" w:hAnsi="华文仿宋" w:cs="华文仿宋"/>
          <w:b w:val="0"/>
          <w:bCs w:val="0"/>
          <w:color w:val="auto"/>
          <w:sz w:val="32"/>
          <w:szCs w:val="32"/>
          <w:lang w:eastAsia="zh-CN"/>
        </w:rPr>
        <w:t>，</w:t>
      </w:r>
      <w:r>
        <w:rPr>
          <w:rFonts w:hint="eastAsia" w:ascii="华文仿宋" w:hAnsi="华文仿宋" w:eastAsia="华文仿宋" w:cs="华文仿宋"/>
          <w:color w:val="auto"/>
          <w:sz w:val="32"/>
          <w:szCs w:val="32"/>
        </w:rPr>
        <w:t>建设优质特色林果生产基地</w:t>
      </w:r>
      <w:r>
        <w:rPr>
          <w:rFonts w:hint="eastAsia" w:ascii="华文仿宋" w:hAnsi="华文仿宋" w:eastAsia="华文仿宋" w:cs="华文仿宋"/>
          <w:color w:val="auto"/>
          <w:sz w:val="32"/>
          <w:szCs w:val="32"/>
          <w:lang w:val="en-US" w:eastAsia="zh-CN"/>
        </w:rPr>
        <w:t>，大力发展玉露香梨，适当发展抗寒苹果</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加快苹果简约化栽培模式推广</w:t>
      </w:r>
      <w:r>
        <w:rPr>
          <w:rFonts w:hint="eastAsia" w:ascii="华文仿宋" w:hAnsi="华文仿宋" w:eastAsia="华文仿宋" w:cs="华文仿宋"/>
          <w:color w:val="auto"/>
          <w:sz w:val="32"/>
          <w:szCs w:val="32"/>
        </w:rPr>
        <w:t>。推进设施农业建设力度，开展设施瓜果、食用菌等种植和新品种、新技术引进、推广。加大新的蔬菜、水果和花卉品种的开发，不断满足中亚国家、城乡居民、玛湖油田等市场的需要，应对日渐挑剔的消费需要。同时采取订单贸易，根据目标市场的需要，生产出满足特定要求的优质农产品。</w:t>
      </w:r>
      <w:r>
        <w:rPr>
          <w:rFonts w:hint="eastAsia" w:ascii="华文仿宋" w:hAnsi="华文仿宋" w:eastAsia="华文仿宋" w:cs="华文仿宋"/>
          <w:color w:val="auto"/>
          <w:kern w:val="0"/>
          <w:sz w:val="32"/>
          <w:szCs w:val="32"/>
          <w:lang w:bidi="ar"/>
        </w:rPr>
        <w:t>到2025年，</w:t>
      </w:r>
      <w:r>
        <w:rPr>
          <w:rFonts w:hint="eastAsia" w:ascii="华文仿宋" w:hAnsi="华文仿宋" w:eastAsia="华文仿宋" w:cs="华文仿宋"/>
          <w:bCs/>
          <w:color w:val="auto"/>
          <w:kern w:val="0"/>
          <w:sz w:val="32"/>
          <w:szCs w:val="32"/>
        </w:rPr>
        <w:t>建</w:t>
      </w:r>
      <w:r>
        <w:rPr>
          <w:rFonts w:hint="eastAsia" w:ascii="华文仿宋" w:hAnsi="华文仿宋" w:eastAsia="华文仿宋" w:cs="华文仿宋"/>
          <w:bCs/>
          <w:color w:val="auto"/>
          <w:kern w:val="0"/>
          <w:sz w:val="32"/>
          <w:szCs w:val="32"/>
          <w:lang w:val="en-US" w:eastAsia="zh-CN"/>
        </w:rPr>
        <w:t>成</w:t>
      </w:r>
      <w:r>
        <w:rPr>
          <w:rFonts w:hint="eastAsia" w:ascii="华文仿宋" w:hAnsi="华文仿宋" w:eastAsia="华文仿宋" w:cs="华文仿宋"/>
          <w:bCs/>
          <w:color w:val="auto"/>
          <w:kern w:val="0"/>
          <w:sz w:val="32"/>
          <w:szCs w:val="32"/>
        </w:rPr>
        <w:t>1000亩特色林果业基地。</w:t>
      </w:r>
    </w:p>
    <w:p w14:paraId="45171F35">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bCs/>
          <w:color w:val="auto"/>
          <w:kern w:val="0"/>
          <w:sz w:val="32"/>
          <w:szCs w:val="32"/>
        </w:rPr>
      </w:pP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kern w:val="0"/>
          <w:sz w:val="32"/>
          <w:szCs w:val="32"/>
        </w:rPr>
        <w:t>优质饲草料精饲料基地。</w:t>
      </w:r>
      <w:r>
        <w:rPr>
          <w:rFonts w:hint="eastAsia" w:ascii="华文仿宋" w:hAnsi="华文仿宋" w:eastAsia="华文仿宋" w:cs="华文仿宋"/>
          <w:color w:val="auto"/>
          <w:sz w:val="32"/>
          <w:szCs w:val="32"/>
        </w:rPr>
        <w:t>以天然打草场、牧区饲草料地、农区秸秆为依托，推进饲草料种植、加工、储备、销售一体化发展。</w:t>
      </w:r>
      <w:r>
        <w:rPr>
          <w:rFonts w:hint="eastAsia" w:ascii="华文仿宋" w:hAnsi="华文仿宋" w:eastAsia="华文仿宋" w:cs="华文仿宋"/>
          <w:b w:val="0"/>
          <w:bCs w:val="0"/>
          <w:color w:val="auto"/>
          <w:kern w:val="0"/>
          <w:sz w:val="32"/>
          <w:szCs w:val="32"/>
          <w:lang w:val="en-US" w:eastAsia="zh-CN"/>
        </w:rPr>
        <w:t>实施草原生态修复工程。</w:t>
      </w:r>
      <w:r>
        <w:rPr>
          <w:rFonts w:hint="eastAsia" w:ascii="华文仿宋" w:hAnsi="华文仿宋" w:eastAsia="华文仿宋" w:cs="华文仿宋"/>
          <w:color w:val="auto"/>
          <w:sz w:val="32"/>
          <w:szCs w:val="32"/>
        </w:rPr>
        <w:t>扶持开展饲草种植和青贮饲料专业化生产示范建设，以</w:t>
      </w:r>
      <w:r>
        <w:rPr>
          <w:rFonts w:hint="eastAsia" w:ascii="华文仿宋" w:hAnsi="华文仿宋" w:eastAsia="华文仿宋" w:cs="华文仿宋"/>
          <w:color w:val="auto"/>
          <w:sz w:val="32"/>
          <w:szCs w:val="32"/>
          <w:lang w:val="en-US" w:eastAsia="zh-CN"/>
        </w:rPr>
        <w:t>北部乡、</w:t>
      </w:r>
      <w:r>
        <w:rPr>
          <w:rFonts w:hint="eastAsia" w:ascii="华文仿宋" w:hAnsi="华文仿宋" w:eastAsia="华文仿宋" w:cs="华文仿宋"/>
          <w:color w:val="auto"/>
          <w:sz w:val="32"/>
          <w:szCs w:val="32"/>
        </w:rPr>
        <w:t>牧场为主建设青贮玉米、苜蓿等优质饲草料基地。实施退牧还草项目，改良退化草原，治理毒害草，改造人工饲草料地，建设天然草原围栏、饲草料储备库棚、青贮池，购置割草、打捆、搂草、粉碎机、饲料搅拌和颗粒饲料加工等设备。</w:t>
      </w:r>
      <w:r>
        <w:rPr>
          <w:rFonts w:hint="eastAsia" w:ascii="华文仿宋" w:hAnsi="华文仿宋" w:eastAsia="华文仿宋" w:cs="华文仿宋"/>
          <w:bCs/>
          <w:color w:val="auto"/>
          <w:kern w:val="0"/>
          <w:sz w:val="32"/>
          <w:szCs w:val="32"/>
        </w:rPr>
        <w:t>积极探索多熟高效种植模式，引导和鼓励农牧民种植优质饲草料。</w:t>
      </w:r>
      <w:r>
        <w:rPr>
          <w:rFonts w:hint="eastAsia" w:ascii="华文仿宋" w:hAnsi="华文仿宋" w:eastAsia="华文仿宋" w:cs="华文仿宋"/>
          <w:color w:val="auto"/>
          <w:sz w:val="32"/>
          <w:szCs w:val="32"/>
        </w:rPr>
        <w:t>因地制宜推行粮改饲，</w:t>
      </w:r>
      <w:r>
        <w:rPr>
          <w:rFonts w:hint="eastAsia" w:ascii="华文仿宋" w:hAnsi="华文仿宋" w:eastAsia="华文仿宋" w:cs="华文仿宋"/>
          <w:bCs/>
          <w:color w:val="auto"/>
          <w:kern w:val="0"/>
          <w:sz w:val="32"/>
          <w:szCs w:val="32"/>
        </w:rPr>
        <w:t>在保证粮食安全的基础上，扩大青贮玉米、苜蓿草等优质饲草料的种植面积</w:t>
      </w:r>
      <w:r>
        <w:rPr>
          <w:rFonts w:hint="eastAsia" w:ascii="华文仿宋" w:hAnsi="华文仿宋" w:eastAsia="华文仿宋" w:cs="华文仿宋"/>
          <w:color w:val="auto"/>
          <w:sz w:val="32"/>
          <w:szCs w:val="32"/>
        </w:rPr>
        <w:t>，提高饲草自给率，促进秸秆等非粮饲料资源高效利用，</w:t>
      </w:r>
      <w:r>
        <w:rPr>
          <w:rFonts w:hint="eastAsia" w:ascii="华文仿宋" w:hAnsi="华文仿宋" w:eastAsia="华文仿宋" w:cs="华文仿宋"/>
          <w:bCs/>
          <w:color w:val="auto"/>
          <w:kern w:val="0"/>
          <w:sz w:val="32"/>
          <w:szCs w:val="32"/>
        </w:rPr>
        <w:t>为农区畜牧业发展提供保障。</w:t>
      </w:r>
      <w:r>
        <w:rPr>
          <w:rFonts w:hint="eastAsia" w:ascii="华文仿宋" w:hAnsi="华文仿宋" w:eastAsia="华文仿宋" w:cs="华文仿宋"/>
          <w:color w:val="auto"/>
          <w:sz w:val="32"/>
          <w:szCs w:val="32"/>
        </w:rPr>
        <w:t>鼓励大型畜禽养殖企业、屠宰加工企业开展养殖、屠宰、加工、配送、销售一体化经营</w:t>
      </w:r>
      <w:r>
        <w:rPr>
          <w:rFonts w:hint="eastAsia" w:ascii="华文仿宋" w:hAnsi="华文仿宋" w:cs="华文仿宋"/>
          <w:color w:val="auto"/>
          <w:sz w:val="32"/>
          <w:szCs w:val="32"/>
          <w:lang w:eastAsia="zh-CN"/>
        </w:rPr>
        <w:t>，</w:t>
      </w:r>
      <w:r>
        <w:rPr>
          <w:rFonts w:hint="eastAsia" w:ascii="华文仿宋" w:hAnsi="华文仿宋" w:eastAsia="华文仿宋" w:cs="华文仿宋"/>
          <w:color w:val="auto"/>
          <w:sz w:val="32"/>
          <w:szCs w:val="32"/>
        </w:rPr>
        <w:t>加大与饲草料加工企业联合经营。</w:t>
      </w:r>
      <w:r>
        <w:rPr>
          <w:rFonts w:hint="eastAsia" w:ascii="华文仿宋" w:hAnsi="华文仿宋" w:eastAsia="华文仿宋" w:cs="华文仿宋"/>
          <w:bCs/>
          <w:color w:val="auto"/>
          <w:kern w:val="0"/>
          <w:sz w:val="32"/>
          <w:szCs w:val="32"/>
        </w:rPr>
        <w:t>争取到2025年，实现人工饲草料地保有面积达到5</w:t>
      </w:r>
      <w:r>
        <w:rPr>
          <w:rFonts w:hint="eastAsia" w:ascii="华文仿宋" w:hAnsi="华文仿宋" w:cs="华文仿宋"/>
          <w:bCs/>
          <w:color w:val="auto"/>
          <w:kern w:val="0"/>
          <w:sz w:val="32"/>
          <w:szCs w:val="32"/>
          <w:lang w:val="en-US" w:eastAsia="zh-CN"/>
        </w:rPr>
        <w:t>万亩</w:t>
      </w:r>
      <w:r>
        <w:rPr>
          <w:rFonts w:hint="eastAsia" w:ascii="华文仿宋" w:hAnsi="华文仿宋" w:cs="华文仿宋"/>
          <w:color w:val="auto"/>
          <w:sz w:val="32"/>
          <w:szCs w:val="32"/>
          <w:lang w:val="en-US" w:eastAsia="zh-CN"/>
        </w:rPr>
        <w:t>。</w:t>
      </w:r>
      <w:r>
        <w:rPr>
          <w:rFonts w:hint="eastAsia" w:ascii="华文仿宋" w:hAnsi="华文仿宋" w:eastAsia="华文仿宋" w:cs="华文仿宋"/>
          <w:bCs/>
          <w:color w:val="auto"/>
          <w:kern w:val="0"/>
          <w:sz w:val="32"/>
          <w:szCs w:val="32"/>
        </w:rPr>
        <w:t>秸秆利用率达到</w:t>
      </w:r>
      <w:r>
        <w:rPr>
          <w:rFonts w:hint="eastAsia" w:ascii="华文仿宋" w:hAnsi="华文仿宋" w:eastAsia="华文仿宋" w:cs="华文仿宋"/>
          <w:bCs/>
          <w:color w:val="auto"/>
          <w:kern w:val="0"/>
          <w:sz w:val="32"/>
          <w:szCs w:val="32"/>
          <w:lang w:val="en-US" w:eastAsia="zh-CN"/>
        </w:rPr>
        <w:t>8</w:t>
      </w:r>
      <w:r>
        <w:rPr>
          <w:rFonts w:hint="eastAsia" w:ascii="华文仿宋" w:hAnsi="华文仿宋" w:eastAsia="华文仿宋" w:cs="华文仿宋"/>
          <w:bCs/>
          <w:color w:val="auto"/>
          <w:kern w:val="0"/>
          <w:sz w:val="32"/>
          <w:szCs w:val="32"/>
        </w:rPr>
        <w:t>0%以上</w:t>
      </w:r>
      <w:r>
        <w:rPr>
          <w:rFonts w:hint="eastAsia" w:ascii="华文仿宋" w:hAnsi="华文仿宋" w:eastAsia="华文仿宋" w:cs="华文仿宋"/>
          <w:color w:val="auto"/>
          <w:kern w:val="0"/>
          <w:sz w:val="32"/>
          <w:szCs w:val="32"/>
          <w:lang w:val="zh-CN"/>
        </w:rPr>
        <w:t>，秸秆颗粒饲料加工量达到</w:t>
      </w:r>
      <w:r>
        <w:rPr>
          <w:rFonts w:hint="eastAsia" w:ascii="华文仿宋" w:hAnsi="华文仿宋" w:eastAsia="华文仿宋" w:cs="华文仿宋"/>
          <w:color w:val="auto"/>
          <w:kern w:val="0"/>
          <w:sz w:val="32"/>
          <w:szCs w:val="32"/>
        </w:rPr>
        <w:t>5</w:t>
      </w:r>
      <w:r>
        <w:rPr>
          <w:rFonts w:hint="eastAsia" w:ascii="华文仿宋" w:hAnsi="华文仿宋" w:eastAsia="华文仿宋" w:cs="华文仿宋"/>
          <w:color w:val="auto"/>
          <w:kern w:val="0"/>
          <w:sz w:val="32"/>
          <w:szCs w:val="32"/>
          <w:lang w:val="zh-CN"/>
        </w:rPr>
        <w:t>万吨以上。</w:t>
      </w:r>
    </w:p>
    <w:p w14:paraId="66E8E5F5">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——绿色食品原料种植基地。</w:t>
      </w:r>
      <w:r>
        <w:rPr>
          <w:rFonts w:hint="eastAsia" w:ascii="华文仿宋" w:hAnsi="华文仿宋" w:eastAsia="华文仿宋" w:cs="华文仿宋"/>
          <w:color w:val="auto"/>
          <w:sz w:val="32"/>
          <w:szCs w:val="32"/>
        </w:rPr>
        <w:t>大力开展高新节水，提高查和特乡、夏孜盖乡棉花、粮食等作物灌溉水平，保障生态用水。支持发展食葵、加工辣椒、打瓜、籽用葫芦、籽用南瓜等特色作物种植，建设夏孜盖乡、查和特乡、和什托洛盖镇辣椒、瓜子等优势特色产业规模化种植基地，种植面积不少于</w:t>
      </w:r>
      <w:r>
        <w:rPr>
          <w:rFonts w:hint="eastAsia" w:ascii="华文仿宋" w:hAnsi="华文仿宋" w:eastAsia="华文仿宋" w:cs="华文仿宋"/>
          <w:color w:val="auto"/>
          <w:sz w:val="32"/>
          <w:szCs w:val="32"/>
          <w:lang w:val="en-US" w:eastAsia="zh-CN"/>
        </w:rPr>
        <w:t>3</w:t>
      </w:r>
      <w:r>
        <w:rPr>
          <w:rFonts w:hint="eastAsia" w:ascii="华文仿宋" w:hAnsi="华文仿宋" w:eastAsia="华文仿宋" w:cs="华文仿宋"/>
          <w:color w:val="auto"/>
          <w:sz w:val="32"/>
          <w:szCs w:val="32"/>
        </w:rPr>
        <w:t>万亩；积极探索农业型新兴中药类标准化生产。利用南部近300万亩宜农荒地，加大沙漠、荒漠半荒漠地区开发保护程度，重点开展查和特乡40万亩易耕荒漠地和27万亩次生胡杨林保护区保护性开发，借助甘草GAP产地认证优势，适度扩大甘草、黄芪、麻黄、肉苁蓉等中药材种植面积，示范种植面积不少于1万亩。</w:t>
      </w:r>
      <w:r>
        <w:rPr>
          <w:rFonts w:hint="eastAsia" w:ascii="华文仿宋" w:hAnsi="华文仿宋" w:eastAsia="华文仿宋" w:cs="华文仿宋"/>
          <w:color w:val="auto"/>
          <w:sz w:val="32"/>
          <w:szCs w:val="32"/>
          <w:lang w:val="en-US" w:eastAsia="zh-CN"/>
        </w:rPr>
        <w:t>大力发展林下经济，在</w:t>
      </w:r>
      <w:r>
        <w:rPr>
          <w:rFonts w:hint="eastAsia" w:ascii="华文仿宋" w:hAnsi="华文仿宋" w:eastAsia="华文仿宋" w:cs="华文仿宋"/>
          <w:color w:val="auto"/>
          <w:sz w:val="32"/>
          <w:szCs w:val="32"/>
        </w:rPr>
        <w:t>217国道、318省道沿线，栽植</w:t>
      </w:r>
      <w:r>
        <w:rPr>
          <w:rFonts w:hint="eastAsia" w:ascii="华文仿宋" w:hAnsi="华文仿宋" w:eastAsia="华文仿宋" w:cs="华文仿宋"/>
          <w:color w:val="auto"/>
          <w:sz w:val="32"/>
          <w:szCs w:val="32"/>
          <w:lang w:val="en-US" w:eastAsia="zh-CN"/>
        </w:rPr>
        <w:t>以沙棘为主的</w:t>
      </w:r>
      <w:r>
        <w:rPr>
          <w:rFonts w:hint="eastAsia" w:ascii="华文仿宋" w:hAnsi="华文仿宋" w:eastAsia="华文仿宋" w:cs="华文仿宋"/>
          <w:color w:val="auto"/>
          <w:sz w:val="32"/>
          <w:szCs w:val="32"/>
        </w:rPr>
        <w:t>经济林，</w:t>
      </w:r>
      <w:r>
        <w:rPr>
          <w:rFonts w:hint="eastAsia" w:ascii="华文仿宋" w:hAnsi="华文仿宋" w:eastAsia="华文仿宋" w:cs="华文仿宋"/>
          <w:color w:val="auto"/>
          <w:sz w:val="32"/>
          <w:szCs w:val="32"/>
          <w:lang w:val="en-US" w:eastAsia="zh-CN"/>
        </w:rPr>
        <w:t>推广深秋红、状元黄等良种及标准化种植，</w:t>
      </w:r>
      <w:r>
        <w:rPr>
          <w:rFonts w:hint="eastAsia" w:ascii="华文仿宋" w:hAnsi="华文仿宋" w:eastAsia="华文仿宋" w:cs="华文仿宋"/>
          <w:color w:val="auto"/>
          <w:sz w:val="32"/>
          <w:szCs w:val="32"/>
        </w:rPr>
        <w:t>积极发展沙棘等绿色食品产业，力争建成</w:t>
      </w:r>
      <w:r>
        <w:rPr>
          <w:rFonts w:hint="eastAsia" w:ascii="华文仿宋" w:hAnsi="华文仿宋" w:eastAsia="华文仿宋" w:cs="华文仿宋"/>
          <w:color w:val="auto"/>
          <w:sz w:val="32"/>
          <w:szCs w:val="32"/>
          <w:lang w:val="en-US" w:eastAsia="zh-CN"/>
        </w:rPr>
        <w:t>沙棘</w:t>
      </w:r>
      <w:r>
        <w:rPr>
          <w:rFonts w:hint="eastAsia" w:ascii="华文仿宋" w:hAnsi="华文仿宋" w:eastAsia="华文仿宋" w:cs="华文仿宋"/>
          <w:color w:val="auto"/>
          <w:sz w:val="32"/>
          <w:szCs w:val="32"/>
        </w:rPr>
        <w:t>产业基地。</w:t>
      </w:r>
    </w:p>
    <w:p w14:paraId="41C063B3">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华文仿宋" w:hAnsi="华文仿宋" w:eastAsia="华文仿宋" w:cs="华文仿宋"/>
          <w:color w:val="auto"/>
          <w:sz w:val="32"/>
          <w:szCs w:val="32"/>
        </w:rPr>
      </w:pPr>
      <w:bookmarkStart w:id="43" w:name="_Toc18432"/>
      <w:bookmarkStart w:id="44" w:name="_Toc10725"/>
      <w:r>
        <w:rPr>
          <w:rFonts w:hint="eastAsia" w:ascii="华文仿宋" w:hAnsi="华文仿宋" w:eastAsia="华文仿宋" w:cs="华文仿宋"/>
          <w:color w:val="auto"/>
          <w:sz w:val="32"/>
          <w:szCs w:val="32"/>
        </w:rPr>
        <w:t>表</w:t>
      </w:r>
      <w:r>
        <w:rPr>
          <w:rFonts w:hint="eastAsia" w:ascii="华文仿宋" w:hAnsi="华文仿宋" w:eastAsia="华文仿宋" w:cs="华文仿宋"/>
          <w:color w:val="auto"/>
          <w:sz w:val="32"/>
          <w:szCs w:val="32"/>
          <w:lang w:val="en-US" w:eastAsia="zh-CN"/>
        </w:rPr>
        <w:t>5-1  种植</w:t>
      </w:r>
      <w:r>
        <w:rPr>
          <w:rFonts w:hint="eastAsia" w:ascii="华文仿宋" w:hAnsi="华文仿宋" w:eastAsia="华文仿宋" w:cs="华文仿宋"/>
          <w:color w:val="auto"/>
          <w:sz w:val="32"/>
          <w:szCs w:val="32"/>
        </w:rPr>
        <w:t>业生产基地建设一览表</w:t>
      </w:r>
      <w:bookmarkEnd w:id="43"/>
      <w:bookmarkEnd w:id="44"/>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3086"/>
        <w:gridCol w:w="4748"/>
      </w:tblGrid>
      <w:tr w14:paraId="68E0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7" w:type="dxa"/>
            <w:noWrap w:val="0"/>
            <w:vAlign w:val="top"/>
          </w:tcPr>
          <w:p w14:paraId="5116502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bCs/>
                <w:color w:val="auto"/>
                <w:sz w:val="24"/>
                <w:szCs w:val="24"/>
              </w:rPr>
            </w:pPr>
            <w:r>
              <w:rPr>
                <w:rFonts w:hint="eastAsia" w:ascii="华文仿宋" w:hAnsi="华文仿宋" w:eastAsia="华文仿宋" w:cs="华文仿宋"/>
                <w:b/>
                <w:bCs/>
                <w:color w:val="auto"/>
                <w:sz w:val="24"/>
                <w:szCs w:val="24"/>
              </w:rPr>
              <w:t>项目名称</w:t>
            </w:r>
          </w:p>
        </w:tc>
        <w:tc>
          <w:tcPr>
            <w:tcW w:w="3086" w:type="dxa"/>
            <w:noWrap w:val="0"/>
            <w:vAlign w:val="top"/>
          </w:tcPr>
          <w:p w14:paraId="0828B91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bCs/>
                <w:color w:val="auto"/>
                <w:sz w:val="24"/>
                <w:szCs w:val="24"/>
              </w:rPr>
            </w:pPr>
            <w:r>
              <w:rPr>
                <w:rFonts w:hint="eastAsia" w:ascii="华文仿宋" w:hAnsi="华文仿宋" w:eastAsia="华文仿宋" w:cs="华文仿宋"/>
                <w:b/>
                <w:bCs/>
                <w:color w:val="auto"/>
                <w:sz w:val="24"/>
                <w:szCs w:val="24"/>
              </w:rPr>
              <w:t>主要区域布局</w:t>
            </w:r>
          </w:p>
        </w:tc>
        <w:tc>
          <w:tcPr>
            <w:tcW w:w="4748" w:type="dxa"/>
            <w:noWrap w:val="0"/>
            <w:vAlign w:val="top"/>
          </w:tcPr>
          <w:p w14:paraId="37B3493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bCs/>
                <w:color w:val="auto"/>
                <w:sz w:val="24"/>
                <w:szCs w:val="24"/>
              </w:rPr>
            </w:pPr>
            <w:r>
              <w:rPr>
                <w:rFonts w:hint="eastAsia" w:ascii="华文仿宋" w:hAnsi="华文仿宋" w:eastAsia="华文仿宋" w:cs="华文仿宋"/>
                <w:b/>
                <w:bCs/>
                <w:color w:val="auto"/>
                <w:sz w:val="24"/>
                <w:szCs w:val="24"/>
              </w:rPr>
              <w:t>主要建设规模、内容</w:t>
            </w:r>
          </w:p>
        </w:tc>
      </w:tr>
      <w:tr w14:paraId="18F0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7" w:type="dxa"/>
            <w:noWrap w:val="0"/>
            <w:vAlign w:val="top"/>
          </w:tcPr>
          <w:p w14:paraId="2CBB238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1.良种培育基地</w:t>
            </w:r>
          </w:p>
        </w:tc>
        <w:tc>
          <w:tcPr>
            <w:tcW w:w="3086" w:type="dxa"/>
            <w:noWrap w:val="0"/>
            <w:vAlign w:val="top"/>
          </w:tcPr>
          <w:p w14:paraId="690A4AC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查和特乡、夏孜盖乡</w:t>
            </w:r>
          </w:p>
        </w:tc>
        <w:tc>
          <w:tcPr>
            <w:tcW w:w="4748" w:type="dxa"/>
            <w:noWrap w:val="0"/>
            <w:vAlign w:val="top"/>
          </w:tcPr>
          <w:p w14:paraId="0BD2245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bCs/>
                <w:color w:val="auto"/>
                <w:kern w:val="0"/>
                <w:sz w:val="24"/>
                <w:szCs w:val="24"/>
              </w:rPr>
              <w:t>棉花、玉米、小麦和特色作物制种基地建设</w:t>
            </w:r>
            <w:r>
              <w:rPr>
                <w:rFonts w:hint="eastAsia" w:ascii="华文仿宋" w:hAnsi="华文仿宋" w:cs="华文仿宋"/>
                <w:bCs/>
                <w:color w:val="auto"/>
                <w:kern w:val="0"/>
                <w:sz w:val="24"/>
                <w:szCs w:val="24"/>
                <w:lang w:eastAsia="zh-CN"/>
              </w:rPr>
              <w:t>，</w:t>
            </w:r>
            <w:r>
              <w:rPr>
                <w:rFonts w:hint="eastAsia" w:ascii="华文仿宋" w:hAnsi="华文仿宋" w:eastAsia="华文仿宋" w:cs="华文仿宋"/>
                <w:color w:val="auto"/>
                <w:sz w:val="24"/>
                <w:szCs w:val="24"/>
              </w:rPr>
              <w:t>5万亩粮食生产功能区，绿色有机小麦万亩标准化生产区</w:t>
            </w:r>
          </w:p>
        </w:tc>
      </w:tr>
      <w:tr w14:paraId="3ECF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7" w:type="dxa"/>
            <w:noWrap w:val="0"/>
            <w:vAlign w:val="top"/>
          </w:tcPr>
          <w:p w14:paraId="14E8ADA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2.优质有机棉基地</w:t>
            </w:r>
          </w:p>
        </w:tc>
        <w:tc>
          <w:tcPr>
            <w:tcW w:w="3086" w:type="dxa"/>
            <w:noWrap w:val="0"/>
            <w:vAlign w:val="top"/>
          </w:tcPr>
          <w:p w14:paraId="744ABF25">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查和特乡、夏孜盖乡</w:t>
            </w:r>
          </w:p>
        </w:tc>
        <w:tc>
          <w:tcPr>
            <w:tcW w:w="4748" w:type="dxa"/>
            <w:noWrap w:val="0"/>
            <w:vAlign w:val="top"/>
          </w:tcPr>
          <w:p w14:paraId="5D5A97F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优质有机棉种植面积10万亩，</w:t>
            </w:r>
            <w:r>
              <w:rPr>
                <w:rFonts w:hint="eastAsia" w:ascii="华文仿宋" w:hAnsi="华文仿宋" w:eastAsia="华文仿宋" w:cs="华文仿宋"/>
                <w:bCs/>
                <w:color w:val="auto"/>
                <w:kern w:val="0"/>
                <w:sz w:val="24"/>
                <w:szCs w:val="24"/>
              </w:rPr>
              <w:t>建设查和特乡有机棉万亩标准化生产区</w:t>
            </w:r>
            <w:r>
              <w:rPr>
                <w:rFonts w:hint="eastAsia" w:ascii="华文仿宋" w:hAnsi="华文仿宋" w:eastAsia="华文仿宋" w:cs="华文仿宋"/>
                <w:color w:val="auto"/>
                <w:sz w:val="24"/>
                <w:szCs w:val="24"/>
              </w:rPr>
              <w:t>，有机棉种植面积达到2万亩</w:t>
            </w:r>
          </w:p>
        </w:tc>
      </w:tr>
      <w:tr w14:paraId="1280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7" w:type="dxa"/>
            <w:noWrap w:val="0"/>
            <w:vAlign w:val="top"/>
          </w:tcPr>
          <w:p w14:paraId="3AC2CFD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3.蔬菜瓜果基地</w:t>
            </w:r>
          </w:p>
        </w:tc>
        <w:tc>
          <w:tcPr>
            <w:tcW w:w="3086" w:type="dxa"/>
            <w:noWrap w:val="0"/>
            <w:vAlign w:val="top"/>
          </w:tcPr>
          <w:p w14:paraId="41BECC7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和什托洛盖、莫特格、那仁和布克等</w:t>
            </w:r>
          </w:p>
        </w:tc>
        <w:tc>
          <w:tcPr>
            <w:tcW w:w="4748" w:type="dxa"/>
            <w:noWrap w:val="0"/>
            <w:vAlign w:val="top"/>
          </w:tcPr>
          <w:p w14:paraId="75BD79C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蔬菜种植面积不少于</w:t>
            </w:r>
            <w:r>
              <w:rPr>
                <w:rFonts w:hint="eastAsia" w:ascii="华文仿宋" w:hAnsi="华文仿宋" w:cs="华文仿宋"/>
                <w:color w:val="auto"/>
                <w:sz w:val="24"/>
                <w:szCs w:val="24"/>
                <w:lang w:val="en-US" w:eastAsia="zh-CN"/>
              </w:rPr>
              <w:t>500</w:t>
            </w:r>
            <w:r>
              <w:rPr>
                <w:rFonts w:hint="eastAsia" w:ascii="华文仿宋" w:hAnsi="华文仿宋" w:eastAsia="华文仿宋" w:cs="华文仿宋"/>
                <w:color w:val="auto"/>
                <w:sz w:val="24"/>
                <w:szCs w:val="24"/>
              </w:rPr>
              <w:t>亩，建设1000亩特色林果业基地</w:t>
            </w:r>
          </w:p>
        </w:tc>
      </w:tr>
      <w:tr w14:paraId="5BDA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7" w:type="dxa"/>
            <w:noWrap w:val="0"/>
            <w:vAlign w:val="top"/>
          </w:tcPr>
          <w:p w14:paraId="217D18B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4.优质饲草料基地</w:t>
            </w:r>
          </w:p>
        </w:tc>
        <w:tc>
          <w:tcPr>
            <w:tcW w:w="3086" w:type="dxa"/>
            <w:noWrap w:val="0"/>
            <w:vAlign w:val="top"/>
          </w:tcPr>
          <w:p w14:paraId="2CEFF3C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cs="华文仿宋"/>
                <w:color w:val="auto"/>
                <w:sz w:val="24"/>
                <w:szCs w:val="24"/>
                <w:lang w:val="en-US" w:eastAsia="zh-CN"/>
              </w:rPr>
              <w:t>北部</w:t>
            </w:r>
            <w:r>
              <w:rPr>
                <w:rFonts w:hint="eastAsia" w:ascii="华文仿宋" w:hAnsi="华文仿宋" w:eastAsia="华文仿宋" w:cs="华文仿宋"/>
                <w:color w:val="auto"/>
                <w:sz w:val="24"/>
                <w:szCs w:val="24"/>
              </w:rPr>
              <w:t>牧场及农区</w:t>
            </w:r>
          </w:p>
        </w:tc>
        <w:tc>
          <w:tcPr>
            <w:tcW w:w="4748" w:type="dxa"/>
            <w:noWrap w:val="0"/>
            <w:vAlign w:val="top"/>
          </w:tcPr>
          <w:p w14:paraId="48DE0C1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default" w:ascii="华文仿宋" w:hAnsi="华文仿宋" w:eastAsia="华文仿宋" w:cs="华文仿宋"/>
                <w:color w:val="auto"/>
                <w:sz w:val="24"/>
                <w:szCs w:val="24"/>
                <w:lang w:val="en-US"/>
              </w:rPr>
            </w:pPr>
            <w:r>
              <w:rPr>
                <w:rFonts w:hint="eastAsia" w:ascii="华文仿宋" w:hAnsi="华文仿宋" w:eastAsia="华文仿宋" w:cs="华文仿宋"/>
                <w:color w:val="auto"/>
                <w:sz w:val="24"/>
                <w:szCs w:val="24"/>
              </w:rPr>
              <w:t>人工饲草料地保有面积达到5万亩</w:t>
            </w:r>
          </w:p>
        </w:tc>
      </w:tr>
      <w:tr w14:paraId="06EC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7" w:type="dxa"/>
            <w:noWrap w:val="0"/>
            <w:vAlign w:val="top"/>
          </w:tcPr>
          <w:p w14:paraId="66D2DFF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5.</w:t>
            </w:r>
            <w:r>
              <w:rPr>
                <w:rFonts w:hint="eastAsia" w:ascii="华文仿宋" w:hAnsi="华文仿宋" w:cs="华文仿宋"/>
                <w:color w:val="auto"/>
                <w:sz w:val="24"/>
                <w:szCs w:val="24"/>
                <w:lang w:val="en-US" w:eastAsia="zh-CN"/>
              </w:rPr>
              <w:t>全国</w:t>
            </w:r>
            <w:r>
              <w:rPr>
                <w:rFonts w:hint="eastAsia" w:ascii="华文仿宋" w:hAnsi="华文仿宋" w:eastAsia="华文仿宋" w:cs="华文仿宋"/>
                <w:color w:val="auto"/>
                <w:sz w:val="24"/>
                <w:szCs w:val="24"/>
              </w:rPr>
              <w:t>绿色食品原料</w:t>
            </w:r>
            <w:r>
              <w:rPr>
                <w:rFonts w:hint="eastAsia" w:ascii="华文仿宋" w:hAnsi="华文仿宋" w:cs="华文仿宋"/>
                <w:color w:val="auto"/>
                <w:sz w:val="24"/>
                <w:szCs w:val="24"/>
                <w:lang w:val="en-US" w:eastAsia="zh-CN"/>
              </w:rPr>
              <w:t>标准化生产</w:t>
            </w:r>
            <w:r>
              <w:rPr>
                <w:rFonts w:hint="eastAsia" w:ascii="华文仿宋" w:hAnsi="华文仿宋" w:eastAsia="华文仿宋" w:cs="华文仿宋"/>
                <w:color w:val="auto"/>
                <w:sz w:val="24"/>
                <w:szCs w:val="24"/>
              </w:rPr>
              <w:t>基地</w:t>
            </w:r>
          </w:p>
        </w:tc>
        <w:tc>
          <w:tcPr>
            <w:tcW w:w="3086" w:type="dxa"/>
            <w:noWrap w:val="0"/>
            <w:vAlign w:val="top"/>
          </w:tcPr>
          <w:p w14:paraId="1CB9B4E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夏孜盖乡、查和特乡、和什托洛盖镇</w:t>
            </w:r>
          </w:p>
        </w:tc>
        <w:tc>
          <w:tcPr>
            <w:tcW w:w="4748" w:type="dxa"/>
            <w:noWrap w:val="0"/>
            <w:vAlign w:val="top"/>
          </w:tcPr>
          <w:p w14:paraId="5AD9B8A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辣椒、瓜子等优势特色种植，甘草、黄芪、麻黄、肉苁蓉、沙棘等中药材种植面积不少于</w:t>
            </w:r>
            <w:r>
              <w:rPr>
                <w:rFonts w:hint="eastAsia" w:ascii="华文仿宋" w:hAnsi="华文仿宋" w:cs="华文仿宋"/>
                <w:color w:val="auto"/>
                <w:sz w:val="24"/>
                <w:szCs w:val="24"/>
                <w:lang w:val="en-US" w:eastAsia="zh-CN"/>
              </w:rPr>
              <w:t>7</w:t>
            </w:r>
            <w:r>
              <w:rPr>
                <w:rFonts w:hint="eastAsia" w:ascii="华文仿宋" w:hAnsi="华文仿宋" w:eastAsia="华文仿宋" w:cs="华文仿宋"/>
                <w:color w:val="auto"/>
                <w:sz w:val="24"/>
                <w:szCs w:val="24"/>
              </w:rPr>
              <w:t>万亩</w:t>
            </w:r>
          </w:p>
        </w:tc>
      </w:tr>
    </w:tbl>
    <w:p w14:paraId="249039FE">
      <w:pPr>
        <w:pStyle w:val="2"/>
        <w:keepNext w:val="0"/>
        <w:keepLines w:val="0"/>
        <w:pageBreakBefore w:val="0"/>
        <w:kinsoku/>
        <w:wordWrap/>
        <w:overflowPunct/>
        <w:topLinePunct w:val="0"/>
        <w:autoSpaceDE/>
        <w:autoSpaceDN/>
        <w:bidi w:val="0"/>
        <w:adjustRightInd/>
        <w:snapToGrid w:val="0"/>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深入推进种植业结构调整。稳定粮食生产基础地位。</w:t>
      </w:r>
      <w:r>
        <w:rPr>
          <w:rFonts w:hint="eastAsia" w:ascii="仿宋_GB2312" w:hAnsi="仿宋_GB2312" w:eastAsia="仿宋_GB2312" w:cs="仿宋_GB2312"/>
          <w:color w:val="auto"/>
          <w:sz w:val="32"/>
          <w:szCs w:val="32"/>
        </w:rPr>
        <w:t>全面落实国家粮食安全战略，在保障</w:t>
      </w:r>
      <w:r>
        <w:rPr>
          <w:rFonts w:hint="eastAsia" w:ascii="仿宋_GB2312" w:hAnsi="仿宋_GB2312" w:eastAsia="仿宋_GB2312" w:cs="仿宋_GB2312"/>
          <w:color w:val="auto"/>
          <w:sz w:val="32"/>
          <w:szCs w:val="32"/>
          <w:lang w:val="en-US" w:eastAsia="zh-CN"/>
        </w:rPr>
        <w:t>划定的</w:t>
      </w:r>
      <w:r>
        <w:rPr>
          <w:rFonts w:hint="eastAsia" w:ascii="仿宋_GB2312" w:hAnsi="仿宋_GB2312" w:eastAsia="仿宋_GB2312" w:cs="仿宋_GB2312"/>
          <w:color w:val="auto"/>
          <w:sz w:val="32"/>
          <w:szCs w:val="32"/>
        </w:rPr>
        <w:t>粮食生产功能区总面积不变的前提下，稳定粮食综合生产能力。优化区域布局和品种结构，增加绿色优质专用粮食产品供给。合理调减</w:t>
      </w:r>
      <w:r>
        <w:rPr>
          <w:rFonts w:hint="eastAsia" w:ascii="仿宋_GB2312" w:hAnsi="仿宋_GB2312" w:eastAsia="仿宋_GB2312" w:cs="仿宋_GB2312"/>
          <w:color w:val="auto"/>
          <w:sz w:val="32"/>
          <w:szCs w:val="32"/>
          <w:lang w:val="en-US" w:eastAsia="zh-CN"/>
        </w:rPr>
        <w:t>南部查和特乡、</w:t>
      </w:r>
      <w:r>
        <w:rPr>
          <w:rFonts w:hint="eastAsia" w:ascii="仿宋_GB2312" w:hAnsi="仿宋_GB2312" w:eastAsia="仿宋_GB2312" w:cs="仿宋_GB2312"/>
          <w:color w:val="auto"/>
          <w:sz w:val="32"/>
          <w:szCs w:val="32"/>
        </w:rPr>
        <w:t>夏孜盖乡普通小麦面积，优化品种结构，大力推广优质强筋、中强筋冬春有机小麦品种，适度扩大玉米种植面积，适度种植谷物及豆类作物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重点推进</w:t>
      </w:r>
      <w:r>
        <w:rPr>
          <w:rFonts w:hint="eastAsia" w:ascii="仿宋_GB2312" w:hAnsi="仿宋_GB2312" w:eastAsia="仿宋_GB2312" w:cs="仿宋_GB2312"/>
          <w:color w:val="auto"/>
          <w:sz w:val="32"/>
          <w:szCs w:val="32"/>
          <w:lang w:val="en-US" w:eastAsia="zh-CN"/>
        </w:rPr>
        <w:t>南部</w:t>
      </w:r>
      <w:r>
        <w:rPr>
          <w:rFonts w:hint="eastAsia" w:ascii="仿宋_GB2312" w:hAnsi="仿宋_GB2312" w:eastAsia="仿宋_GB2312" w:cs="仿宋_GB2312"/>
          <w:color w:val="auto"/>
          <w:sz w:val="32"/>
          <w:szCs w:val="32"/>
        </w:rPr>
        <w:t>制种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加工、鲜食玉米和</w:t>
      </w:r>
      <w:r>
        <w:rPr>
          <w:rFonts w:hint="eastAsia" w:ascii="仿宋_GB2312" w:hAnsi="仿宋_GB2312" w:eastAsia="仿宋_GB2312" w:cs="仿宋_GB2312"/>
          <w:color w:val="auto"/>
          <w:sz w:val="32"/>
          <w:szCs w:val="32"/>
        </w:rPr>
        <w:t>北部乡镇场</w:t>
      </w:r>
      <w:r>
        <w:rPr>
          <w:rFonts w:hint="eastAsia" w:ascii="仿宋_GB2312" w:hAnsi="仿宋_GB2312" w:eastAsia="仿宋_GB2312" w:cs="仿宋_GB2312"/>
          <w:color w:val="auto"/>
          <w:sz w:val="32"/>
          <w:szCs w:val="32"/>
          <w:lang w:val="en-US" w:eastAsia="zh-CN"/>
        </w:rPr>
        <w:t>青储专用、</w:t>
      </w:r>
      <w:r>
        <w:rPr>
          <w:rFonts w:hint="eastAsia" w:ascii="仿宋_GB2312" w:hAnsi="仿宋_GB2312" w:eastAsia="仿宋_GB2312" w:cs="仿宋_GB2312"/>
          <w:color w:val="auto"/>
          <w:sz w:val="32"/>
          <w:szCs w:val="32"/>
        </w:rPr>
        <w:t>粮饲兼用型玉米，适当发展马铃薯、杂粮等。到2025年，</w:t>
      </w:r>
      <w:r>
        <w:rPr>
          <w:rFonts w:hint="eastAsia" w:ascii="仿宋_GB2312" w:hAnsi="仿宋_GB2312" w:eastAsia="仿宋_GB2312" w:cs="仿宋_GB2312"/>
          <w:color w:val="auto"/>
          <w:sz w:val="32"/>
          <w:szCs w:val="32"/>
          <w:lang w:val="en-US" w:eastAsia="zh-CN"/>
        </w:rPr>
        <w:t>建成</w:t>
      </w:r>
      <w:r>
        <w:rPr>
          <w:rFonts w:hint="eastAsia" w:ascii="仿宋_GB2312" w:hAnsi="仿宋_GB2312" w:eastAsia="仿宋_GB2312" w:cs="仿宋_GB2312"/>
          <w:color w:val="auto"/>
          <w:sz w:val="32"/>
          <w:szCs w:val="32"/>
        </w:rPr>
        <w:t>5万亩粮食生产功能区</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强筋、中强筋</w:t>
      </w:r>
      <w:r>
        <w:rPr>
          <w:rFonts w:hint="eastAsia" w:ascii="仿宋_GB2312" w:hAnsi="仿宋_GB2312" w:eastAsia="仿宋_GB2312" w:cs="仿宋_GB2312"/>
          <w:color w:val="auto"/>
          <w:sz w:val="32"/>
          <w:szCs w:val="32"/>
          <w:lang w:val="en-US" w:eastAsia="zh-CN"/>
        </w:rPr>
        <w:t>小麦品种覆盖了达到70%以上，适度扩大玉米及杂粮种植面积。</w:t>
      </w:r>
      <w:r>
        <w:rPr>
          <w:rFonts w:hint="eastAsia" w:ascii="仿宋_GB2312" w:hAnsi="仿宋_GB2312" w:eastAsia="仿宋_GB2312" w:cs="仿宋_GB2312"/>
          <w:b/>
          <w:bCs/>
          <w:color w:val="auto"/>
          <w:sz w:val="32"/>
          <w:szCs w:val="32"/>
        </w:rPr>
        <w:t>稳固提升优质棉产业。</w:t>
      </w:r>
      <w:r>
        <w:rPr>
          <w:rFonts w:hint="eastAsia" w:ascii="仿宋_GB2312" w:hAnsi="仿宋_GB2312" w:eastAsia="仿宋_GB2312" w:cs="仿宋_GB2312"/>
          <w:b w:val="0"/>
          <w:bCs w:val="0"/>
          <w:color w:val="auto"/>
          <w:sz w:val="32"/>
          <w:szCs w:val="32"/>
          <w:lang w:val="en-US" w:eastAsia="zh-CN"/>
        </w:rPr>
        <w:t>围绕着国家优质棉基地建设，遵循“稳定面积、主攻品质、推进机采、降低成本”原则，</w:t>
      </w:r>
      <w:r>
        <w:rPr>
          <w:rFonts w:hint="eastAsia" w:ascii="仿宋_GB2312" w:hAnsi="仿宋_GB2312" w:eastAsia="仿宋_GB2312" w:cs="仿宋_GB2312"/>
          <w:color w:val="auto"/>
          <w:sz w:val="32"/>
          <w:szCs w:val="32"/>
        </w:rPr>
        <w:t>在现有棉花种植布局和面积基础上，按照“稳定高产田、提升中产田、调减低产田”的思路，开展</w:t>
      </w:r>
      <w:r>
        <w:rPr>
          <w:rFonts w:hint="eastAsia" w:ascii="仿宋_GB2312" w:hAnsi="仿宋_GB2312" w:eastAsia="仿宋_GB2312" w:cs="仿宋_GB2312"/>
          <w:color w:val="auto"/>
          <w:sz w:val="32"/>
          <w:szCs w:val="32"/>
          <w:lang w:val="en-US" w:eastAsia="zh-CN"/>
        </w:rPr>
        <w:t>棉花生产基础设施和高</w:t>
      </w:r>
      <w:r>
        <w:rPr>
          <w:rFonts w:hint="eastAsia" w:ascii="仿宋_GB2312" w:hAnsi="仿宋_GB2312" w:eastAsia="仿宋_GB2312" w:cs="仿宋_GB2312"/>
          <w:color w:val="auto"/>
          <w:sz w:val="32"/>
          <w:szCs w:val="32"/>
        </w:rPr>
        <w:t>标准棉田建设，</w:t>
      </w:r>
      <w:r>
        <w:rPr>
          <w:rFonts w:hint="eastAsia" w:ascii="仿宋_GB2312" w:hAnsi="仿宋_GB2312" w:eastAsia="仿宋_GB2312" w:cs="仿宋_GB2312"/>
          <w:color w:val="auto"/>
          <w:sz w:val="32"/>
          <w:szCs w:val="32"/>
          <w:lang w:val="en-US" w:eastAsia="zh-CN"/>
        </w:rPr>
        <w:t>积极选育优质机采棉和有机棉品种，</w:t>
      </w:r>
      <w:r>
        <w:rPr>
          <w:rFonts w:hint="eastAsia" w:ascii="仿宋_GB2312" w:hAnsi="仿宋_GB2312" w:eastAsia="仿宋_GB2312" w:cs="仿宋_GB2312"/>
          <w:color w:val="auto"/>
          <w:sz w:val="32"/>
          <w:szCs w:val="32"/>
        </w:rPr>
        <w:t>推广有机棉标准化、规模化种植经营。到2025年，棉花种植面积稳定在10万亩左右，有机棉种植面积达到2万亩，棉花良种率达到100%，</w:t>
      </w:r>
      <w:r>
        <w:rPr>
          <w:rFonts w:hint="eastAsia" w:ascii="仿宋_GB2312" w:hAnsi="仿宋_GB2312" w:eastAsia="仿宋_GB2312" w:cs="仿宋_GB2312"/>
          <w:color w:val="FF0000"/>
          <w:sz w:val="32"/>
          <w:szCs w:val="32"/>
        </w:rPr>
        <w:t>机采棉覆盖率</w:t>
      </w:r>
      <w:r>
        <w:rPr>
          <w:rFonts w:hint="eastAsia" w:ascii="仿宋_GB2312" w:hAnsi="仿宋_GB2312" w:eastAsia="仿宋_GB2312" w:cs="仿宋_GB2312"/>
          <w:color w:val="FF0000"/>
          <w:sz w:val="32"/>
          <w:szCs w:val="32"/>
          <w:lang w:val="en-US" w:eastAsia="zh-CN"/>
        </w:rPr>
        <w:t>100%</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b/>
          <w:bCs/>
          <w:color w:val="auto"/>
          <w:sz w:val="32"/>
          <w:szCs w:val="32"/>
        </w:rPr>
        <w:t>积极培育特色种植产业。</w:t>
      </w:r>
      <w:r>
        <w:rPr>
          <w:rFonts w:hint="eastAsia" w:ascii="仿宋_GB2312" w:hAnsi="仿宋_GB2312" w:eastAsia="仿宋_GB2312" w:cs="仿宋_GB2312"/>
          <w:color w:val="auto"/>
          <w:sz w:val="32"/>
          <w:szCs w:val="32"/>
        </w:rPr>
        <w:t>坚持露地蔬菜和设施蔬菜并重，蔬菜种植面积不少于1万亩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大力发展特色果蔬产业，建成1000亩特色林果业基地。支持发展食葵、加工辣椒、打瓜、籽用葫芦、籽用南瓜等</w:t>
      </w:r>
      <w:r>
        <w:rPr>
          <w:rFonts w:hint="eastAsia" w:ascii="仿宋_GB2312" w:hAnsi="仿宋_GB2312" w:eastAsia="仿宋_GB2312" w:cs="仿宋_GB2312"/>
          <w:color w:val="auto"/>
          <w:sz w:val="32"/>
          <w:szCs w:val="32"/>
          <w:lang w:val="en-US" w:eastAsia="zh-CN"/>
        </w:rPr>
        <w:t>特色</w:t>
      </w:r>
      <w:r>
        <w:rPr>
          <w:rFonts w:hint="eastAsia" w:ascii="仿宋_GB2312" w:hAnsi="仿宋_GB2312" w:eastAsia="仿宋_GB2312" w:cs="仿宋_GB2312"/>
          <w:color w:val="auto"/>
          <w:sz w:val="32"/>
          <w:szCs w:val="32"/>
        </w:rPr>
        <w:t>作物种植，适度扩大甘草、黄芪、沙棘等中药材种植面积。到2025年，特色作为种植面积达到</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万亩左右。</w:t>
      </w:r>
      <w:bookmarkStart w:id="45" w:name="_Toc18239"/>
      <w:r>
        <w:rPr>
          <w:rFonts w:hint="eastAsia" w:ascii="仿宋_GB2312" w:hAnsi="仿宋_GB2312" w:eastAsia="仿宋_GB2312" w:cs="仿宋_GB2312"/>
          <w:b/>
          <w:bCs/>
          <w:color w:val="auto"/>
          <w:sz w:val="32"/>
          <w:szCs w:val="32"/>
          <w:lang w:val="en-US" w:eastAsia="zh-CN"/>
        </w:rPr>
        <w:t>大力发展饲草料产业。</w:t>
      </w:r>
      <w:r>
        <w:rPr>
          <w:rFonts w:hint="eastAsia" w:ascii="仿宋_GB2312" w:hAnsi="仿宋_GB2312" w:eastAsia="仿宋_GB2312" w:cs="仿宋_GB2312"/>
          <w:color w:val="auto"/>
          <w:sz w:val="32"/>
          <w:szCs w:val="32"/>
        </w:rPr>
        <w:t>以天然打草场、牧区饲草料地、农区秸秆为依托，推进饲草料种植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人工饲草料地保有面积达到5万亩</w:t>
      </w:r>
      <w:r>
        <w:rPr>
          <w:rFonts w:hint="eastAsia" w:ascii="仿宋_GB2312" w:hAnsi="仿宋_GB2312" w:eastAsia="仿宋_GB2312" w:cs="仿宋_GB2312"/>
          <w:color w:val="auto"/>
          <w:sz w:val="32"/>
          <w:szCs w:val="32"/>
          <w:lang w:eastAsia="zh-CN"/>
        </w:rPr>
        <w:t>。</w:t>
      </w:r>
    </w:p>
    <w:p w14:paraId="498383B4">
      <w:pPr>
        <w:pStyle w:val="6"/>
        <w:keepNext w:val="0"/>
        <w:keepLines w:val="0"/>
        <w:pageBreakBefore w:val="0"/>
        <w:kinsoku/>
        <w:wordWrap/>
        <w:overflowPunct/>
        <w:topLinePunct w:val="0"/>
        <w:autoSpaceDE/>
        <w:autoSpaceDN/>
        <w:bidi w:val="0"/>
        <w:adjustRightInd/>
        <w:snapToGrid w:val="0"/>
        <w:spacing w:line="560" w:lineRule="exact"/>
        <w:jc w:val="center"/>
        <w:rPr>
          <w:color w:val="auto"/>
        </w:rPr>
      </w:pPr>
      <w:bookmarkStart w:id="46" w:name="_Toc575"/>
      <w:r>
        <w:rPr>
          <w:rFonts w:hint="eastAsia"/>
          <w:color w:val="auto"/>
          <w:lang w:val="en-US" w:eastAsia="zh-CN"/>
        </w:rPr>
        <w:t xml:space="preserve">表5-2  </w:t>
      </w:r>
      <w:r>
        <w:rPr>
          <w:color w:val="auto"/>
        </w:rPr>
        <w:t>种植业结构调整规划表</w:t>
      </w:r>
      <w:bookmarkEnd w:id="46"/>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2236"/>
        <w:gridCol w:w="2344"/>
        <w:gridCol w:w="2428"/>
      </w:tblGrid>
      <w:tr w14:paraId="5605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053" w:type="dxa"/>
            <w:noWrap w:val="0"/>
            <w:vAlign w:val="top"/>
          </w:tcPr>
          <w:p w14:paraId="0BC0C1ED">
            <w:pPr>
              <w:keepNext w:val="0"/>
              <w:keepLines w:val="0"/>
              <w:pageBreakBefore w:val="0"/>
              <w:kinsoku/>
              <w:wordWrap/>
              <w:overflowPunct/>
              <w:topLinePunct w:val="0"/>
              <w:autoSpaceDE/>
              <w:autoSpaceDN/>
              <w:bidi w:val="0"/>
              <w:adjustRightInd/>
              <w:snapToGrid w:val="0"/>
              <w:spacing w:line="560" w:lineRule="exact"/>
              <w:rPr>
                <w:color w:val="auto"/>
                <w:sz w:val="24"/>
                <w:szCs w:val="24"/>
                <w:highlight w:val="none"/>
              </w:rPr>
            </w:pPr>
            <w:r>
              <w:rPr>
                <w:rFonts w:hint="eastAsia"/>
                <w:color w:val="auto"/>
                <w:sz w:val="24"/>
                <w:szCs w:val="24"/>
                <w:highlight w:val="none"/>
              </w:rPr>
              <w:t>品种</w:t>
            </w:r>
          </w:p>
        </w:tc>
        <w:tc>
          <w:tcPr>
            <w:tcW w:w="2236" w:type="dxa"/>
            <w:noWrap w:val="0"/>
            <w:vAlign w:val="top"/>
          </w:tcPr>
          <w:p w14:paraId="1D83ECB7">
            <w:pPr>
              <w:keepNext w:val="0"/>
              <w:keepLines w:val="0"/>
              <w:pageBreakBefore w:val="0"/>
              <w:kinsoku/>
              <w:wordWrap/>
              <w:overflowPunct/>
              <w:topLinePunct w:val="0"/>
              <w:autoSpaceDE/>
              <w:autoSpaceDN/>
              <w:bidi w:val="0"/>
              <w:adjustRightInd/>
              <w:snapToGrid w:val="0"/>
              <w:spacing w:line="560" w:lineRule="exact"/>
              <w:rPr>
                <w:rFonts w:hint="default" w:eastAsia="华文仿宋"/>
                <w:color w:val="auto"/>
                <w:sz w:val="24"/>
                <w:szCs w:val="24"/>
                <w:highlight w:val="none"/>
                <w:lang w:val="en-US" w:eastAsia="zh-CN"/>
              </w:rPr>
            </w:pPr>
            <w:r>
              <w:rPr>
                <w:rFonts w:hint="eastAsia"/>
                <w:color w:val="auto"/>
                <w:sz w:val="24"/>
                <w:szCs w:val="24"/>
                <w:highlight w:val="none"/>
                <w:lang w:val="en-US" w:eastAsia="zh-CN"/>
              </w:rPr>
              <w:t>2019年实际</w:t>
            </w:r>
          </w:p>
        </w:tc>
        <w:tc>
          <w:tcPr>
            <w:tcW w:w="2344" w:type="dxa"/>
            <w:noWrap w:val="0"/>
            <w:vAlign w:val="top"/>
          </w:tcPr>
          <w:p w14:paraId="27C4B8A1">
            <w:pPr>
              <w:keepNext w:val="0"/>
              <w:keepLines w:val="0"/>
              <w:pageBreakBefore w:val="0"/>
              <w:kinsoku/>
              <w:wordWrap/>
              <w:overflowPunct/>
              <w:topLinePunct w:val="0"/>
              <w:autoSpaceDE/>
              <w:autoSpaceDN/>
              <w:bidi w:val="0"/>
              <w:adjustRightInd/>
              <w:snapToGrid w:val="0"/>
              <w:spacing w:line="560" w:lineRule="exact"/>
              <w:rPr>
                <w:rFonts w:hint="eastAsia"/>
                <w:color w:val="auto"/>
                <w:sz w:val="24"/>
                <w:szCs w:val="24"/>
                <w:highlight w:val="none"/>
              </w:rPr>
            </w:pPr>
            <w:r>
              <w:rPr>
                <w:rFonts w:hint="eastAsia"/>
                <w:color w:val="auto"/>
                <w:sz w:val="24"/>
                <w:szCs w:val="24"/>
                <w:highlight w:val="none"/>
                <w:lang w:val="en-US" w:eastAsia="zh-CN"/>
              </w:rPr>
              <w:t>2020</w:t>
            </w:r>
            <w:r>
              <w:rPr>
                <w:rFonts w:hint="eastAsia"/>
                <w:color w:val="auto"/>
                <w:sz w:val="24"/>
                <w:szCs w:val="24"/>
                <w:highlight w:val="none"/>
              </w:rPr>
              <w:t>现状</w:t>
            </w:r>
          </w:p>
        </w:tc>
        <w:tc>
          <w:tcPr>
            <w:tcW w:w="2428" w:type="dxa"/>
            <w:noWrap w:val="0"/>
            <w:vAlign w:val="top"/>
          </w:tcPr>
          <w:p w14:paraId="6C914447">
            <w:pPr>
              <w:keepNext w:val="0"/>
              <w:keepLines w:val="0"/>
              <w:pageBreakBefore w:val="0"/>
              <w:kinsoku/>
              <w:wordWrap/>
              <w:overflowPunct/>
              <w:topLinePunct w:val="0"/>
              <w:autoSpaceDE/>
              <w:autoSpaceDN/>
              <w:bidi w:val="0"/>
              <w:adjustRightInd/>
              <w:snapToGrid w:val="0"/>
              <w:spacing w:line="560" w:lineRule="exact"/>
              <w:rPr>
                <w:rFonts w:hint="eastAsia"/>
                <w:color w:val="auto"/>
                <w:sz w:val="24"/>
                <w:szCs w:val="24"/>
                <w:highlight w:val="none"/>
              </w:rPr>
            </w:pPr>
            <w:r>
              <w:rPr>
                <w:rFonts w:hint="eastAsia"/>
                <w:color w:val="auto"/>
                <w:sz w:val="24"/>
                <w:szCs w:val="24"/>
                <w:highlight w:val="none"/>
              </w:rPr>
              <w:t>2025年规划</w:t>
            </w:r>
          </w:p>
        </w:tc>
      </w:tr>
      <w:tr w14:paraId="5A10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noWrap w:val="0"/>
            <w:vAlign w:val="top"/>
          </w:tcPr>
          <w:p w14:paraId="363A1FB8">
            <w:pPr>
              <w:keepNext w:val="0"/>
              <w:keepLines w:val="0"/>
              <w:pageBreakBefore w:val="0"/>
              <w:kinsoku/>
              <w:wordWrap/>
              <w:overflowPunct/>
              <w:topLinePunct w:val="0"/>
              <w:autoSpaceDE/>
              <w:autoSpaceDN/>
              <w:bidi w:val="0"/>
              <w:adjustRightInd/>
              <w:snapToGrid w:val="0"/>
              <w:spacing w:line="560" w:lineRule="exact"/>
              <w:rPr>
                <w:color w:val="auto"/>
                <w:sz w:val="24"/>
                <w:szCs w:val="24"/>
                <w:highlight w:val="none"/>
              </w:rPr>
            </w:pPr>
            <w:r>
              <w:rPr>
                <w:rFonts w:hint="eastAsia"/>
                <w:color w:val="auto"/>
                <w:sz w:val="24"/>
                <w:szCs w:val="24"/>
                <w:highlight w:val="none"/>
                <w:lang w:val="en-US" w:eastAsia="zh-CN"/>
              </w:rPr>
              <w:t>总</w:t>
            </w:r>
            <w:r>
              <w:rPr>
                <w:rFonts w:hint="eastAsia"/>
                <w:color w:val="auto"/>
                <w:sz w:val="24"/>
                <w:szCs w:val="24"/>
                <w:highlight w:val="none"/>
              </w:rPr>
              <w:t>播种面积（万亩）</w:t>
            </w:r>
          </w:p>
        </w:tc>
        <w:tc>
          <w:tcPr>
            <w:tcW w:w="2236" w:type="dxa"/>
            <w:noWrap w:val="0"/>
            <w:vAlign w:val="top"/>
          </w:tcPr>
          <w:p w14:paraId="06CCCA46">
            <w:pPr>
              <w:keepNext w:val="0"/>
              <w:keepLines w:val="0"/>
              <w:pageBreakBefore w:val="0"/>
              <w:kinsoku/>
              <w:wordWrap/>
              <w:overflowPunct/>
              <w:topLinePunct w:val="0"/>
              <w:autoSpaceDE/>
              <w:autoSpaceDN/>
              <w:bidi w:val="0"/>
              <w:adjustRightInd/>
              <w:snapToGrid w:val="0"/>
              <w:spacing w:line="560" w:lineRule="exact"/>
              <w:rPr>
                <w:color w:val="auto"/>
                <w:sz w:val="24"/>
                <w:szCs w:val="24"/>
                <w:highlight w:val="none"/>
              </w:rPr>
            </w:pPr>
            <w:r>
              <w:rPr>
                <w:rFonts w:hint="eastAsia"/>
                <w:color w:val="auto"/>
                <w:sz w:val="24"/>
                <w:szCs w:val="24"/>
                <w:highlight w:val="none"/>
              </w:rPr>
              <w:t>18.1</w:t>
            </w:r>
          </w:p>
        </w:tc>
        <w:tc>
          <w:tcPr>
            <w:tcW w:w="2344" w:type="dxa"/>
            <w:noWrap w:val="0"/>
            <w:vAlign w:val="top"/>
          </w:tcPr>
          <w:p w14:paraId="664B238E">
            <w:pPr>
              <w:keepNext w:val="0"/>
              <w:keepLines w:val="0"/>
              <w:pageBreakBefore w:val="0"/>
              <w:kinsoku/>
              <w:wordWrap/>
              <w:overflowPunct/>
              <w:topLinePunct w:val="0"/>
              <w:autoSpaceDE/>
              <w:autoSpaceDN/>
              <w:bidi w:val="0"/>
              <w:adjustRightInd/>
              <w:snapToGrid w:val="0"/>
              <w:spacing w:line="560" w:lineRule="exact"/>
              <w:rPr>
                <w:color w:val="auto"/>
                <w:sz w:val="24"/>
                <w:szCs w:val="24"/>
                <w:highlight w:val="none"/>
              </w:rPr>
            </w:pPr>
            <w:r>
              <w:rPr>
                <w:rFonts w:hint="eastAsia"/>
                <w:color w:val="auto"/>
                <w:sz w:val="24"/>
                <w:szCs w:val="24"/>
                <w:highlight w:val="none"/>
              </w:rPr>
              <w:t>18.56</w:t>
            </w:r>
          </w:p>
        </w:tc>
        <w:tc>
          <w:tcPr>
            <w:tcW w:w="2428" w:type="dxa"/>
            <w:noWrap w:val="0"/>
            <w:vAlign w:val="top"/>
          </w:tcPr>
          <w:p w14:paraId="485F10CF">
            <w:pPr>
              <w:keepNext w:val="0"/>
              <w:keepLines w:val="0"/>
              <w:pageBreakBefore w:val="0"/>
              <w:kinsoku/>
              <w:wordWrap/>
              <w:overflowPunct/>
              <w:topLinePunct w:val="0"/>
              <w:autoSpaceDE/>
              <w:autoSpaceDN/>
              <w:bidi w:val="0"/>
              <w:adjustRightInd/>
              <w:snapToGrid w:val="0"/>
              <w:spacing w:line="560" w:lineRule="exact"/>
              <w:rPr>
                <w:rFonts w:hint="default"/>
                <w:color w:val="auto"/>
                <w:sz w:val="24"/>
                <w:szCs w:val="24"/>
                <w:highlight w:val="none"/>
                <w:lang w:val="en-US"/>
              </w:rPr>
            </w:pPr>
            <w:r>
              <w:rPr>
                <w:rFonts w:hint="eastAsia"/>
                <w:color w:val="auto"/>
                <w:sz w:val="24"/>
                <w:szCs w:val="24"/>
                <w:highlight w:val="none"/>
                <w:lang w:val="en-US" w:eastAsia="zh-CN"/>
              </w:rPr>
              <w:t>24</w:t>
            </w:r>
          </w:p>
        </w:tc>
      </w:tr>
      <w:tr w14:paraId="5034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noWrap w:val="0"/>
            <w:vAlign w:val="top"/>
          </w:tcPr>
          <w:p w14:paraId="66FE82D8">
            <w:pPr>
              <w:keepNext w:val="0"/>
              <w:keepLines w:val="0"/>
              <w:pageBreakBefore w:val="0"/>
              <w:kinsoku/>
              <w:wordWrap/>
              <w:overflowPunct/>
              <w:topLinePunct w:val="0"/>
              <w:autoSpaceDE/>
              <w:autoSpaceDN/>
              <w:bidi w:val="0"/>
              <w:adjustRightInd/>
              <w:snapToGrid w:val="0"/>
              <w:spacing w:line="560" w:lineRule="exact"/>
              <w:rPr>
                <w:color w:val="auto"/>
                <w:sz w:val="24"/>
                <w:szCs w:val="24"/>
                <w:highlight w:val="none"/>
              </w:rPr>
            </w:pPr>
            <w:r>
              <w:rPr>
                <w:rFonts w:hint="eastAsia"/>
                <w:b w:val="0"/>
                <w:bCs w:val="0"/>
                <w:color w:val="auto"/>
                <w:sz w:val="24"/>
                <w:szCs w:val="24"/>
                <w:highlight w:val="none"/>
              </w:rPr>
              <w:t>粮食</w:t>
            </w:r>
          </w:p>
        </w:tc>
        <w:tc>
          <w:tcPr>
            <w:tcW w:w="2236" w:type="dxa"/>
            <w:noWrap w:val="0"/>
            <w:vAlign w:val="top"/>
          </w:tcPr>
          <w:p w14:paraId="45325C83">
            <w:pPr>
              <w:keepNext w:val="0"/>
              <w:keepLines w:val="0"/>
              <w:pageBreakBefore w:val="0"/>
              <w:kinsoku/>
              <w:wordWrap/>
              <w:overflowPunct/>
              <w:topLinePunct w:val="0"/>
              <w:autoSpaceDE/>
              <w:autoSpaceDN/>
              <w:bidi w:val="0"/>
              <w:adjustRightInd/>
              <w:snapToGrid w:val="0"/>
              <w:spacing w:line="560" w:lineRule="exact"/>
              <w:rPr>
                <w:color w:val="auto"/>
                <w:sz w:val="24"/>
                <w:szCs w:val="24"/>
                <w:highlight w:val="none"/>
              </w:rPr>
            </w:pPr>
            <w:r>
              <w:rPr>
                <w:rFonts w:hint="eastAsia" w:ascii="仿宋" w:hAnsi="仿宋" w:eastAsia="仿宋" w:cs="仿宋"/>
                <w:color w:val="auto"/>
                <w:sz w:val="24"/>
                <w:szCs w:val="24"/>
                <w:highlight w:val="none"/>
              </w:rPr>
              <w:t>1.05</w:t>
            </w:r>
          </w:p>
        </w:tc>
        <w:tc>
          <w:tcPr>
            <w:tcW w:w="2344" w:type="dxa"/>
            <w:noWrap w:val="0"/>
            <w:vAlign w:val="top"/>
          </w:tcPr>
          <w:p w14:paraId="39FCDC64">
            <w:pPr>
              <w:keepNext w:val="0"/>
              <w:keepLines w:val="0"/>
              <w:pageBreakBefore w:val="0"/>
              <w:kinsoku/>
              <w:wordWrap/>
              <w:overflowPunct/>
              <w:topLinePunct w:val="0"/>
              <w:autoSpaceDE/>
              <w:autoSpaceDN/>
              <w:bidi w:val="0"/>
              <w:adjustRightInd/>
              <w:snapToGrid w:val="0"/>
              <w:spacing w:line="560" w:lineRule="exact"/>
              <w:rPr>
                <w:rFonts w:hint="eastAsia"/>
                <w:b w:val="0"/>
                <w:bCs/>
                <w:color w:val="auto"/>
                <w:sz w:val="24"/>
                <w:szCs w:val="24"/>
                <w:highlight w:val="none"/>
                <w:lang w:val="en-US" w:eastAsia="zh-CN"/>
              </w:rPr>
            </w:pPr>
            <w:r>
              <w:rPr>
                <w:rFonts w:hint="eastAsia" w:ascii="仿宋" w:hAnsi="仿宋" w:eastAsia="仿宋" w:cs="仿宋"/>
                <w:color w:val="auto"/>
                <w:sz w:val="24"/>
                <w:szCs w:val="24"/>
                <w:highlight w:val="none"/>
              </w:rPr>
              <w:t>1.65</w:t>
            </w:r>
          </w:p>
        </w:tc>
        <w:tc>
          <w:tcPr>
            <w:tcW w:w="2428" w:type="dxa"/>
            <w:noWrap w:val="0"/>
            <w:vAlign w:val="top"/>
          </w:tcPr>
          <w:p w14:paraId="1A671940">
            <w:pPr>
              <w:keepNext w:val="0"/>
              <w:keepLines w:val="0"/>
              <w:pageBreakBefore w:val="0"/>
              <w:kinsoku/>
              <w:wordWrap/>
              <w:overflowPunct/>
              <w:topLinePunct w:val="0"/>
              <w:autoSpaceDE/>
              <w:autoSpaceDN/>
              <w:bidi w:val="0"/>
              <w:adjustRightInd/>
              <w:snapToGrid w:val="0"/>
              <w:spacing w:line="560" w:lineRule="exact"/>
              <w:rPr>
                <w:rFonts w:hint="eastAsia"/>
                <w:b w:val="0"/>
                <w:bCs/>
                <w:color w:val="auto"/>
                <w:sz w:val="24"/>
                <w:szCs w:val="24"/>
                <w:highlight w:val="none"/>
                <w:lang w:val="en-US" w:eastAsia="zh-CN"/>
              </w:rPr>
            </w:pPr>
            <w:r>
              <w:rPr>
                <w:rFonts w:hint="eastAsia"/>
                <w:color w:val="auto"/>
                <w:sz w:val="24"/>
                <w:szCs w:val="24"/>
                <w:highlight w:val="none"/>
              </w:rPr>
              <w:t>5</w:t>
            </w:r>
          </w:p>
        </w:tc>
      </w:tr>
      <w:tr w14:paraId="5DE7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noWrap w:val="0"/>
            <w:vAlign w:val="top"/>
          </w:tcPr>
          <w:p w14:paraId="4A1736EF">
            <w:pPr>
              <w:keepNext w:val="0"/>
              <w:keepLines w:val="0"/>
              <w:pageBreakBefore w:val="0"/>
              <w:kinsoku/>
              <w:wordWrap/>
              <w:overflowPunct/>
              <w:topLinePunct w:val="0"/>
              <w:autoSpaceDE/>
              <w:autoSpaceDN/>
              <w:bidi w:val="0"/>
              <w:adjustRightInd/>
              <w:snapToGrid w:val="0"/>
              <w:spacing w:line="560" w:lineRule="exact"/>
              <w:rPr>
                <w:color w:val="auto"/>
                <w:sz w:val="24"/>
                <w:szCs w:val="24"/>
                <w:highlight w:val="none"/>
              </w:rPr>
            </w:pPr>
            <w:r>
              <w:rPr>
                <w:rFonts w:hint="eastAsia"/>
                <w:color w:val="auto"/>
                <w:sz w:val="24"/>
                <w:szCs w:val="24"/>
                <w:highlight w:val="none"/>
              </w:rPr>
              <w:t>棉花</w:t>
            </w:r>
          </w:p>
        </w:tc>
        <w:tc>
          <w:tcPr>
            <w:tcW w:w="2236" w:type="dxa"/>
            <w:noWrap w:val="0"/>
            <w:vAlign w:val="top"/>
          </w:tcPr>
          <w:p w14:paraId="47C9B414">
            <w:pPr>
              <w:keepNext w:val="0"/>
              <w:keepLines w:val="0"/>
              <w:pageBreakBefore w:val="0"/>
              <w:kinsoku/>
              <w:wordWrap/>
              <w:overflowPunct/>
              <w:topLinePunct w:val="0"/>
              <w:autoSpaceDE/>
              <w:autoSpaceDN/>
              <w:bidi w:val="0"/>
              <w:adjustRightInd/>
              <w:snapToGrid w:val="0"/>
              <w:spacing w:line="560" w:lineRule="exact"/>
              <w:rPr>
                <w:color w:val="auto"/>
                <w:sz w:val="24"/>
                <w:szCs w:val="24"/>
                <w:highlight w:val="none"/>
              </w:rPr>
            </w:pPr>
            <w:r>
              <w:rPr>
                <w:rFonts w:hint="eastAsia"/>
                <w:color w:val="auto"/>
                <w:sz w:val="24"/>
                <w:szCs w:val="24"/>
                <w:highlight w:val="none"/>
              </w:rPr>
              <w:t>8.62</w:t>
            </w:r>
          </w:p>
        </w:tc>
        <w:tc>
          <w:tcPr>
            <w:tcW w:w="2344" w:type="dxa"/>
            <w:noWrap w:val="0"/>
            <w:vAlign w:val="top"/>
          </w:tcPr>
          <w:p w14:paraId="75F337DA">
            <w:pPr>
              <w:keepNext w:val="0"/>
              <w:keepLines w:val="0"/>
              <w:pageBreakBefore w:val="0"/>
              <w:kinsoku/>
              <w:wordWrap/>
              <w:overflowPunct/>
              <w:topLinePunct w:val="0"/>
              <w:autoSpaceDE/>
              <w:autoSpaceDN/>
              <w:bidi w:val="0"/>
              <w:adjustRightInd/>
              <w:snapToGrid w:val="0"/>
              <w:spacing w:line="560" w:lineRule="exact"/>
              <w:rPr>
                <w:rFonts w:hint="eastAsia"/>
                <w:color w:val="auto"/>
                <w:sz w:val="24"/>
                <w:szCs w:val="24"/>
                <w:highlight w:val="none"/>
              </w:rPr>
            </w:pPr>
            <w:r>
              <w:rPr>
                <w:rFonts w:hint="eastAsia"/>
                <w:color w:val="auto"/>
                <w:sz w:val="24"/>
                <w:szCs w:val="24"/>
                <w:highlight w:val="none"/>
              </w:rPr>
              <w:t>8.74</w:t>
            </w:r>
          </w:p>
        </w:tc>
        <w:tc>
          <w:tcPr>
            <w:tcW w:w="2428" w:type="dxa"/>
            <w:noWrap w:val="0"/>
            <w:vAlign w:val="top"/>
          </w:tcPr>
          <w:p w14:paraId="59A82ADA">
            <w:pPr>
              <w:keepNext w:val="0"/>
              <w:keepLines w:val="0"/>
              <w:pageBreakBefore w:val="0"/>
              <w:kinsoku/>
              <w:wordWrap/>
              <w:overflowPunct/>
              <w:topLinePunct w:val="0"/>
              <w:autoSpaceDE/>
              <w:autoSpaceDN/>
              <w:bidi w:val="0"/>
              <w:adjustRightInd/>
              <w:snapToGrid w:val="0"/>
              <w:spacing w:line="560" w:lineRule="exact"/>
              <w:rPr>
                <w:rFonts w:hint="eastAsia"/>
                <w:color w:val="auto"/>
                <w:sz w:val="24"/>
                <w:szCs w:val="24"/>
                <w:highlight w:val="none"/>
              </w:rPr>
            </w:pPr>
            <w:r>
              <w:rPr>
                <w:rFonts w:hint="eastAsia"/>
                <w:color w:val="auto"/>
                <w:sz w:val="24"/>
                <w:szCs w:val="24"/>
                <w:highlight w:val="none"/>
              </w:rPr>
              <w:t>10</w:t>
            </w:r>
          </w:p>
        </w:tc>
      </w:tr>
      <w:tr w14:paraId="6873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noWrap w:val="0"/>
            <w:vAlign w:val="top"/>
          </w:tcPr>
          <w:p w14:paraId="05C9FACF">
            <w:pPr>
              <w:keepNext w:val="0"/>
              <w:keepLines w:val="0"/>
              <w:pageBreakBefore w:val="0"/>
              <w:kinsoku/>
              <w:wordWrap/>
              <w:overflowPunct/>
              <w:topLinePunct w:val="0"/>
              <w:autoSpaceDE/>
              <w:autoSpaceDN/>
              <w:bidi w:val="0"/>
              <w:adjustRightInd/>
              <w:snapToGrid w:val="0"/>
              <w:spacing w:line="560" w:lineRule="exact"/>
              <w:rPr>
                <w:rFonts w:hint="eastAsia"/>
                <w:color w:val="auto"/>
                <w:sz w:val="24"/>
                <w:szCs w:val="24"/>
                <w:highlight w:val="none"/>
              </w:rPr>
            </w:pPr>
            <w:r>
              <w:rPr>
                <w:rFonts w:hint="eastAsia"/>
                <w:color w:val="auto"/>
                <w:sz w:val="24"/>
                <w:szCs w:val="24"/>
                <w:highlight w:val="none"/>
              </w:rPr>
              <w:t>蔬菜</w:t>
            </w:r>
          </w:p>
        </w:tc>
        <w:tc>
          <w:tcPr>
            <w:tcW w:w="2236" w:type="dxa"/>
            <w:noWrap w:val="0"/>
            <w:vAlign w:val="top"/>
          </w:tcPr>
          <w:p w14:paraId="66693636">
            <w:pPr>
              <w:keepNext w:val="0"/>
              <w:keepLines w:val="0"/>
              <w:pageBreakBefore w:val="0"/>
              <w:kinsoku/>
              <w:wordWrap/>
              <w:overflowPunct/>
              <w:topLinePunct w:val="0"/>
              <w:autoSpaceDE/>
              <w:autoSpaceDN/>
              <w:bidi w:val="0"/>
              <w:adjustRightInd/>
              <w:snapToGrid w:val="0"/>
              <w:spacing w:line="560" w:lineRule="exact"/>
              <w:rPr>
                <w:rFonts w:hint="eastAsia"/>
                <w:color w:val="auto"/>
                <w:sz w:val="24"/>
                <w:szCs w:val="24"/>
                <w:highlight w:val="none"/>
              </w:rPr>
            </w:pPr>
            <w:r>
              <w:rPr>
                <w:rFonts w:hint="eastAsia"/>
                <w:color w:val="auto"/>
                <w:sz w:val="24"/>
                <w:szCs w:val="24"/>
                <w:highlight w:val="none"/>
              </w:rPr>
              <w:t>0.81</w:t>
            </w:r>
          </w:p>
        </w:tc>
        <w:tc>
          <w:tcPr>
            <w:tcW w:w="2344" w:type="dxa"/>
            <w:noWrap w:val="0"/>
            <w:vAlign w:val="top"/>
          </w:tcPr>
          <w:p w14:paraId="4085F568">
            <w:pPr>
              <w:keepNext w:val="0"/>
              <w:keepLines w:val="0"/>
              <w:pageBreakBefore w:val="0"/>
              <w:kinsoku/>
              <w:wordWrap/>
              <w:overflowPunct/>
              <w:topLinePunct w:val="0"/>
              <w:autoSpaceDE/>
              <w:autoSpaceDN/>
              <w:bidi w:val="0"/>
              <w:adjustRightInd/>
              <w:snapToGrid w:val="0"/>
              <w:spacing w:line="560" w:lineRule="exact"/>
              <w:rPr>
                <w:rFonts w:hint="eastAsia"/>
                <w:color w:val="auto"/>
                <w:sz w:val="24"/>
                <w:szCs w:val="24"/>
                <w:highlight w:val="none"/>
                <w:lang w:val="en-US" w:eastAsia="zh-CN"/>
              </w:rPr>
            </w:pPr>
            <w:r>
              <w:rPr>
                <w:rFonts w:hint="eastAsia"/>
                <w:color w:val="auto"/>
                <w:sz w:val="24"/>
                <w:szCs w:val="24"/>
                <w:highlight w:val="none"/>
              </w:rPr>
              <w:t>0.6</w:t>
            </w:r>
          </w:p>
        </w:tc>
        <w:tc>
          <w:tcPr>
            <w:tcW w:w="2428" w:type="dxa"/>
            <w:noWrap w:val="0"/>
            <w:vAlign w:val="top"/>
          </w:tcPr>
          <w:p w14:paraId="3805322F">
            <w:pPr>
              <w:keepNext w:val="0"/>
              <w:keepLines w:val="0"/>
              <w:pageBreakBefore w:val="0"/>
              <w:kinsoku/>
              <w:wordWrap/>
              <w:overflowPunct/>
              <w:topLinePunct w:val="0"/>
              <w:autoSpaceDE/>
              <w:autoSpaceDN/>
              <w:bidi w:val="0"/>
              <w:adjustRightInd/>
              <w:snapToGrid w:val="0"/>
              <w:spacing w:line="560" w:lineRule="exact"/>
              <w:rPr>
                <w:rFonts w:hint="eastAsia"/>
                <w:color w:val="auto"/>
                <w:sz w:val="24"/>
                <w:szCs w:val="24"/>
                <w:highlight w:val="none"/>
                <w:lang w:val="en-US" w:eastAsia="zh-CN"/>
              </w:rPr>
            </w:pPr>
            <w:r>
              <w:rPr>
                <w:rFonts w:hint="eastAsia"/>
                <w:color w:val="auto"/>
                <w:sz w:val="24"/>
                <w:szCs w:val="24"/>
                <w:highlight w:val="none"/>
              </w:rPr>
              <w:t>1</w:t>
            </w:r>
          </w:p>
        </w:tc>
      </w:tr>
      <w:tr w14:paraId="4B02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noWrap w:val="0"/>
            <w:vAlign w:val="top"/>
          </w:tcPr>
          <w:p w14:paraId="3C4D44D6">
            <w:pPr>
              <w:keepNext w:val="0"/>
              <w:keepLines w:val="0"/>
              <w:pageBreakBefore w:val="0"/>
              <w:kinsoku/>
              <w:wordWrap/>
              <w:overflowPunct/>
              <w:topLinePunct w:val="0"/>
              <w:autoSpaceDE/>
              <w:autoSpaceDN/>
              <w:bidi w:val="0"/>
              <w:adjustRightInd/>
              <w:snapToGrid w:val="0"/>
              <w:spacing w:line="560" w:lineRule="exact"/>
              <w:rPr>
                <w:rFonts w:hint="eastAsia"/>
                <w:color w:val="auto"/>
                <w:sz w:val="24"/>
                <w:szCs w:val="24"/>
                <w:highlight w:val="none"/>
              </w:rPr>
            </w:pPr>
            <w:r>
              <w:rPr>
                <w:rFonts w:hint="eastAsia" w:ascii="华文仿宋" w:hAnsi="华文仿宋" w:cs="华文仿宋"/>
                <w:color w:val="auto"/>
                <w:sz w:val="24"/>
                <w:szCs w:val="24"/>
                <w:highlight w:val="none"/>
              </w:rPr>
              <w:t>特色作物</w:t>
            </w:r>
          </w:p>
        </w:tc>
        <w:tc>
          <w:tcPr>
            <w:tcW w:w="2236" w:type="dxa"/>
            <w:noWrap w:val="0"/>
            <w:vAlign w:val="top"/>
          </w:tcPr>
          <w:p w14:paraId="72400A04">
            <w:pPr>
              <w:keepNext w:val="0"/>
              <w:keepLines w:val="0"/>
              <w:pageBreakBefore w:val="0"/>
              <w:kinsoku/>
              <w:wordWrap/>
              <w:overflowPunct/>
              <w:topLinePunct w:val="0"/>
              <w:autoSpaceDE/>
              <w:autoSpaceDN/>
              <w:bidi w:val="0"/>
              <w:adjustRightInd/>
              <w:snapToGrid w:val="0"/>
              <w:spacing w:line="560" w:lineRule="exact"/>
              <w:rPr>
                <w:rFonts w:hint="eastAsia" w:eastAsia="华文仿宋"/>
                <w:color w:val="auto"/>
                <w:sz w:val="24"/>
                <w:szCs w:val="24"/>
                <w:highlight w:val="none"/>
                <w:lang w:eastAsia="zh-CN"/>
              </w:rPr>
            </w:pPr>
            <w:r>
              <w:rPr>
                <w:rFonts w:hint="eastAsia"/>
                <w:color w:val="auto"/>
                <w:sz w:val="24"/>
                <w:szCs w:val="24"/>
                <w:highlight w:val="none"/>
              </w:rPr>
              <w:t>7.1</w:t>
            </w:r>
            <w:r>
              <w:rPr>
                <w:rFonts w:hint="eastAsia"/>
                <w:color w:val="auto"/>
                <w:sz w:val="24"/>
                <w:szCs w:val="24"/>
                <w:highlight w:val="none"/>
                <w:lang w:eastAsia="zh-CN"/>
              </w:rPr>
              <w:t>（</w:t>
            </w:r>
            <w:r>
              <w:rPr>
                <w:rFonts w:hint="eastAsia"/>
                <w:color w:val="auto"/>
                <w:sz w:val="24"/>
                <w:szCs w:val="24"/>
                <w:highlight w:val="none"/>
                <w:lang w:val="en-US" w:eastAsia="zh-CN"/>
              </w:rPr>
              <w:t>向日葵、打瓜</w:t>
            </w:r>
            <w:r>
              <w:rPr>
                <w:rFonts w:hint="eastAsia"/>
                <w:color w:val="auto"/>
                <w:sz w:val="24"/>
                <w:szCs w:val="24"/>
                <w:highlight w:val="none"/>
                <w:lang w:eastAsia="zh-CN"/>
              </w:rPr>
              <w:t>）</w:t>
            </w:r>
          </w:p>
        </w:tc>
        <w:tc>
          <w:tcPr>
            <w:tcW w:w="2344" w:type="dxa"/>
            <w:noWrap w:val="0"/>
            <w:vAlign w:val="top"/>
          </w:tcPr>
          <w:p w14:paraId="4F9D8F62">
            <w:pPr>
              <w:keepNext w:val="0"/>
              <w:keepLines w:val="0"/>
              <w:pageBreakBefore w:val="0"/>
              <w:kinsoku/>
              <w:wordWrap/>
              <w:overflowPunct/>
              <w:topLinePunct w:val="0"/>
              <w:autoSpaceDE/>
              <w:autoSpaceDN/>
              <w:bidi w:val="0"/>
              <w:adjustRightInd/>
              <w:snapToGrid w:val="0"/>
              <w:spacing w:line="560" w:lineRule="exact"/>
              <w:rPr>
                <w:color w:val="auto"/>
                <w:sz w:val="24"/>
                <w:szCs w:val="24"/>
                <w:highlight w:val="none"/>
              </w:rPr>
            </w:pPr>
            <w:r>
              <w:rPr>
                <w:rFonts w:hint="eastAsia"/>
                <w:color w:val="auto"/>
                <w:sz w:val="24"/>
                <w:szCs w:val="24"/>
                <w:highlight w:val="none"/>
              </w:rPr>
              <w:t>7.16</w:t>
            </w:r>
          </w:p>
        </w:tc>
        <w:tc>
          <w:tcPr>
            <w:tcW w:w="2428" w:type="dxa"/>
            <w:noWrap w:val="0"/>
            <w:vAlign w:val="top"/>
          </w:tcPr>
          <w:p w14:paraId="20534600">
            <w:pPr>
              <w:keepNext w:val="0"/>
              <w:keepLines w:val="0"/>
              <w:pageBreakBefore w:val="0"/>
              <w:kinsoku/>
              <w:wordWrap/>
              <w:overflowPunct/>
              <w:topLinePunct w:val="0"/>
              <w:autoSpaceDE/>
              <w:autoSpaceDN/>
              <w:bidi w:val="0"/>
              <w:adjustRightInd/>
              <w:snapToGrid w:val="0"/>
              <w:spacing w:line="560" w:lineRule="exact"/>
              <w:rPr>
                <w:color w:val="auto"/>
                <w:sz w:val="24"/>
                <w:szCs w:val="24"/>
                <w:highlight w:val="none"/>
              </w:rPr>
            </w:pPr>
            <w:r>
              <w:rPr>
                <w:rFonts w:hint="eastAsia"/>
                <w:color w:val="auto"/>
                <w:sz w:val="24"/>
                <w:szCs w:val="24"/>
                <w:highlight w:val="none"/>
              </w:rPr>
              <w:t>7</w:t>
            </w:r>
          </w:p>
        </w:tc>
      </w:tr>
      <w:tr w14:paraId="306F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noWrap w:val="0"/>
            <w:vAlign w:val="top"/>
          </w:tcPr>
          <w:p w14:paraId="66EB5D79">
            <w:pPr>
              <w:keepNext w:val="0"/>
              <w:keepLines w:val="0"/>
              <w:pageBreakBefore w:val="0"/>
              <w:kinsoku/>
              <w:wordWrap/>
              <w:overflowPunct/>
              <w:topLinePunct w:val="0"/>
              <w:autoSpaceDE/>
              <w:autoSpaceDN/>
              <w:bidi w:val="0"/>
              <w:adjustRightInd/>
              <w:snapToGrid w:val="0"/>
              <w:spacing w:line="560" w:lineRule="exact"/>
              <w:rPr>
                <w:rFonts w:hint="eastAsia"/>
                <w:color w:val="auto"/>
                <w:sz w:val="24"/>
                <w:szCs w:val="24"/>
                <w:highlight w:val="none"/>
              </w:rPr>
            </w:pPr>
            <w:r>
              <w:rPr>
                <w:rFonts w:hint="eastAsia"/>
                <w:color w:val="auto"/>
                <w:sz w:val="24"/>
                <w:szCs w:val="24"/>
                <w:highlight w:val="none"/>
                <w:lang w:val="en-US" w:eastAsia="zh-CN"/>
              </w:rPr>
              <w:t>#</w:t>
            </w:r>
            <w:r>
              <w:rPr>
                <w:rFonts w:hint="eastAsia"/>
                <w:color w:val="auto"/>
                <w:sz w:val="24"/>
                <w:szCs w:val="24"/>
                <w:highlight w:val="none"/>
              </w:rPr>
              <w:t>中草药</w:t>
            </w:r>
          </w:p>
        </w:tc>
        <w:tc>
          <w:tcPr>
            <w:tcW w:w="2236" w:type="dxa"/>
            <w:noWrap w:val="0"/>
            <w:vAlign w:val="top"/>
          </w:tcPr>
          <w:p w14:paraId="10235690">
            <w:pPr>
              <w:keepNext w:val="0"/>
              <w:keepLines w:val="0"/>
              <w:pageBreakBefore w:val="0"/>
              <w:kinsoku/>
              <w:wordWrap/>
              <w:overflowPunct/>
              <w:topLinePunct w:val="0"/>
              <w:autoSpaceDE/>
              <w:autoSpaceDN/>
              <w:bidi w:val="0"/>
              <w:adjustRightInd/>
              <w:snapToGrid w:val="0"/>
              <w:spacing w:line="560" w:lineRule="exact"/>
              <w:rPr>
                <w:rFonts w:hint="eastAsia"/>
                <w:color w:val="auto"/>
                <w:sz w:val="24"/>
                <w:szCs w:val="24"/>
                <w:highlight w:val="none"/>
              </w:rPr>
            </w:pPr>
          </w:p>
        </w:tc>
        <w:tc>
          <w:tcPr>
            <w:tcW w:w="2344" w:type="dxa"/>
            <w:noWrap w:val="0"/>
            <w:vAlign w:val="top"/>
          </w:tcPr>
          <w:p w14:paraId="40028D9D">
            <w:pPr>
              <w:keepNext w:val="0"/>
              <w:keepLines w:val="0"/>
              <w:pageBreakBefore w:val="0"/>
              <w:kinsoku/>
              <w:wordWrap/>
              <w:overflowPunct/>
              <w:topLinePunct w:val="0"/>
              <w:autoSpaceDE/>
              <w:autoSpaceDN/>
              <w:bidi w:val="0"/>
              <w:adjustRightInd/>
              <w:snapToGrid w:val="0"/>
              <w:spacing w:line="560" w:lineRule="exact"/>
              <w:rPr>
                <w:color w:val="auto"/>
                <w:sz w:val="24"/>
                <w:szCs w:val="24"/>
                <w:highlight w:val="none"/>
              </w:rPr>
            </w:pPr>
          </w:p>
        </w:tc>
        <w:tc>
          <w:tcPr>
            <w:tcW w:w="2428" w:type="dxa"/>
            <w:noWrap w:val="0"/>
            <w:vAlign w:val="top"/>
          </w:tcPr>
          <w:p w14:paraId="6A363146">
            <w:pPr>
              <w:keepNext w:val="0"/>
              <w:keepLines w:val="0"/>
              <w:pageBreakBefore w:val="0"/>
              <w:kinsoku/>
              <w:wordWrap/>
              <w:overflowPunct/>
              <w:topLinePunct w:val="0"/>
              <w:autoSpaceDE/>
              <w:autoSpaceDN/>
              <w:bidi w:val="0"/>
              <w:adjustRightInd/>
              <w:snapToGrid w:val="0"/>
              <w:spacing w:line="560" w:lineRule="exact"/>
              <w:rPr>
                <w:color w:val="auto"/>
                <w:sz w:val="24"/>
                <w:szCs w:val="24"/>
                <w:highlight w:val="none"/>
              </w:rPr>
            </w:pPr>
            <w:r>
              <w:rPr>
                <w:rFonts w:hint="eastAsia"/>
                <w:color w:val="auto"/>
                <w:sz w:val="24"/>
                <w:szCs w:val="24"/>
                <w:highlight w:val="none"/>
              </w:rPr>
              <w:t>1</w:t>
            </w:r>
          </w:p>
        </w:tc>
      </w:tr>
      <w:tr w14:paraId="3C10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noWrap w:val="0"/>
            <w:vAlign w:val="top"/>
          </w:tcPr>
          <w:p w14:paraId="5CBAD8B6">
            <w:pPr>
              <w:keepNext w:val="0"/>
              <w:keepLines w:val="0"/>
              <w:pageBreakBefore w:val="0"/>
              <w:kinsoku/>
              <w:wordWrap/>
              <w:overflowPunct/>
              <w:topLinePunct w:val="0"/>
              <w:autoSpaceDE/>
              <w:autoSpaceDN/>
              <w:bidi w:val="0"/>
              <w:adjustRightInd/>
              <w:snapToGrid w:val="0"/>
              <w:spacing w:line="560" w:lineRule="exact"/>
              <w:rPr>
                <w:rFonts w:hint="eastAsia"/>
                <w:color w:val="auto"/>
                <w:sz w:val="24"/>
                <w:szCs w:val="24"/>
                <w:highlight w:val="none"/>
              </w:rPr>
            </w:pPr>
            <w:r>
              <w:rPr>
                <w:rFonts w:hint="eastAsia"/>
                <w:color w:val="auto"/>
                <w:sz w:val="24"/>
                <w:szCs w:val="24"/>
                <w:highlight w:val="none"/>
              </w:rPr>
              <w:t>人工饲草料</w:t>
            </w:r>
            <w:r>
              <w:rPr>
                <w:rFonts w:hint="eastAsia"/>
                <w:color w:val="auto"/>
                <w:sz w:val="24"/>
                <w:szCs w:val="24"/>
                <w:highlight w:val="none"/>
                <w:lang w:eastAsia="zh-CN"/>
              </w:rPr>
              <w:t>（</w:t>
            </w:r>
            <w:r>
              <w:rPr>
                <w:rFonts w:hint="eastAsia"/>
                <w:color w:val="auto"/>
                <w:sz w:val="24"/>
                <w:szCs w:val="24"/>
                <w:highlight w:val="none"/>
                <w:lang w:val="en-US" w:eastAsia="zh-CN"/>
              </w:rPr>
              <w:t>苜蓿</w:t>
            </w:r>
            <w:r>
              <w:rPr>
                <w:rFonts w:hint="eastAsia"/>
                <w:color w:val="auto"/>
                <w:sz w:val="24"/>
                <w:szCs w:val="24"/>
                <w:highlight w:val="none"/>
                <w:lang w:eastAsia="zh-CN"/>
              </w:rPr>
              <w:t>）</w:t>
            </w:r>
          </w:p>
        </w:tc>
        <w:tc>
          <w:tcPr>
            <w:tcW w:w="2236" w:type="dxa"/>
            <w:noWrap w:val="0"/>
            <w:vAlign w:val="top"/>
          </w:tcPr>
          <w:p w14:paraId="3927F757">
            <w:pPr>
              <w:keepNext w:val="0"/>
              <w:keepLines w:val="0"/>
              <w:pageBreakBefore w:val="0"/>
              <w:kinsoku/>
              <w:wordWrap/>
              <w:overflowPunct/>
              <w:topLinePunct w:val="0"/>
              <w:autoSpaceDE/>
              <w:autoSpaceDN/>
              <w:bidi w:val="0"/>
              <w:adjustRightInd/>
              <w:snapToGrid w:val="0"/>
              <w:spacing w:line="560" w:lineRule="exact"/>
              <w:rPr>
                <w:rFonts w:hint="eastAsia" w:eastAsia="华文仿宋"/>
                <w:color w:val="auto"/>
                <w:sz w:val="24"/>
                <w:szCs w:val="24"/>
                <w:highlight w:val="none"/>
                <w:lang w:eastAsia="zh-CN"/>
              </w:rPr>
            </w:pPr>
            <w:r>
              <w:rPr>
                <w:rFonts w:hint="eastAsia"/>
                <w:color w:val="auto"/>
                <w:sz w:val="24"/>
                <w:szCs w:val="24"/>
                <w:highlight w:val="none"/>
              </w:rPr>
              <w:t>0.25</w:t>
            </w:r>
          </w:p>
        </w:tc>
        <w:tc>
          <w:tcPr>
            <w:tcW w:w="2344" w:type="dxa"/>
            <w:noWrap w:val="0"/>
            <w:vAlign w:val="top"/>
          </w:tcPr>
          <w:p w14:paraId="5FB76974">
            <w:pPr>
              <w:keepNext w:val="0"/>
              <w:keepLines w:val="0"/>
              <w:pageBreakBefore w:val="0"/>
              <w:kinsoku/>
              <w:wordWrap/>
              <w:overflowPunct/>
              <w:topLinePunct w:val="0"/>
              <w:autoSpaceDE/>
              <w:autoSpaceDN/>
              <w:bidi w:val="0"/>
              <w:adjustRightInd/>
              <w:snapToGrid w:val="0"/>
              <w:spacing w:line="560" w:lineRule="exact"/>
              <w:rPr>
                <w:rFonts w:hint="default"/>
                <w:color w:val="auto"/>
                <w:sz w:val="24"/>
                <w:szCs w:val="24"/>
                <w:highlight w:val="none"/>
                <w:lang w:val="en-US" w:eastAsia="zh-CN"/>
              </w:rPr>
            </w:pPr>
            <w:r>
              <w:rPr>
                <w:rFonts w:hint="eastAsia"/>
                <w:color w:val="auto"/>
                <w:sz w:val="24"/>
                <w:szCs w:val="24"/>
                <w:highlight w:val="none"/>
                <w:lang w:val="en-US" w:eastAsia="zh-CN"/>
              </w:rPr>
              <w:t>0.18</w:t>
            </w:r>
          </w:p>
        </w:tc>
        <w:tc>
          <w:tcPr>
            <w:tcW w:w="2428" w:type="dxa"/>
            <w:noWrap w:val="0"/>
            <w:vAlign w:val="top"/>
          </w:tcPr>
          <w:p w14:paraId="297C4916">
            <w:pPr>
              <w:keepNext w:val="0"/>
              <w:keepLines w:val="0"/>
              <w:pageBreakBefore w:val="0"/>
              <w:kinsoku/>
              <w:wordWrap/>
              <w:overflowPunct/>
              <w:topLinePunct w:val="0"/>
              <w:autoSpaceDE/>
              <w:autoSpaceDN/>
              <w:bidi w:val="0"/>
              <w:adjustRightInd/>
              <w:snapToGrid w:val="0"/>
              <w:spacing w:line="560" w:lineRule="exact"/>
              <w:rPr>
                <w:rFonts w:hint="eastAsia" w:eastAsia="华文仿宋"/>
                <w:color w:val="auto"/>
                <w:sz w:val="24"/>
                <w:szCs w:val="24"/>
                <w:highlight w:val="none"/>
                <w:lang w:val="en-US" w:eastAsia="zh-CN"/>
              </w:rPr>
            </w:pPr>
            <w:r>
              <w:rPr>
                <w:rFonts w:hint="eastAsia"/>
                <w:color w:val="auto"/>
                <w:sz w:val="24"/>
                <w:szCs w:val="24"/>
                <w:highlight w:val="none"/>
                <w:lang w:val="en-US" w:eastAsia="zh-CN"/>
              </w:rPr>
              <w:t>1</w:t>
            </w:r>
          </w:p>
        </w:tc>
      </w:tr>
      <w:tr w14:paraId="1E58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noWrap w:val="0"/>
            <w:vAlign w:val="top"/>
          </w:tcPr>
          <w:p w14:paraId="33D4A1DD">
            <w:pPr>
              <w:keepNext w:val="0"/>
              <w:keepLines w:val="0"/>
              <w:pageBreakBefore w:val="0"/>
              <w:kinsoku/>
              <w:wordWrap/>
              <w:overflowPunct/>
              <w:topLinePunct w:val="0"/>
              <w:autoSpaceDE/>
              <w:autoSpaceDN/>
              <w:bidi w:val="0"/>
              <w:adjustRightInd/>
              <w:snapToGrid w:val="0"/>
              <w:spacing w:line="560" w:lineRule="exact"/>
              <w:rPr>
                <w:rFonts w:hint="default" w:eastAsia="华文仿宋"/>
                <w:color w:val="auto"/>
                <w:sz w:val="24"/>
                <w:szCs w:val="24"/>
                <w:highlight w:val="none"/>
                <w:lang w:val="en-US" w:eastAsia="zh-CN"/>
              </w:rPr>
            </w:pPr>
            <w:r>
              <w:rPr>
                <w:rFonts w:hint="eastAsia"/>
                <w:color w:val="auto"/>
                <w:sz w:val="24"/>
                <w:szCs w:val="24"/>
                <w:highlight w:val="none"/>
                <w:lang w:val="en-US" w:eastAsia="zh-CN"/>
              </w:rPr>
              <w:t>青储</w:t>
            </w:r>
          </w:p>
        </w:tc>
        <w:tc>
          <w:tcPr>
            <w:tcW w:w="2236" w:type="dxa"/>
            <w:noWrap w:val="0"/>
            <w:vAlign w:val="top"/>
          </w:tcPr>
          <w:p w14:paraId="4A39AAB7">
            <w:pPr>
              <w:keepNext w:val="0"/>
              <w:keepLines w:val="0"/>
              <w:pageBreakBefore w:val="0"/>
              <w:kinsoku/>
              <w:wordWrap/>
              <w:overflowPunct/>
              <w:topLinePunct w:val="0"/>
              <w:autoSpaceDE/>
              <w:autoSpaceDN/>
              <w:bidi w:val="0"/>
              <w:adjustRightInd/>
              <w:snapToGrid w:val="0"/>
              <w:spacing w:line="560" w:lineRule="exact"/>
              <w:rPr>
                <w:rFonts w:hint="eastAsia"/>
                <w:color w:val="auto"/>
                <w:sz w:val="24"/>
                <w:szCs w:val="24"/>
                <w:highlight w:val="none"/>
              </w:rPr>
            </w:pPr>
          </w:p>
        </w:tc>
        <w:tc>
          <w:tcPr>
            <w:tcW w:w="2344" w:type="dxa"/>
            <w:noWrap w:val="0"/>
            <w:vAlign w:val="top"/>
          </w:tcPr>
          <w:p w14:paraId="2A43C762">
            <w:pPr>
              <w:keepNext w:val="0"/>
              <w:keepLines w:val="0"/>
              <w:pageBreakBefore w:val="0"/>
              <w:kinsoku/>
              <w:wordWrap/>
              <w:overflowPunct/>
              <w:topLinePunct w:val="0"/>
              <w:autoSpaceDE/>
              <w:autoSpaceDN/>
              <w:bidi w:val="0"/>
              <w:adjustRightInd/>
              <w:snapToGrid w:val="0"/>
              <w:spacing w:line="560" w:lineRule="exact"/>
              <w:rPr>
                <w:rFonts w:hint="default"/>
                <w:color w:val="auto"/>
                <w:sz w:val="24"/>
                <w:szCs w:val="24"/>
                <w:highlight w:val="none"/>
                <w:lang w:val="en-US" w:eastAsia="zh-CN"/>
              </w:rPr>
            </w:pPr>
            <w:r>
              <w:rPr>
                <w:rFonts w:hint="eastAsia"/>
                <w:color w:val="auto"/>
                <w:sz w:val="24"/>
                <w:szCs w:val="24"/>
                <w:highlight w:val="none"/>
                <w:lang w:val="en-US" w:eastAsia="zh-CN"/>
              </w:rPr>
              <w:t>0.23</w:t>
            </w:r>
          </w:p>
        </w:tc>
        <w:tc>
          <w:tcPr>
            <w:tcW w:w="2428" w:type="dxa"/>
            <w:noWrap w:val="0"/>
            <w:vAlign w:val="top"/>
          </w:tcPr>
          <w:p w14:paraId="53BC7C5E">
            <w:pPr>
              <w:keepNext w:val="0"/>
              <w:keepLines w:val="0"/>
              <w:pageBreakBefore w:val="0"/>
              <w:kinsoku/>
              <w:wordWrap/>
              <w:overflowPunct/>
              <w:topLinePunct w:val="0"/>
              <w:autoSpaceDE/>
              <w:autoSpaceDN/>
              <w:bidi w:val="0"/>
              <w:adjustRightInd/>
              <w:snapToGrid w:val="0"/>
              <w:spacing w:line="560" w:lineRule="exact"/>
              <w:rPr>
                <w:rFonts w:hint="default" w:eastAsia="华文仿宋"/>
                <w:color w:val="auto"/>
                <w:sz w:val="24"/>
                <w:szCs w:val="24"/>
                <w:highlight w:val="none"/>
                <w:lang w:val="en-US" w:eastAsia="zh-CN"/>
              </w:rPr>
            </w:pPr>
            <w:r>
              <w:rPr>
                <w:rFonts w:hint="eastAsia"/>
                <w:color w:val="auto"/>
                <w:sz w:val="24"/>
                <w:szCs w:val="24"/>
                <w:highlight w:val="none"/>
                <w:lang w:val="en-US" w:eastAsia="zh-CN"/>
              </w:rPr>
              <w:t>4（小麦复播青储）</w:t>
            </w:r>
          </w:p>
        </w:tc>
      </w:tr>
      <w:bookmarkEnd w:id="45"/>
    </w:tbl>
    <w:p w14:paraId="3DC7C7D9">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华文仿宋" w:hAnsi="华文仿宋" w:eastAsia="华文仿宋" w:cs="华文仿宋"/>
          <w:b/>
          <w:color w:val="auto"/>
          <w:sz w:val="30"/>
          <w:szCs w:val="30"/>
          <w:lang w:val="en-US" w:eastAsia="zh-CN"/>
        </w:rPr>
      </w:pPr>
      <w:bookmarkStart w:id="47" w:name="_Toc30543"/>
    </w:p>
    <w:p w14:paraId="1894A44C">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第四节  建设畜牧业生产五大基地</w:t>
      </w:r>
      <w:bookmarkEnd w:id="47"/>
    </w:p>
    <w:p w14:paraId="21ED68B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仿宋_GB2312" w:hAnsi="仿宋_GB2312" w:eastAsia="仿宋_GB2312" w:cs="仿宋_GB2312"/>
          <w:color w:val="auto"/>
          <w:sz w:val="32"/>
          <w:szCs w:val="32"/>
          <w:lang w:val="en-US" w:eastAsia="zh-CN"/>
        </w:rPr>
      </w:pPr>
    </w:p>
    <w:p w14:paraId="2D9499C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kern w:val="0"/>
          <w:sz w:val="32"/>
          <w:szCs w:val="32"/>
        </w:rPr>
        <w:t>优质肉牛养殖基地。</w:t>
      </w:r>
      <w:r>
        <w:rPr>
          <w:rFonts w:hint="eastAsia" w:ascii="仿宋_GB2312" w:hAnsi="仿宋_GB2312" w:eastAsia="仿宋_GB2312" w:cs="仿宋_GB2312"/>
          <w:bCs/>
          <w:color w:val="auto"/>
          <w:kern w:val="0"/>
          <w:sz w:val="32"/>
          <w:szCs w:val="32"/>
          <w:lang w:val="en-US" w:eastAsia="zh-CN"/>
        </w:rPr>
        <w:t>稳步提升牧区养殖规模，加快品种改良，推广牛冻精改良技术和全株青储玉米饲喂。大力发展农区育肥业，推广高效肉牛育肥技术。</w:t>
      </w:r>
      <w:r>
        <w:rPr>
          <w:rFonts w:hint="eastAsia" w:ascii="仿宋_GB2312" w:hAnsi="仿宋_GB2312" w:eastAsia="仿宋_GB2312" w:cs="仿宋_GB2312"/>
          <w:bCs/>
          <w:color w:val="auto"/>
          <w:kern w:val="0"/>
          <w:sz w:val="32"/>
          <w:szCs w:val="32"/>
        </w:rPr>
        <w:t>在北部依托5个有机认证基地，引导农牧民发展10万头优质牛养殖产业，牛品种以西门塔尔牛、夏洛莱牛、安格斯牛为主；中南部发展10万头优质牛养殖产业，牛品种以高端肉牛为主，每个乡镇场建成1-3个存栏500-1000头规模养殖场（小区），带动家庭牧场、养殖大户发展规模养殖；在铁布肯乌散乡选择3个村队保留土牛品种。到2025年</w:t>
      </w:r>
      <w:r>
        <w:rPr>
          <w:rFonts w:hint="eastAsia" w:ascii="仿宋_GB2312" w:hAnsi="仿宋_GB2312" w:eastAsia="仿宋_GB2312" w:cs="仿宋_GB2312"/>
          <w:color w:val="auto"/>
          <w:sz w:val="32"/>
          <w:szCs w:val="32"/>
          <w:vertAlign w:val="baseline"/>
          <w:lang w:val="en-US" w:eastAsia="zh-CN"/>
        </w:rPr>
        <w:t>农区90%、牧区30%规模化舍饲，规模化率60%</w:t>
      </w:r>
      <w:r>
        <w:rPr>
          <w:rFonts w:hint="eastAsia" w:ascii="仿宋_GB2312" w:hAnsi="仿宋_GB2312" w:eastAsia="仿宋_GB2312" w:cs="仿宋_GB2312"/>
          <w:bCs/>
          <w:color w:val="auto"/>
          <w:kern w:val="0"/>
          <w:sz w:val="32"/>
          <w:szCs w:val="32"/>
        </w:rPr>
        <w:t>。</w:t>
      </w:r>
    </w:p>
    <w:p w14:paraId="29B1277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kern w:val="0"/>
          <w:sz w:val="32"/>
          <w:szCs w:val="32"/>
        </w:rPr>
        <w:t>优质肉羊养殖基地。</w:t>
      </w:r>
      <w:r>
        <w:rPr>
          <w:rFonts w:hint="eastAsia" w:ascii="仿宋_GB2312" w:hAnsi="仿宋_GB2312" w:eastAsia="仿宋_GB2312" w:cs="仿宋_GB2312"/>
          <w:b w:val="0"/>
          <w:bCs w:val="0"/>
          <w:color w:val="auto"/>
          <w:kern w:val="0"/>
          <w:sz w:val="32"/>
          <w:szCs w:val="32"/>
          <w:lang w:val="en-US" w:eastAsia="zh-CN"/>
        </w:rPr>
        <w:t>以良种繁育体系、规模化养殖基地建设为突破，加速改造传统养殖方式，提高肉羊养殖效益。</w:t>
      </w:r>
      <w:r>
        <w:rPr>
          <w:rFonts w:hint="eastAsia" w:ascii="仿宋_GB2312" w:hAnsi="仿宋_GB2312" w:eastAsia="仿宋_GB2312" w:cs="仿宋_GB2312"/>
          <w:bCs/>
          <w:color w:val="auto"/>
          <w:kern w:val="0"/>
          <w:sz w:val="32"/>
          <w:szCs w:val="32"/>
        </w:rPr>
        <w:t>在北部</w:t>
      </w:r>
      <w:r>
        <w:rPr>
          <w:rFonts w:hint="eastAsia" w:ascii="仿宋_GB2312" w:hAnsi="仿宋_GB2312" w:eastAsia="仿宋_GB2312" w:cs="仿宋_GB2312"/>
          <w:bCs/>
          <w:color w:val="auto"/>
          <w:kern w:val="0"/>
          <w:sz w:val="32"/>
          <w:szCs w:val="32"/>
          <w:lang w:val="en-US" w:eastAsia="zh-CN"/>
        </w:rPr>
        <w:t>牧区要控制养殖规模，</w:t>
      </w:r>
      <w:r>
        <w:rPr>
          <w:rFonts w:hint="eastAsia" w:ascii="仿宋_GB2312" w:hAnsi="仿宋_GB2312" w:eastAsia="仿宋_GB2312" w:cs="仿宋_GB2312"/>
          <w:bCs/>
          <w:color w:val="auto"/>
          <w:kern w:val="0"/>
          <w:sz w:val="32"/>
          <w:szCs w:val="32"/>
        </w:rPr>
        <w:t>依托5个有机认证基地，</w:t>
      </w:r>
      <w:r>
        <w:rPr>
          <w:rFonts w:hint="eastAsia" w:ascii="仿宋_GB2312" w:hAnsi="仿宋_GB2312" w:eastAsia="仿宋_GB2312" w:cs="仿宋_GB2312"/>
          <w:bCs/>
          <w:color w:val="auto"/>
          <w:kern w:val="0"/>
          <w:sz w:val="32"/>
          <w:szCs w:val="32"/>
          <w:lang w:val="en-US" w:eastAsia="zh-CN"/>
        </w:rPr>
        <w:t>建设牧区高端优质羊肉生产基地，</w:t>
      </w:r>
      <w:r>
        <w:rPr>
          <w:rFonts w:hint="eastAsia" w:ascii="仿宋_GB2312" w:hAnsi="仿宋_GB2312" w:eastAsia="仿宋_GB2312" w:cs="仿宋_GB2312"/>
          <w:bCs/>
          <w:color w:val="auto"/>
          <w:kern w:val="0"/>
          <w:sz w:val="32"/>
          <w:szCs w:val="32"/>
        </w:rPr>
        <w:t>引导农牧民发展10万只优质羊养殖产业（生产羊母体为阿勒泰羊，种公畜以萨福克、杜泊、细毛羊为主）；在中部和南部实施以资金和技术为主要特征的集约化、全舍饲模式，发展10万只优质羊养殖产业（生产母羊以萨福克、杜泊、细毛羊为主）</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提供安全高效羊肉，满足大众市场消费</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到2025年</w:t>
      </w:r>
      <w:r>
        <w:rPr>
          <w:rFonts w:hint="eastAsia" w:ascii="仿宋_GB2312" w:hAnsi="仿宋_GB2312" w:eastAsia="仿宋_GB2312" w:cs="仿宋_GB2312"/>
          <w:color w:val="auto"/>
          <w:sz w:val="32"/>
          <w:szCs w:val="32"/>
          <w:vertAlign w:val="baseline"/>
          <w:lang w:val="en-US" w:eastAsia="zh-CN"/>
        </w:rPr>
        <w:t>农区90%、牧区30%规模化舍饲，规模化率60%。</w:t>
      </w:r>
    </w:p>
    <w:p w14:paraId="3F4D73F8">
      <w:pPr>
        <w:pStyle w:val="5"/>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kern w:val="0"/>
          <w:sz w:val="32"/>
          <w:szCs w:val="32"/>
        </w:rPr>
        <w:t>骆驼、马养殖基地。</w:t>
      </w:r>
      <w:r>
        <w:rPr>
          <w:rFonts w:hint="eastAsia" w:ascii="仿宋_GB2312" w:hAnsi="仿宋_GB2312" w:eastAsia="仿宋_GB2312" w:cs="仿宋_GB2312"/>
          <w:b w:val="0"/>
          <w:bCs w:val="0"/>
          <w:color w:val="auto"/>
          <w:kern w:val="0"/>
          <w:sz w:val="32"/>
          <w:szCs w:val="32"/>
          <w:lang w:val="en-US" w:eastAsia="zh-CN"/>
        </w:rPr>
        <w:t>着力发展规模化养殖小区、养殖示范户</w:t>
      </w:r>
      <w:r>
        <w:rPr>
          <w:rFonts w:hint="eastAsia" w:ascii="仿宋_GB2312" w:hAnsi="仿宋_GB2312" w:eastAsia="仿宋_GB2312" w:cs="仿宋_GB2312"/>
          <w:b w:val="0"/>
          <w:bCs w:val="0"/>
          <w:color w:val="auto"/>
          <w:sz w:val="32"/>
          <w:szCs w:val="32"/>
        </w:rPr>
        <w:t>，加强骆驼繁育</w:t>
      </w:r>
      <w:r>
        <w:rPr>
          <w:rFonts w:hint="eastAsia" w:ascii="仿宋_GB2312" w:hAnsi="仿宋_GB2312" w:eastAsia="仿宋_GB2312" w:cs="仿宋_GB2312"/>
          <w:b w:val="0"/>
          <w:bCs w:val="0"/>
          <w:color w:val="auto"/>
          <w:kern w:val="0"/>
          <w:sz w:val="32"/>
          <w:szCs w:val="32"/>
          <w:lang w:val="en-US" w:eastAsia="zh-CN"/>
        </w:rPr>
        <w:t>，提高养殖技术和单产水平，加快培育市场，打造特色乳业生产基地。</w:t>
      </w:r>
      <w:r>
        <w:rPr>
          <w:rFonts w:hint="eastAsia" w:ascii="仿宋_GB2312" w:hAnsi="仿宋_GB2312" w:eastAsia="仿宋_GB2312" w:cs="仿宋_GB2312"/>
          <w:b w:val="0"/>
          <w:bCs w:val="0"/>
          <w:color w:val="auto"/>
          <w:kern w:val="0"/>
          <w:sz w:val="32"/>
          <w:szCs w:val="32"/>
        </w:rPr>
        <w:t>在北部依托5个有机认证基地，引导农牧民发展3万峰优质骆驼、5万匹优质马养殖产业；在中部和南部发展2万峰优质骆驼</w:t>
      </w:r>
      <w:r>
        <w:rPr>
          <w:rFonts w:hint="eastAsia" w:ascii="仿宋_GB2312" w:hAnsi="仿宋_GB2312" w:eastAsia="仿宋_GB2312" w:cs="仿宋_GB2312"/>
          <w:b w:val="0"/>
          <w:bCs w:val="0"/>
          <w:color w:val="auto"/>
          <w:kern w:val="0"/>
          <w:sz w:val="32"/>
          <w:szCs w:val="32"/>
          <w:lang w:val="en-US" w:eastAsia="zh-CN"/>
        </w:rPr>
        <w:t>规模化</w:t>
      </w:r>
      <w:r>
        <w:rPr>
          <w:rFonts w:hint="eastAsia" w:ascii="仿宋_GB2312" w:hAnsi="仿宋_GB2312" w:eastAsia="仿宋_GB2312" w:cs="仿宋_GB2312"/>
          <w:b w:val="0"/>
          <w:bCs w:val="0"/>
          <w:color w:val="auto"/>
          <w:kern w:val="0"/>
          <w:sz w:val="32"/>
          <w:szCs w:val="32"/>
        </w:rPr>
        <w:t>养殖产业</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sz w:val="32"/>
          <w:szCs w:val="32"/>
        </w:rPr>
        <w:t>驼奶</w:t>
      </w:r>
      <w:r>
        <w:rPr>
          <w:rFonts w:hint="eastAsia" w:ascii="仿宋_GB2312" w:hAnsi="仿宋_GB2312" w:eastAsia="仿宋_GB2312" w:cs="仿宋_GB2312"/>
          <w:b w:val="0"/>
          <w:bCs w:val="0"/>
          <w:color w:val="auto"/>
          <w:sz w:val="32"/>
          <w:szCs w:val="32"/>
          <w:lang w:val="en-US" w:eastAsia="zh-CN"/>
        </w:rPr>
        <w:t>奶</w:t>
      </w:r>
      <w:r>
        <w:rPr>
          <w:rFonts w:hint="eastAsia" w:ascii="仿宋_GB2312" w:hAnsi="仿宋_GB2312" w:eastAsia="仿宋_GB2312" w:cs="仿宋_GB2312"/>
          <w:b w:val="0"/>
          <w:bCs w:val="0"/>
          <w:color w:val="auto"/>
          <w:sz w:val="32"/>
          <w:szCs w:val="32"/>
        </w:rPr>
        <w:t>产量</w:t>
      </w:r>
      <w:r>
        <w:rPr>
          <w:rFonts w:hint="eastAsia" w:ascii="仿宋_GB2312" w:hAnsi="仿宋_GB2312" w:eastAsia="仿宋_GB2312" w:cs="仿宋_GB2312"/>
          <w:b w:val="0"/>
          <w:bCs w:val="0"/>
          <w:color w:val="auto"/>
          <w:sz w:val="32"/>
          <w:szCs w:val="32"/>
          <w:lang w:val="en-US" w:eastAsia="zh-CN"/>
        </w:rPr>
        <w:t>达到3</w:t>
      </w:r>
      <w:r>
        <w:rPr>
          <w:rFonts w:hint="eastAsia" w:ascii="仿宋_GB2312" w:hAnsi="仿宋_GB2312" w:eastAsia="仿宋_GB2312" w:cs="仿宋_GB2312"/>
          <w:b w:val="0"/>
          <w:bCs w:val="0"/>
          <w:color w:val="auto"/>
          <w:sz w:val="32"/>
          <w:szCs w:val="32"/>
        </w:rPr>
        <w:t>000吨</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sz w:val="32"/>
          <w:szCs w:val="32"/>
          <w:highlight w:val="none"/>
          <w:lang w:val="en-US" w:eastAsia="zh-CN"/>
        </w:rPr>
        <w:t>到2025年，规模化养殖率达到40%以上，</w:t>
      </w:r>
      <w:r>
        <w:rPr>
          <w:rFonts w:hint="eastAsia" w:ascii="仿宋_GB2312" w:hAnsi="仿宋_GB2312" w:eastAsia="仿宋_GB2312" w:cs="仿宋_GB2312"/>
          <w:b w:val="0"/>
          <w:bCs w:val="0"/>
          <w:color w:val="auto"/>
          <w:sz w:val="32"/>
          <w:szCs w:val="32"/>
          <w:highlight w:val="none"/>
          <w:vertAlign w:val="baseline"/>
          <w:lang w:val="en-US" w:eastAsia="zh-CN"/>
        </w:rPr>
        <w:t>马奶产量达到4463吨，</w:t>
      </w:r>
      <w:r>
        <w:rPr>
          <w:rFonts w:hint="eastAsia" w:ascii="仿宋_GB2312" w:hAnsi="仿宋_GB2312" w:eastAsia="仿宋_GB2312" w:cs="仿宋_GB2312"/>
          <w:b w:val="0"/>
          <w:bCs w:val="0"/>
          <w:color w:val="auto"/>
          <w:kern w:val="0"/>
          <w:sz w:val="32"/>
          <w:szCs w:val="32"/>
          <w:highlight w:val="none"/>
          <w:lang w:eastAsia="zh-CN"/>
        </w:rPr>
        <w:t>马产业全</w:t>
      </w:r>
      <w:r>
        <w:rPr>
          <w:rFonts w:hint="eastAsia" w:ascii="仿宋_GB2312" w:hAnsi="仿宋_GB2312" w:eastAsia="仿宋_GB2312" w:cs="仿宋_GB2312"/>
          <w:b w:val="0"/>
          <w:bCs w:val="0"/>
          <w:color w:val="auto"/>
          <w:kern w:val="0"/>
          <w:sz w:val="32"/>
          <w:szCs w:val="32"/>
          <w:highlight w:val="none"/>
          <w:lang w:val="en-US" w:eastAsia="zh-CN"/>
        </w:rPr>
        <w:t>产</w:t>
      </w:r>
      <w:r>
        <w:rPr>
          <w:rFonts w:hint="eastAsia" w:ascii="仿宋_GB2312" w:hAnsi="仿宋_GB2312" w:eastAsia="仿宋_GB2312" w:cs="仿宋_GB2312"/>
          <w:b w:val="0"/>
          <w:bCs w:val="0"/>
          <w:color w:val="auto"/>
          <w:kern w:val="0"/>
          <w:sz w:val="32"/>
          <w:szCs w:val="32"/>
          <w:highlight w:val="none"/>
          <w:lang w:eastAsia="zh-CN"/>
        </w:rPr>
        <w:t>业链产值达</w:t>
      </w:r>
      <w:r>
        <w:rPr>
          <w:rFonts w:hint="eastAsia" w:ascii="仿宋_GB2312" w:hAnsi="仿宋_GB2312" w:eastAsia="仿宋_GB2312" w:cs="仿宋_GB2312"/>
          <w:b w:val="0"/>
          <w:bCs w:val="0"/>
          <w:color w:val="auto"/>
          <w:kern w:val="0"/>
          <w:sz w:val="32"/>
          <w:szCs w:val="32"/>
          <w:highlight w:val="none"/>
          <w:lang w:val="en-US" w:eastAsia="zh-CN"/>
        </w:rPr>
        <w:t>3亿元以上，一二三产比重达到58%、13%和29%，</w:t>
      </w:r>
      <w:r>
        <w:rPr>
          <w:rFonts w:hint="eastAsia" w:ascii="仿宋_GB2312" w:hAnsi="time" w:eastAsia="仿宋_GB2312" w:cstheme="minorBidi"/>
          <w:b w:val="0"/>
          <w:bCs w:val="0"/>
          <w:kern w:val="2"/>
          <w:sz w:val="32"/>
          <w:szCs w:val="32"/>
          <w:highlight w:val="none"/>
          <w:lang w:val="en-US" w:eastAsia="zh-CN" w:bidi="ar-SA"/>
        </w:rPr>
        <w:t>以育马养殖为基础，赛马赛事为牵引，文化旅游为重点，产品马业上规模，饲草训教成产业，交流交易成常态的现代马产业体系基本建立，使我县马产业布局更加合理，马产业核心竞争力显著增强，产业效益明显提升，各族群众马产业收入和生活水平显著提高，传统马产业向现代马产业转型发展取得明显进展。</w:t>
      </w:r>
    </w:p>
    <w:p w14:paraId="215DC8D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kern w:val="0"/>
          <w:sz w:val="32"/>
          <w:szCs w:val="32"/>
        </w:rPr>
        <w:t>生猪养殖基地。</w:t>
      </w:r>
      <w:r>
        <w:rPr>
          <w:rFonts w:hint="eastAsia" w:ascii="仿宋_GB2312" w:hAnsi="仿宋_GB2312" w:eastAsia="仿宋_GB2312" w:cs="仿宋_GB2312"/>
          <w:bCs/>
          <w:color w:val="auto"/>
          <w:kern w:val="0"/>
          <w:sz w:val="32"/>
          <w:szCs w:val="32"/>
        </w:rPr>
        <w:t>在中部、南部发展生猪科学化养殖产业，建设40万头</w:t>
      </w:r>
      <w:r>
        <w:rPr>
          <w:rFonts w:hint="eastAsia" w:ascii="仿宋_GB2312" w:hAnsi="仿宋_GB2312" w:eastAsia="仿宋_GB2312" w:cs="仿宋_GB2312"/>
          <w:color w:val="auto"/>
          <w:sz w:val="32"/>
          <w:szCs w:val="32"/>
        </w:rPr>
        <w:t>的生猪养殖基地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加强良种繁育</w:t>
      </w:r>
      <w:r>
        <w:rPr>
          <w:rFonts w:hint="eastAsia" w:ascii="仿宋_GB2312" w:hAnsi="仿宋_GB2312" w:eastAsia="仿宋_GB2312" w:cs="仿宋_GB2312"/>
          <w:bCs/>
          <w:color w:val="auto"/>
          <w:kern w:val="0"/>
          <w:sz w:val="32"/>
          <w:szCs w:val="32"/>
        </w:rPr>
        <w:t>。严格按照“标准化、规模化、专业化、智能化、低碳化、产业化”的要求，采取“龙头企业+公司+家庭农场”模式，</w:t>
      </w:r>
      <w:r>
        <w:rPr>
          <w:rFonts w:hint="eastAsia" w:ascii="仿宋_GB2312" w:hAnsi="仿宋_GB2312" w:eastAsia="仿宋_GB2312" w:cs="仿宋_GB2312"/>
          <w:bCs/>
          <w:color w:val="auto"/>
          <w:kern w:val="0"/>
          <w:sz w:val="32"/>
          <w:szCs w:val="32"/>
          <w:lang w:val="en-US" w:eastAsia="zh-CN"/>
        </w:rPr>
        <w:t>优化配置资源，</w:t>
      </w:r>
      <w:r>
        <w:rPr>
          <w:rFonts w:hint="eastAsia" w:ascii="仿宋_GB2312" w:hAnsi="仿宋_GB2312" w:eastAsia="仿宋_GB2312" w:cs="仿宋_GB2312"/>
          <w:bCs/>
          <w:color w:val="auto"/>
          <w:kern w:val="0"/>
          <w:sz w:val="32"/>
          <w:szCs w:val="32"/>
        </w:rPr>
        <w:t>努力打造生猪产业链闭环，实现生猪产业链发展一体化、畜禽粪污资源化利用一体化和种养循环农业发展一体化。</w:t>
      </w:r>
      <w:r>
        <w:rPr>
          <w:rFonts w:hint="eastAsia" w:ascii="仿宋_GB2312" w:hAnsi="仿宋_GB2312" w:eastAsia="仿宋_GB2312" w:cs="仿宋_GB2312"/>
          <w:bCs/>
          <w:color w:val="auto"/>
          <w:kern w:val="0"/>
          <w:sz w:val="32"/>
          <w:szCs w:val="32"/>
          <w:lang w:val="en-US" w:eastAsia="zh-CN"/>
        </w:rPr>
        <w:t>生猪规模化养殖比例达到85%以上，良种化率达到95%以上。</w:t>
      </w:r>
    </w:p>
    <w:p w14:paraId="77E05D3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kern w:val="0"/>
          <w:sz w:val="32"/>
          <w:szCs w:val="32"/>
        </w:rPr>
        <w:t>特色养殖产业基地。</w:t>
      </w:r>
      <w:r>
        <w:rPr>
          <w:rFonts w:hint="eastAsia" w:ascii="仿宋_GB2312" w:hAnsi="仿宋_GB2312" w:eastAsia="仿宋_GB2312" w:cs="仿宋_GB2312"/>
          <w:color w:val="auto"/>
          <w:sz w:val="32"/>
          <w:szCs w:val="32"/>
        </w:rPr>
        <w:t>积极发展有机特色养殖项目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加快布局县域内家禽供种体系，大力发展规模化标准化养殖，保障县域及玛湖油田肉蛋奶市场供给</w:t>
      </w:r>
      <w:r>
        <w:rPr>
          <w:rFonts w:hint="eastAsia" w:ascii="仿宋_GB2312" w:hAnsi="仿宋_GB2312" w:eastAsia="仿宋_GB2312" w:cs="仿宋_GB2312"/>
          <w:color w:val="auto"/>
          <w:sz w:val="32"/>
          <w:szCs w:val="32"/>
        </w:rPr>
        <w:t>。在莫特格乡围绕城镇居民生活需求，建设肉蛋奶生产基地。在北部、中部、南部大力发展奶业，</w:t>
      </w:r>
      <w:r>
        <w:rPr>
          <w:rFonts w:hint="eastAsia" w:ascii="仿宋_GB2312" w:hAnsi="仿宋_GB2312" w:eastAsia="仿宋_GB2312" w:cs="仿宋_GB2312"/>
          <w:color w:val="auto"/>
          <w:sz w:val="32"/>
          <w:szCs w:val="32"/>
          <w:lang w:val="en-US" w:eastAsia="zh-CN"/>
        </w:rPr>
        <w:t>大力推广骆驼群体改良、高效繁殖、标准化饲养、疫病防治、生鲜乳质量控制等先进适用技术，建设</w:t>
      </w:r>
      <w:r>
        <w:rPr>
          <w:rFonts w:hint="eastAsia" w:ascii="仿宋_GB2312" w:hAnsi="仿宋_GB2312" w:eastAsia="仿宋_GB2312" w:cs="仿宋_GB2312"/>
          <w:color w:val="auto"/>
          <w:sz w:val="32"/>
          <w:szCs w:val="32"/>
        </w:rPr>
        <w:t>骆驼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马</w:t>
      </w:r>
      <w:r>
        <w:rPr>
          <w:rFonts w:hint="eastAsia" w:ascii="仿宋_GB2312" w:hAnsi="仿宋_GB2312" w:eastAsia="仿宋_GB2312" w:cs="仿宋_GB2312"/>
          <w:color w:val="auto"/>
          <w:sz w:val="32"/>
          <w:szCs w:val="32"/>
        </w:rPr>
        <w:t>养殖基地；在北部、中部、南部建设现代化鸡鸭鹅养殖场5个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到202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形成</w:t>
      </w:r>
      <w:r>
        <w:rPr>
          <w:rFonts w:hint="eastAsia" w:ascii="仿宋_GB2312" w:hAnsi="仿宋_GB2312" w:eastAsia="仿宋_GB2312" w:cs="仿宋_GB2312"/>
          <w:color w:val="auto"/>
          <w:kern w:val="0"/>
          <w:sz w:val="32"/>
          <w:szCs w:val="32"/>
          <w:lang w:val="zh-CN"/>
        </w:rPr>
        <w:t>百万鸡鸭鹅产业基地</w:t>
      </w:r>
      <w:r>
        <w:rPr>
          <w:rFonts w:hint="eastAsia" w:ascii="仿宋_GB2312" w:hAnsi="仿宋_GB2312" w:eastAsia="仿宋_GB2312" w:cs="仿宋_GB2312"/>
          <w:color w:val="auto"/>
          <w:sz w:val="32"/>
          <w:szCs w:val="32"/>
        </w:rPr>
        <w:t>；铁布肯乌散乡、那仁和布牧场以“新疆山羊”为抓手，改造和提升现有绒山羊的品质，在育种、优种方面以科技为支撑，建设“新疆山羊”养殖和山羊绒生产基地；支持查干库勒乡、巴音傲瓦乡、布斯屯格牧场、巴嘎乌图布拉格牧场、伊克乌图布拉格牧场发展</w:t>
      </w:r>
      <w:r>
        <w:rPr>
          <w:rFonts w:hint="eastAsia" w:ascii="仿宋_GB2312" w:hAnsi="仿宋_GB2312" w:eastAsia="仿宋_GB2312" w:cs="仿宋_GB2312"/>
          <w:color w:val="auto"/>
          <w:sz w:val="32"/>
          <w:szCs w:val="32"/>
          <w:lang w:val="en-US" w:eastAsia="zh-CN"/>
        </w:rPr>
        <w:t>骆驼、</w:t>
      </w:r>
      <w:r>
        <w:rPr>
          <w:rFonts w:hint="eastAsia" w:ascii="仿宋_GB2312" w:hAnsi="仿宋_GB2312" w:eastAsia="仿宋_GB2312" w:cs="仿宋_GB2312"/>
          <w:color w:val="auto"/>
          <w:sz w:val="32"/>
          <w:szCs w:val="32"/>
        </w:rPr>
        <w:t>马、驴、鹿等特色养殖；支持县域内狐、貂、珍珠鸡、</w:t>
      </w:r>
      <w:r>
        <w:rPr>
          <w:rFonts w:hint="eastAsia" w:ascii="仿宋_GB2312" w:hAnsi="仿宋_GB2312" w:eastAsia="仿宋_GB2312" w:cs="仿宋_GB2312"/>
          <w:color w:val="auto"/>
          <w:sz w:val="32"/>
          <w:szCs w:val="32"/>
          <w:lang w:val="en-US" w:eastAsia="zh-CN"/>
        </w:rPr>
        <w:t>飞</w:t>
      </w:r>
      <w:r>
        <w:rPr>
          <w:rFonts w:hint="eastAsia" w:ascii="仿宋_GB2312" w:hAnsi="仿宋_GB2312" w:eastAsia="仿宋_GB2312" w:cs="仿宋_GB2312"/>
          <w:color w:val="auto"/>
          <w:sz w:val="32"/>
          <w:szCs w:val="32"/>
        </w:rPr>
        <w:t>鹅、火鸡、孔雀等特色养殖。</w:t>
      </w:r>
    </w:p>
    <w:p w14:paraId="3E05CC55">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华文仿宋" w:hAnsi="华文仿宋" w:eastAsia="华文仿宋" w:cs="华文仿宋"/>
          <w:color w:val="auto"/>
          <w:sz w:val="32"/>
          <w:szCs w:val="32"/>
        </w:rPr>
      </w:pPr>
      <w:bookmarkStart w:id="48" w:name="_Toc19636"/>
      <w:r>
        <w:rPr>
          <w:rFonts w:hint="eastAsia" w:ascii="华文仿宋" w:hAnsi="华文仿宋" w:eastAsia="华文仿宋" w:cs="华文仿宋"/>
          <w:color w:val="auto"/>
          <w:sz w:val="32"/>
          <w:szCs w:val="32"/>
        </w:rPr>
        <w:t>表</w:t>
      </w:r>
      <w:r>
        <w:rPr>
          <w:rFonts w:hint="eastAsia" w:ascii="华文仿宋" w:hAnsi="华文仿宋" w:eastAsia="华文仿宋" w:cs="华文仿宋"/>
          <w:color w:val="auto"/>
          <w:sz w:val="32"/>
          <w:szCs w:val="32"/>
          <w:lang w:val="en-US" w:eastAsia="zh-CN"/>
        </w:rPr>
        <w:t>5-3  畜牧</w:t>
      </w:r>
      <w:r>
        <w:rPr>
          <w:rFonts w:hint="eastAsia" w:ascii="华文仿宋" w:hAnsi="华文仿宋" w:eastAsia="华文仿宋" w:cs="华文仿宋"/>
          <w:color w:val="auto"/>
          <w:sz w:val="32"/>
          <w:szCs w:val="32"/>
        </w:rPr>
        <w:t>业生产基地建设一览表</w:t>
      </w:r>
      <w:bookmarkEnd w:id="48"/>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3086"/>
        <w:gridCol w:w="4748"/>
      </w:tblGrid>
      <w:tr w14:paraId="5259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7" w:type="dxa"/>
            <w:noWrap w:val="0"/>
            <w:vAlign w:val="top"/>
          </w:tcPr>
          <w:p w14:paraId="04040BB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项目名称</w:t>
            </w:r>
          </w:p>
        </w:tc>
        <w:tc>
          <w:tcPr>
            <w:tcW w:w="3086" w:type="dxa"/>
            <w:noWrap w:val="0"/>
            <w:vAlign w:val="top"/>
          </w:tcPr>
          <w:p w14:paraId="0E564D5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主要区域布局</w:t>
            </w:r>
          </w:p>
        </w:tc>
        <w:tc>
          <w:tcPr>
            <w:tcW w:w="4748" w:type="dxa"/>
            <w:noWrap w:val="0"/>
            <w:vAlign w:val="top"/>
          </w:tcPr>
          <w:p w14:paraId="5438379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主要建设规模、内容</w:t>
            </w:r>
          </w:p>
        </w:tc>
      </w:tr>
      <w:tr w14:paraId="2A88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7" w:type="dxa"/>
            <w:noWrap w:val="0"/>
            <w:vAlign w:val="top"/>
          </w:tcPr>
          <w:p w14:paraId="75DCFA9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优质肉牛养殖基地</w:t>
            </w:r>
          </w:p>
        </w:tc>
        <w:tc>
          <w:tcPr>
            <w:tcW w:w="3086" w:type="dxa"/>
            <w:noWrap w:val="0"/>
            <w:vAlign w:val="top"/>
          </w:tcPr>
          <w:p w14:paraId="5D7E2BC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北部5个有机认证基地，中部和南部</w:t>
            </w:r>
          </w:p>
        </w:tc>
        <w:tc>
          <w:tcPr>
            <w:tcW w:w="4748" w:type="dxa"/>
            <w:noWrap w:val="0"/>
            <w:vAlign w:val="top"/>
          </w:tcPr>
          <w:p w14:paraId="483E2DA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北部10万头优质牛，中部和南部舍饲10万头优质牛，铁乡土牛1万头</w:t>
            </w:r>
          </w:p>
        </w:tc>
      </w:tr>
      <w:tr w14:paraId="6952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7" w:type="dxa"/>
            <w:noWrap w:val="0"/>
            <w:vAlign w:val="top"/>
          </w:tcPr>
          <w:p w14:paraId="1E7897A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优质肉羊养殖基地</w:t>
            </w:r>
          </w:p>
        </w:tc>
        <w:tc>
          <w:tcPr>
            <w:tcW w:w="3086" w:type="dxa"/>
            <w:noWrap w:val="0"/>
            <w:vAlign w:val="top"/>
          </w:tcPr>
          <w:p w14:paraId="608807A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北部5个有机认证基地，中部和南部</w:t>
            </w:r>
          </w:p>
        </w:tc>
        <w:tc>
          <w:tcPr>
            <w:tcW w:w="4748" w:type="dxa"/>
            <w:noWrap w:val="0"/>
            <w:vAlign w:val="top"/>
          </w:tcPr>
          <w:p w14:paraId="1A3E6BB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北部10万只优质羊，中部和南部舍饲10万只优质羊</w:t>
            </w:r>
          </w:p>
        </w:tc>
      </w:tr>
      <w:tr w14:paraId="57FF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7" w:type="dxa"/>
            <w:noWrap w:val="0"/>
            <w:vAlign w:val="top"/>
          </w:tcPr>
          <w:p w14:paraId="1CE8CBE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骆驼</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马</w:t>
            </w:r>
            <w:r>
              <w:rPr>
                <w:rFonts w:hint="eastAsia" w:ascii="华文仿宋" w:hAnsi="华文仿宋" w:eastAsia="华文仿宋" w:cs="华文仿宋"/>
                <w:color w:val="auto"/>
                <w:sz w:val="24"/>
                <w:szCs w:val="24"/>
              </w:rPr>
              <w:t>养殖基地</w:t>
            </w:r>
          </w:p>
        </w:tc>
        <w:tc>
          <w:tcPr>
            <w:tcW w:w="3086" w:type="dxa"/>
            <w:noWrap w:val="0"/>
            <w:vAlign w:val="top"/>
          </w:tcPr>
          <w:p w14:paraId="2697C44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北部5个有机认证基地，中部和南部</w:t>
            </w:r>
          </w:p>
        </w:tc>
        <w:tc>
          <w:tcPr>
            <w:tcW w:w="4748" w:type="dxa"/>
            <w:noWrap w:val="0"/>
            <w:vAlign w:val="top"/>
          </w:tcPr>
          <w:p w14:paraId="70FB6F8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北部3万峰优质骆驼、5万匹优质马，中部和南部舍饲2万峰优质骆驼</w:t>
            </w:r>
          </w:p>
        </w:tc>
      </w:tr>
      <w:tr w14:paraId="612A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7" w:type="dxa"/>
            <w:noWrap w:val="0"/>
            <w:vAlign w:val="top"/>
          </w:tcPr>
          <w:p w14:paraId="247CAB5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生猪养殖基地</w:t>
            </w:r>
          </w:p>
        </w:tc>
        <w:tc>
          <w:tcPr>
            <w:tcW w:w="3086" w:type="dxa"/>
            <w:noWrap w:val="0"/>
            <w:vAlign w:val="top"/>
          </w:tcPr>
          <w:p w14:paraId="0633CDC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中部、南部</w:t>
            </w:r>
          </w:p>
        </w:tc>
        <w:tc>
          <w:tcPr>
            <w:tcW w:w="4748" w:type="dxa"/>
            <w:noWrap w:val="0"/>
            <w:vAlign w:val="top"/>
          </w:tcPr>
          <w:p w14:paraId="05F44E5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40万头生猪</w:t>
            </w:r>
          </w:p>
        </w:tc>
      </w:tr>
      <w:tr w14:paraId="42B1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7" w:type="dxa"/>
            <w:noWrap w:val="0"/>
            <w:vAlign w:val="top"/>
          </w:tcPr>
          <w:p w14:paraId="7B87C9D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鸡鸭鹅等特色产业基地</w:t>
            </w:r>
          </w:p>
        </w:tc>
        <w:tc>
          <w:tcPr>
            <w:tcW w:w="3086" w:type="dxa"/>
            <w:noWrap w:val="0"/>
            <w:vAlign w:val="top"/>
          </w:tcPr>
          <w:p w14:paraId="40F7C93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全域布局家禽养殖，铁布肯乌散乡、那仁和布牧场新疆山羊，北部特色养殖</w:t>
            </w:r>
          </w:p>
        </w:tc>
        <w:tc>
          <w:tcPr>
            <w:tcW w:w="4748" w:type="dxa"/>
            <w:noWrap w:val="0"/>
            <w:vAlign w:val="top"/>
          </w:tcPr>
          <w:p w14:paraId="10F9421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现代化鸡鸭鹅养殖场5个、年产</w:t>
            </w:r>
            <w:r>
              <w:rPr>
                <w:rFonts w:hint="eastAsia" w:ascii="华文仿宋" w:hAnsi="华文仿宋" w:cs="华文仿宋"/>
                <w:color w:val="auto"/>
                <w:sz w:val="24"/>
                <w:szCs w:val="24"/>
                <w:lang w:val="en-US" w:eastAsia="zh-CN"/>
              </w:rPr>
              <w:t>1</w:t>
            </w:r>
            <w:r>
              <w:rPr>
                <w:rFonts w:hint="eastAsia" w:ascii="华文仿宋" w:hAnsi="华文仿宋" w:eastAsia="华文仿宋" w:cs="华文仿宋"/>
                <w:color w:val="auto"/>
                <w:sz w:val="24"/>
                <w:szCs w:val="24"/>
              </w:rPr>
              <w:t>00万只，新疆山羊、马、驴、鹿、狐、貂、珍珠鸡、鹅、火鸡、孔雀等</w:t>
            </w:r>
          </w:p>
        </w:tc>
      </w:tr>
    </w:tbl>
    <w:p w14:paraId="45AD6848">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rPr>
      </w:pPr>
    </w:p>
    <w:p w14:paraId="57177B03">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b/>
          <w:bCs/>
          <w:color w:val="auto"/>
          <w:sz w:val="32"/>
          <w:szCs w:val="32"/>
        </w:rPr>
        <w:t>加强畜牧业产能建设。</w:t>
      </w:r>
      <w:r>
        <w:rPr>
          <w:rFonts w:hint="eastAsia" w:ascii="仿宋_GB2312" w:hAnsi="仿宋_GB2312" w:eastAsia="仿宋_GB2312" w:cs="仿宋_GB2312"/>
          <w:color w:val="auto"/>
          <w:sz w:val="32"/>
          <w:szCs w:val="32"/>
        </w:rPr>
        <w:t>坚持“政府引导、尊重民意、因地制宜、典型带动、合理布局、整合资源、连片推进、提升效益、美化环境”的发展思路，坚持农牧结合、草畜配套，</w:t>
      </w:r>
      <w:r>
        <w:rPr>
          <w:rFonts w:hint="eastAsia" w:ascii="仿宋_GB2312" w:hAnsi="仿宋_GB2312" w:eastAsia="仿宋_GB2312" w:cs="仿宋_GB2312"/>
          <w:color w:val="auto"/>
          <w:sz w:val="32"/>
          <w:szCs w:val="32"/>
          <w:lang w:val="en-US" w:eastAsia="zh-CN"/>
        </w:rPr>
        <w:t>标准化规模化生产，产业化品牌化运营，</w:t>
      </w:r>
      <w:r>
        <w:rPr>
          <w:rFonts w:hint="eastAsia" w:ascii="仿宋_GB2312" w:hAnsi="仿宋_GB2312" w:eastAsia="仿宋_GB2312" w:cs="仿宋_GB2312"/>
          <w:color w:val="auto"/>
          <w:sz w:val="32"/>
          <w:szCs w:val="32"/>
        </w:rPr>
        <w:t>做精做优牧区畜牧业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培育壮大龙头企业，打造提升牧业综合生产能力，促进产业提档升级</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rPr>
        <w:t>农区坚持标准化养殖增量、产业化集聚发展提质、品牌化拓展市场增效，推动种养结合。牧区</w:t>
      </w:r>
      <w:r>
        <w:rPr>
          <w:rFonts w:hint="eastAsia" w:ascii="仿宋_GB2312" w:hAnsi="仿宋_GB2312" w:eastAsia="仿宋_GB2312" w:cs="仿宋_GB2312"/>
          <w:color w:val="auto"/>
          <w:sz w:val="32"/>
          <w:szCs w:val="32"/>
        </w:rPr>
        <w:t>坚持保护利用好生态环境、稳量增效、可持续发展，推进草原畜牧业转型升级。</w:t>
      </w:r>
      <w:r>
        <w:rPr>
          <w:rFonts w:hint="eastAsia" w:ascii="仿宋_GB2312" w:hAnsi="仿宋_GB2312" w:eastAsia="仿宋_GB2312" w:cs="仿宋_GB2312"/>
          <w:color w:val="auto"/>
          <w:sz w:val="32"/>
          <w:szCs w:val="32"/>
          <w:lang w:val="en-US" w:eastAsia="zh-CN"/>
        </w:rPr>
        <w:t>全面</w:t>
      </w:r>
      <w:r>
        <w:rPr>
          <w:rFonts w:hint="eastAsia" w:ascii="仿宋_GB2312" w:hAnsi="仿宋_GB2312" w:eastAsia="仿宋_GB2312" w:cs="仿宋_GB2312"/>
          <w:color w:val="auto"/>
          <w:sz w:val="32"/>
          <w:szCs w:val="32"/>
        </w:rPr>
        <w:t>实施</w:t>
      </w:r>
      <w:r>
        <w:rPr>
          <w:rFonts w:hint="eastAsia" w:ascii="仿宋_GB2312" w:hAnsi="仿宋_GB2312" w:eastAsia="仿宋_GB2312" w:cs="仿宋_GB2312"/>
          <w:b w:val="0"/>
          <w:bCs w:val="0"/>
          <w:color w:val="auto"/>
          <w:sz w:val="32"/>
          <w:szCs w:val="32"/>
        </w:rPr>
        <w:t>肉羊增效、肉牛增产、奶业振兴、生猪产业转型升级、家禽及特色产业发展</w:t>
      </w:r>
      <w:r>
        <w:rPr>
          <w:rFonts w:hint="eastAsia" w:ascii="仿宋_GB2312" w:hAnsi="仿宋_GB2312" w:eastAsia="仿宋_GB2312" w:cs="仿宋_GB2312"/>
          <w:color w:val="auto"/>
          <w:sz w:val="32"/>
          <w:szCs w:val="32"/>
        </w:rPr>
        <w:t>五大振兴行动，大力推进良种繁育和冷配改良，建设畜牧业五大产业基地。</w:t>
      </w:r>
      <w:r>
        <w:rPr>
          <w:rFonts w:hint="eastAsia" w:ascii="仿宋_GB2312" w:hAnsi="仿宋_GB2312" w:eastAsia="仿宋_GB2312" w:cs="仿宋_GB2312"/>
          <w:b w:val="0"/>
          <w:bCs/>
          <w:color w:val="auto"/>
          <w:sz w:val="32"/>
          <w:szCs w:val="32"/>
        </w:rPr>
        <w:t>强化畜禽良种繁育体系建设</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color w:val="auto"/>
          <w:sz w:val="32"/>
          <w:szCs w:val="32"/>
        </w:rPr>
        <w:t>进一步扩大牛羊“牧繁农育”规模，加快“土种换良种”“小畜换大畜”步伐；以城郊乡为重点，积极扶持乳品加工企业自建奶源基地，以市场为导向，积极推动骆驼奶、马奶的生产加工，推进奶源基地建设；发展标准化规模化生猪生产；重点发展以蛋禽、肉禽为主，适当发展鸭、鹅、火鸡、狐、貂等特色养殖。因地制宜发展规模化养殖，引导养殖场（户）改造提升基础设施条件，扩大养殖规模，提升标准化养殖水平。支持特色畜禽养殖业，做强畜禽种业、发展饲草料产业，健全产学研联合育种机制，加快牛羊专门化品种选育。实施牧区畜牧良种补贴，加快优良品种推广和应用，着力抓好“畜禽良种化、养殖设施化、饲养科学化、管理制度化、防疫规范化”技术配套与推广应用，力争创建“四良一规范”示范县，全面提升畜禽养殖标准化、规模化、规范化生产水平和综合效益，促进现代畜牧业加快发展。加快草原保护与建设步伐，促进草原合理利用，持续实施草场改良、人工饲草料地建设。抓好牲畜品种改良。以新疆山羊、新疆褐牛、巴什拜羊等规模化标准化养殖为重点，支持骆驼、马、驴、鹿等特禽、特畜养殖。到2025年，规模化、标准化养殖率达到75%以上，有机草场认证面积达到1300万亩，有机畜产品占畜产品总量60%以上。</w:t>
      </w:r>
      <w:r>
        <w:rPr>
          <w:rFonts w:hint="eastAsia" w:ascii="仿宋_GB2312" w:hAnsi="仿宋_GB2312" w:eastAsia="仿宋_GB2312" w:cs="仿宋_GB2312"/>
          <w:color w:val="auto"/>
          <w:kern w:val="0"/>
          <w:sz w:val="32"/>
          <w:szCs w:val="32"/>
          <w:highlight w:val="none"/>
          <w:lang w:val="zh-CN"/>
        </w:rPr>
        <w:t>到</w:t>
      </w:r>
      <w:r>
        <w:rPr>
          <w:rFonts w:hint="eastAsia" w:ascii="仿宋_GB2312" w:hAnsi="仿宋_GB2312" w:eastAsia="仿宋_GB2312" w:cs="仿宋_GB2312"/>
          <w:color w:val="auto"/>
          <w:kern w:val="0"/>
          <w:sz w:val="32"/>
          <w:szCs w:val="32"/>
          <w:highlight w:val="none"/>
        </w:rPr>
        <w:t>2025</w:t>
      </w:r>
      <w:r>
        <w:rPr>
          <w:rFonts w:hint="eastAsia" w:ascii="仿宋_GB2312" w:hAnsi="仿宋_GB2312" w:eastAsia="仿宋_GB2312" w:cs="仿宋_GB2312"/>
          <w:color w:val="auto"/>
          <w:kern w:val="0"/>
          <w:sz w:val="32"/>
          <w:szCs w:val="32"/>
          <w:highlight w:val="none"/>
          <w:lang w:val="zh-CN"/>
        </w:rPr>
        <w:t>年，实现牲畜出栏</w:t>
      </w:r>
      <w:r>
        <w:rPr>
          <w:rFonts w:hint="eastAsia" w:ascii="仿宋_GB2312" w:hAnsi="仿宋_GB2312" w:eastAsia="仿宋_GB2312" w:cs="仿宋_GB2312"/>
          <w:color w:val="auto"/>
          <w:kern w:val="0"/>
          <w:sz w:val="32"/>
          <w:szCs w:val="32"/>
          <w:highlight w:val="none"/>
          <w:lang w:val="en-US" w:eastAsia="zh-CN"/>
        </w:rPr>
        <w:t>70</w:t>
      </w:r>
      <w:r>
        <w:rPr>
          <w:rFonts w:hint="eastAsia" w:ascii="仿宋_GB2312" w:hAnsi="仿宋_GB2312" w:eastAsia="仿宋_GB2312" w:cs="仿宋_GB2312"/>
          <w:color w:val="auto"/>
          <w:kern w:val="0"/>
          <w:sz w:val="32"/>
          <w:szCs w:val="32"/>
          <w:highlight w:val="none"/>
          <w:lang w:val="zh-CN"/>
        </w:rPr>
        <w:t>万头（只），肉产量</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lang w:val="zh-CN"/>
        </w:rPr>
        <w:t>万吨，奶产量</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45</w:t>
      </w:r>
      <w:r>
        <w:rPr>
          <w:rFonts w:hint="eastAsia" w:ascii="仿宋_GB2312" w:hAnsi="仿宋_GB2312" w:eastAsia="仿宋_GB2312" w:cs="仿宋_GB2312"/>
          <w:color w:val="auto"/>
          <w:kern w:val="0"/>
          <w:sz w:val="32"/>
          <w:szCs w:val="32"/>
          <w:highlight w:val="none"/>
          <w:lang w:val="zh-CN"/>
        </w:rPr>
        <w:t>万吨，</w:t>
      </w:r>
      <w:r>
        <w:rPr>
          <w:rFonts w:hint="eastAsia" w:ascii="仿宋_GB2312" w:hAnsi="仿宋_GB2312" w:eastAsia="仿宋_GB2312" w:cs="仿宋_GB2312"/>
          <w:color w:val="auto"/>
          <w:kern w:val="0"/>
          <w:sz w:val="32"/>
          <w:szCs w:val="32"/>
          <w:highlight w:val="none"/>
          <w:lang w:val="en-US" w:eastAsia="zh-CN"/>
        </w:rPr>
        <w:t>蛋产量5</w:t>
      </w:r>
      <w:r>
        <w:rPr>
          <w:rFonts w:hint="eastAsia" w:ascii="仿宋_GB2312" w:hAnsi="仿宋_GB2312" w:eastAsia="仿宋_GB2312" w:cs="仿宋_GB2312"/>
          <w:color w:val="auto"/>
          <w:sz w:val="32"/>
          <w:szCs w:val="32"/>
          <w:highlight w:val="none"/>
          <w:lang w:val="en-US" w:eastAsia="zh-CN"/>
        </w:rPr>
        <w:t>500吨，</w:t>
      </w:r>
      <w:r>
        <w:rPr>
          <w:rFonts w:hint="eastAsia" w:ascii="仿宋_GB2312" w:hAnsi="仿宋_GB2312" w:eastAsia="仿宋_GB2312" w:cs="仿宋_GB2312"/>
          <w:color w:val="auto"/>
          <w:kern w:val="0"/>
          <w:sz w:val="32"/>
          <w:szCs w:val="32"/>
          <w:highlight w:val="none"/>
          <w:lang w:val="zh-CN"/>
        </w:rPr>
        <w:t>羊毛产量</w:t>
      </w:r>
      <w:r>
        <w:rPr>
          <w:rFonts w:hint="eastAsia" w:ascii="仿宋_GB2312" w:hAnsi="仿宋_GB2312" w:eastAsia="仿宋_GB2312" w:cs="仿宋_GB2312"/>
          <w:color w:val="auto"/>
          <w:kern w:val="0"/>
          <w:sz w:val="32"/>
          <w:szCs w:val="32"/>
          <w:highlight w:val="none"/>
          <w:lang w:val="en-US" w:eastAsia="zh-CN"/>
        </w:rPr>
        <w:t>175</w:t>
      </w:r>
      <w:r>
        <w:rPr>
          <w:rFonts w:hint="eastAsia" w:ascii="仿宋_GB2312" w:hAnsi="仿宋_GB2312" w:eastAsia="仿宋_GB2312" w:cs="仿宋_GB2312"/>
          <w:color w:val="auto"/>
          <w:kern w:val="0"/>
          <w:sz w:val="32"/>
          <w:szCs w:val="32"/>
          <w:highlight w:val="none"/>
          <w:lang w:val="zh-CN"/>
        </w:rPr>
        <w:t>吨，羊绒产量</w:t>
      </w:r>
      <w:r>
        <w:rPr>
          <w:rFonts w:hint="eastAsia" w:ascii="仿宋_GB2312" w:hAnsi="仿宋_GB2312" w:eastAsia="仿宋_GB2312" w:cs="仿宋_GB2312"/>
          <w:color w:val="auto"/>
          <w:kern w:val="0"/>
          <w:sz w:val="32"/>
          <w:szCs w:val="32"/>
          <w:highlight w:val="none"/>
          <w:lang w:val="en-US" w:eastAsia="zh-CN"/>
        </w:rPr>
        <w:t>40</w:t>
      </w:r>
      <w:r>
        <w:rPr>
          <w:rFonts w:hint="eastAsia" w:ascii="仿宋_GB2312" w:hAnsi="仿宋_GB2312" w:eastAsia="仿宋_GB2312" w:cs="仿宋_GB2312"/>
          <w:color w:val="auto"/>
          <w:kern w:val="0"/>
          <w:sz w:val="32"/>
          <w:szCs w:val="32"/>
          <w:highlight w:val="none"/>
          <w:lang w:val="zh-CN"/>
        </w:rPr>
        <w:t>吨，</w:t>
      </w:r>
      <w:r>
        <w:rPr>
          <w:rFonts w:hint="eastAsia" w:ascii="仿宋_GB2312" w:hAnsi="仿宋_GB2312" w:eastAsia="仿宋_GB2312" w:cs="仿宋_GB2312"/>
          <w:color w:val="auto"/>
          <w:kern w:val="0"/>
          <w:sz w:val="32"/>
          <w:szCs w:val="32"/>
          <w:highlight w:val="none"/>
          <w:lang w:val="en-US" w:eastAsia="zh-CN"/>
        </w:rPr>
        <w:t>驼毛产量40</w:t>
      </w:r>
      <w:r>
        <w:rPr>
          <w:rFonts w:hint="eastAsia" w:ascii="仿宋_GB2312" w:hAnsi="仿宋_GB2312" w:eastAsia="仿宋_GB2312" w:cs="仿宋_GB2312"/>
          <w:color w:val="auto"/>
          <w:kern w:val="0"/>
          <w:sz w:val="32"/>
          <w:szCs w:val="32"/>
          <w:highlight w:val="none"/>
          <w:lang w:val="zh-CN"/>
        </w:rPr>
        <w:t>吨。</w:t>
      </w:r>
    </w:p>
    <w:p w14:paraId="1D705EF5">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rPr>
      </w:pPr>
      <w:bookmarkStart w:id="49" w:name="_Toc25082"/>
      <w:bookmarkStart w:id="50" w:name="_Toc9588"/>
    </w:p>
    <w:p w14:paraId="2C814CC6">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表</w:t>
      </w:r>
      <w:r>
        <w:rPr>
          <w:rFonts w:hint="eastAsia" w:ascii="仿宋_GB2312" w:hAnsi="仿宋_GB2312" w:eastAsia="仿宋_GB2312" w:cs="仿宋_GB2312"/>
          <w:color w:val="auto"/>
          <w:sz w:val="32"/>
          <w:szCs w:val="32"/>
          <w:lang w:val="en-US" w:eastAsia="zh-CN"/>
        </w:rPr>
        <w:t xml:space="preserve">5-4  </w:t>
      </w:r>
      <w:r>
        <w:rPr>
          <w:rFonts w:hint="eastAsia" w:ascii="仿宋_GB2312" w:hAnsi="仿宋_GB2312" w:eastAsia="仿宋_GB2312" w:cs="仿宋_GB2312"/>
          <w:color w:val="auto"/>
          <w:sz w:val="32"/>
          <w:szCs w:val="32"/>
        </w:rPr>
        <w:t>养殖业结构调整规划表</w:t>
      </w:r>
      <w:bookmarkEnd w:id="49"/>
      <w:bookmarkEnd w:id="50"/>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966"/>
        <w:gridCol w:w="967"/>
        <w:gridCol w:w="1224"/>
        <w:gridCol w:w="1383"/>
        <w:gridCol w:w="1195"/>
        <w:gridCol w:w="1195"/>
        <w:gridCol w:w="1"/>
      </w:tblGrid>
      <w:tr w14:paraId="5502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blHeader/>
        </w:trPr>
        <w:tc>
          <w:tcPr>
            <w:tcW w:w="2130" w:type="dxa"/>
            <w:vMerge w:val="restart"/>
            <w:noWrap w:val="0"/>
            <w:vAlign w:val="top"/>
          </w:tcPr>
          <w:p w14:paraId="2665531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品种</w:t>
            </w:r>
          </w:p>
        </w:tc>
        <w:tc>
          <w:tcPr>
            <w:tcW w:w="1933" w:type="dxa"/>
            <w:gridSpan w:val="2"/>
            <w:noWrap w:val="0"/>
            <w:vAlign w:val="top"/>
          </w:tcPr>
          <w:p w14:paraId="5CBFDEF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2019年现状</w:t>
            </w:r>
          </w:p>
        </w:tc>
        <w:tc>
          <w:tcPr>
            <w:tcW w:w="2607" w:type="dxa"/>
            <w:gridSpan w:val="2"/>
            <w:noWrap w:val="0"/>
            <w:vAlign w:val="top"/>
          </w:tcPr>
          <w:p w14:paraId="37920AB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val="0"/>
                <w:bCs w:val="0"/>
                <w:color w:val="auto"/>
                <w:sz w:val="24"/>
                <w:szCs w:val="24"/>
                <w:lang w:val="en-US" w:eastAsia="zh-CN"/>
              </w:rPr>
            </w:pPr>
            <w:r>
              <w:rPr>
                <w:rFonts w:hint="eastAsia" w:ascii="华文仿宋" w:hAnsi="华文仿宋" w:eastAsia="华文仿宋" w:cs="华文仿宋"/>
                <w:b w:val="0"/>
                <w:bCs w:val="0"/>
                <w:color w:val="auto"/>
                <w:sz w:val="24"/>
                <w:szCs w:val="24"/>
              </w:rPr>
              <w:t>202</w:t>
            </w:r>
            <w:r>
              <w:rPr>
                <w:rFonts w:hint="eastAsia" w:ascii="华文仿宋" w:hAnsi="华文仿宋" w:eastAsia="华文仿宋" w:cs="华文仿宋"/>
                <w:b w:val="0"/>
                <w:bCs w:val="0"/>
                <w:color w:val="auto"/>
                <w:sz w:val="24"/>
                <w:szCs w:val="24"/>
                <w:lang w:val="en-US" w:eastAsia="zh-CN"/>
              </w:rPr>
              <w:t>0</w:t>
            </w:r>
            <w:r>
              <w:rPr>
                <w:rFonts w:hint="eastAsia" w:ascii="华文仿宋" w:hAnsi="华文仿宋" w:eastAsia="华文仿宋" w:cs="华文仿宋"/>
                <w:b w:val="0"/>
                <w:bCs w:val="0"/>
                <w:color w:val="auto"/>
                <w:sz w:val="24"/>
                <w:szCs w:val="24"/>
              </w:rPr>
              <w:t>年</w:t>
            </w:r>
            <w:r>
              <w:rPr>
                <w:rFonts w:hint="eastAsia" w:ascii="华文仿宋" w:hAnsi="华文仿宋" w:eastAsia="华文仿宋" w:cs="华文仿宋"/>
                <w:b w:val="0"/>
                <w:bCs w:val="0"/>
                <w:color w:val="auto"/>
                <w:sz w:val="24"/>
                <w:szCs w:val="24"/>
                <w:lang w:val="en-US" w:eastAsia="zh-CN"/>
              </w:rPr>
              <w:t>现状</w:t>
            </w:r>
          </w:p>
        </w:tc>
        <w:tc>
          <w:tcPr>
            <w:tcW w:w="2390" w:type="dxa"/>
            <w:gridSpan w:val="2"/>
            <w:noWrap w:val="0"/>
            <w:vAlign w:val="top"/>
          </w:tcPr>
          <w:p w14:paraId="0EA6DC55">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val="0"/>
                <w:bCs w:val="0"/>
                <w:color w:val="auto"/>
                <w:sz w:val="24"/>
                <w:szCs w:val="24"/>
                <w:lang w:val="en-US" w:eastAsia="zh-CN"/>
              </w:rPr>
            </w:pPr>
            <w:r>
              <w:rPr>
                <w:rFonts w:hint="eastAsia" w:ascii="华文仿宋" w:hAnsi="华文仿宋" w:eastAsia="华文仿宋" w:cs="华文仿宋"/>
                <w:b w:val="0"/>
                <w:bCs w:val="0"/>
                <w:color w:val="auto"/>
                <w:sz w:val="24"/>
                <w:szCs w:val="24"/>
              </w:rPr>
              <w:t>2025年规划</w:t>
            </w:r>
            <w:r>
              <w:rPr>
                <w:rFonts w:hint="eastAsia" w:ascii="华文仿宋" w:hAnsi="华文仿宋" w:eastAsia="华文仿宋" w:cs="华文仿宋"/>
                <w:b w:val="0"/>
                <w:bCs w:val="0"/>
                <w:color w:val="auto"/>
                <w:sz w:val="24"/>
                <w:szCs w:val="24"/>
                <w:lang w:val="en-US" w:eastAsia="zh-CN"/>
              </w:rPr>
              <w:t>方案</w:t>
            </w:r>
          </w:p>
        </w:tc>
      </w:tr>
      <w:tr w14:paraId="310E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30" w:type="dxa"/>
            <w:vMerge w:val="continue"/>
            <w:noWrap w:val="0"/>
            <w:vAlign w:val="top"/>
          </w:tcPr>
          <w:p w14:paraId="35BAB32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val="0"/>
                <w:bCs w:val="0"/>
                <w:color w:val="auto"/>
                <w:sz w:val="24"/>
                <w:szCs w:val="24"/>
              </w:rPr>
            </w:pPr>
          </w:p>
        </w:tc>
        <w:tc>
          <w:tcPr>
            <w:tcW w:w="966" w:type="dxa"/>
            <w:noWrap w:val="0"/>
            <w:vAlign w:val="top"/>
          </w:tcPr>
          <w:p w14:paraId="6B12744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存栏</w:t>
            </w:r>
          </w:p>
        </w:tc>
        <w:tc>
          <w:tcPr>
            <w:tcW w:w="967" w:type="dxa"/>
            <w:noWrap w:val="0"/>
            <w:vAlign w:val="top"/>
          </w:tcPr>
          <w:p w14:paraId="5315BFC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出栏</w:t>
            </w:r>
          </w:p>
        </w:tc>
        <w:tc>
          <w:tcPr>
            <w:tcW w:w="1224" w:type="dxa"/>
            <w:noWrap w:val="0"/>
            <w:vAlign w:val="top"/>
          </w:tcPr>
          <w:p w14:paraId="77A4BCB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存栏</w:t>
            </w:r>
          </w:p>
        </w:tc>
        <w:tc>
          <w:tcPr>
            <w:tcW w:w="1383" w:type="dxa"/>
            <w:noWrap w:val="0"/>
            <w:vAlign w:val="top"/>
          </w:tcPr>
          <w:p w14:paraId="011120B5">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出栏</w:t>
            </w:r>
          </w:p>
        </w:tc>
        <w:tc>
          <w:tcPr>
            <w:tcW w:w="1195" w:type="dxa"/>
            <w:noWrap w:val="0"/>
            <w:vAlign w:val="top"/>
          </w:tcPr>
          <w:p w14:paraId="302971F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存栏</w:t>
            </w:r>
          </w:p>
        </w:tc>
        <w:tc>
          <w:tcPr>
            <w:tcW w:w="1196" w:type="dxa"/>
            <w:gridSpan w:val="2"/>
            <w:noWrap w:val="0"/>
            <w:vAlign w:val="top"/>
          </w:tcPr>
          <w:p w14:paraId="5C8E279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出栏</w:t>
            </w:r>
          </w:p>
        </w:tc>
      </w:tr>
      <w:tr w14:paraId="68EE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4B0AA5A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合计（万头只）</w:t>
            </w:r>
          </w:p>
        </w:tc>
        <w:tc>
          <w:tcPr>
            <w:tcW w:w="966" w:type="dxa"/>
            <w:noWrap w:val="0"/>
            <w:vAlign w:val="top"/>
          </w:tcPr>
          <w:p w14:paraId="61BDB6A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47.48</w:t>
            </w:r>
          </w:p>
        </w:tc>
        <w:tc>
          <w:tcPr>
            <w:tcW w:w="967" w:type="dxa"/>
            <w:noWrap w:val="0"/>
            <w:vAlign w:val="top"/>
          </w:tcPr>
          <w:p w14:paraId="0404538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43.01</w:t>
            </w:r>
          </w:p>
        </w:tc>
        <w:tc>
          <w:tcPr>
            <w:tcW w:w="1224" w:type="dxa"/>
            <w:noWrap w:val="0"/>
            <w:vAlign w:val="top"/>
          </w:tcPr>
          <w:p w14:paraId="0AC6F81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53.41</w:t>
            </w:r>
          </w:p>
        </w:tc>
        <w:tc>
          <w:tcPr>
            <w:tcW w:w="1383" w:type="dxa"/>
            <w:noWrap w:val="0"/>
            <w:vAlign w:val="top"/>
          </w:tcPr>
          <w:p w14:paraId="422257C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17.60</w:t>
            </w:r>
          </w:p>
        </w:tc>
        <w:tc>
          <w:tcPr>
            <w:tcW w:w="1195" w:type="dxa"/>
            <w:noWrap w:val="0"/>
            <w:vAlign w:val="top"/>
          </w:tcPr>
          <w:p w14:paraId="774391E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90</w:t>
            </w:r>
          </w:p>
        </w:tc>
        <w:tc>
          <w:tcPr>
            <w:tcW w:w="1196" w:type="dxa"/>
            <w:gridSpan w:val="2"/>
            <w:noWrap w:val="0"/>
            <w:vAlign w:val="top"/>
          </w:tcPr>
          <w:p w14:paraId="3CA9916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72</w:t>
            </w:r>
          </w:p>
        </w:tc>
      </w:tr>
      <w:tr w14:paraId="49F3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3016413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w:t>
            </w:r>
            <w:r>
              <w:rPr>
                <w:rFonts w:hint="eastAsia" w:ascii="华文仿宋" w:hAnsi="华文仿宋" w:cs="华文仿宋"/>
                <w:color w:val="auto"/>
                <w:sz w:val="24"/>
                <w:szCs w:val="24"/>
                <w:lang w:val="en-US" w:eastAsia="zh-CN"/>
              </w:rPr>
              <w:t>肉</w:t>
            </w:r>
            <w:r>
              <w:rPr>
                <w:rFonts w:hint="eastAsia" w:ascii="华文仿宋" w:hAnsi="华文仿宋" w:eastAsia="华文仿宋" w:cs="华文仿宋"/>
                <w:color w:val="auto"/>
                <w:sz w:val="24"/>
                <w:szCs w:val="24"/>
              </w:rPr>
              <w:t>牛（万头）</w:t>
            </w:r>
          </w:p>
        </w:tc>
        <w:tc>
          <w:tcPr>
            <w:tcW w:w="966" w:type="dxa"/>
            <w:noWrap w:val="0"/>
            <w:vAlign w:val="top"/>
          </w:tcPr>
          <w:p w14:paraId="42B4873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6.15</w:t>
            </w:r>
          </w:p>
        </w:tc>
        <w:tc>
          <w:tcPr>
            <w:tcW w:w="967" w:type="dxa"/>
            <w:noWrap w:val="0"/>
            <w:vAlign w:val="top"/>
          </w:tcPr>
          <w:p w14:paraId="4FB69E2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3.22</w:t>
            </w:r>
          </w:p>
        </w:tc>
        <w:tc>
          <w:tcPr>
            <w:tcW w:w="1224" w:type="dxa"/>
            <w:noWrap w:val="0"/>
            <w:vAlign w:val="top"/>
          </w:tcPr>
          <w:p w14:paraId="167504F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10.87</w:t>
            </w:r>
          </w:p>
        </w:tc>
        <w:tc>
          <w:tcPr>
            <w:tcW w:w="1383" w:type="dxa"/>
            <w:noWrap w:val="0"/>
            <w:vAlign w:val="top"/>
          </w:tcPr>
          <w:p w14:paraId="122FDFD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p>
        </w:tc>
        <w:tc>
          <w:tcPr>
            <w:tcW w:w="1195" w:type="dxa"/>
            <w:noWrap w:val="0"/>
            <w:vAlign w:val="top"/>
          </w:tcPr>
          <w:p w14:paraId="0E41564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20</w:t>
            </w:r>
          </w:p>
        </w:tc>
        <w:tc>
          <w:tcPr>
            <w:tcW w:w="1196" w:type="dxa"/>
            <w:gridSpan w:val="2"/>
            <w:noWrap w:val="0"/>
            <w:vAlign w:val="top"/>
          </w:tcPr>
          <w:p w14:paraId="2883EEC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11</w:t>
            </w:r>
          </w:p>
        </w:tc>
      </w:tr>
      <w:tr w14:paraId="6B84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2405241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羊（万只）</w:t>
            </w:r>
          </w:p>
        </w:tc>
        <w:tc>
          <w:tcPr>
            <w:tcW w:w="966" w:type="dxa"/>
            <w:noWrap w:val="0"/>
            <w:vAlign w:val="top"/>
          </w:tcPr>
          <w:p w14:paraId="17C19DF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38.72</w:t>
            </w:r>
          </w:p>
        </w:tc>
        <w:tc>
          <w:tcPr>
            <w:tcW w:w="967" w:type="dxa"/>
            <w:noWrap w:val="0"/>
            <w:vAlign w:val="top"/>
          </w:tcPr>
          <w:p w14:paraId="4F2AC52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39.39</w:t>
            </w:r>
          </w:p>
        </w:tc>
        <w:tc>
          <w:tcPr>
            <w:tcW w:w="1224" w:type="dxa"/>
            <w:noWrap w:val="0"/>
            <w:vAlign w:val="top"/>
          </w:tcPr>
          <w:p w14:paraId="76D1277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38.20</w:t>
            </w:r>
          </w:p>
        </w:tc>
        <w:tc>
          <w:tcPr>
            <w:tcW w:w="1383" w:type="dxa"/>
            <w:noWrap w:val="0"/>
            <w:vAlign w:val="top"/>
          </w:tcPr>
          <w:p w14:paraId="032C2AF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p>
        </w:tc>
        <w:tc>
          <w:tcPr>
            <w:tcW w:w="1195" w:type="dxa"/>
            <w:noWrap w:val="0"/>
            <w:vAlign w:val="top"/>
          </w:tcPr>
          <w:p w14:paraId="017ACF6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20</w:t>
            </w:r>
          </w:p>
        </w:tc>
        <w:tc>
          <w:tcPr>
            <w:tcW w:w="1196" w:type="dxa"/>
            <w:gridSpan w:val="2"/>
            <w:noWrap w:val="0"/>
            <w:vAlign w:val="top"/>
          </w:tcPr>
          <w:p w14:paraId="380B2D2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20</w:t>
            </w:r>
          </w:p>
        </w:tc>
      </w:tr>
      <w:tr w14:paraId="4F49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7A22620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240" w:firstLineChars="100"/>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猪（万头）</w:t>
            </w:r>
          </w:p>
        </w:tc>
        <w:tc>
          <w:tcPr>
            <w:tcW w:w="966" w:type="dxa"/>
            <w:noWrap w:val="0"/>
            <w:vAlign w:val="top"/>
          </w:tcPr>
          <w:p w14:paraId="00226CD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0.22</w:t>
            </w:r>
          </w:p>
        </w:tc>
        <w:tc>
          <w:tcPr>
            <w:tcW w:w="967" w:type="dxa"/>
            <w:noWrap w:val="0"/>
            <w:vAlign w:val="top"/>
          </w:tcPr>
          <w:p w14:paraId="318984A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0.27</w:t>
            </w:r>
          </w:p>
        </w:tc>
        <w:tc>
          <w:tcPr>
            <w:tcW w:w="1224" w:type="dxa"/>
            <w:noWrap w:val="0"/>
            <w:vAlign w:val="top"/>
          </w:tcPr>
          <w:p w14:paraId="1622416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0.13</w:t>
            </w:r>
          </w:p>
        </w:tc>
        <w:tc>
          <w:tcPr>
            <w:tcW w:w="1383" w:type="dxa"/>
            <w:noWrap w:val="0"/>
            <w:vAlign w:val="top"/>
          </w:tcPr>
          <w:p w14:paraId="192754B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p>
        </w:tc>
        <w:tc>
          <w:tcPr>
            <w:tcW w:w="1195" w:type="dxa"/>
            <w:noWrap w:val="0"/>
            <w:vAlign w:val="top"/>
          </w:tcPr>
          <w:p w14:paraId="6ECDC535">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40</w:t>
            </w:r>
          </w:p>
        </w:tc>
        <w:tc>
          <w:tcPr>
            <w:tcW w:w="1196" w:type="dxa"/>
            <w:gridSpan w:val="2"/>
            <w:noWrap w:val="0"/>
            <w:vAlign w:val="top"/>
          </w:tcPr>
          <w:p w14:paraId="61700D0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40</w:t>
            </w:r>
          </w:p>
        </w:tc>
      </w:tr>
      <w:tr w14:paraId="753C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195B4E0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240" w:firstLineChars="100"/>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马（万</w:t>
            </w:r>
            <w:r>
              <w:rPr>
                <w:rFonts w:hint="eastAsia" w:ascii="华文仿宋" w:hAnsi="华文仿宋" w:eastAsia="华文仿宋" w:cs="华文仿宋"/>
                <w:color w:val="auto"/>
                <w:sz w:val="24"/>
                <w:szCs w:val="24"/>
                <w:lang w:val="en-US" w:eastAsia="zh-CN"/>
              </w:rPr>
              <w:t>匹</w:t>
            </w:r>
            <w:r>
              <w:rPr>
                <w:rFonts w:hint="eastAsia" w:ascii="华文仿宋" w:hAnsi="华文仿宋" w:eastAsia="华文仿宋" w:cs="华文仿宋"/>
                <w:color w:val="auto"/>
                <w:sz w:val="24"/>
                <w:szCs w:val="24"/>
              </w:rPr>
              <w:t>）</w:t>
            </w:r>
          </w:p>
        </w:tc>
        <w:tc>
          <w:tcPr>
            <w:tcW w:w="966" w:type="dxa"/>
            <w:noWrap w:val="0"/>
            <w:vAlign w:val="top"/>
          </w:tcPr>
          <w:p w14:paraId="68DBAB8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1.95</w:t>
            </w:r>
          </w:p>
        </w:tc>
        <w:tc>
          <w:tcPr>
            <w:tcW w:w="967" w:type="dxa"/>
            <w:noWrap w:val="0"/>
            <w:vAlign w:val="top"/>
          </w:tcPr>
          <w:p w14:paraId="75CB5D6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0.33</w:t>
            </w:r>
          </w:p>
        </w:tc>
        <w:tc>
          <w:tcPr>
            <w:tcW w:w="1224" w:type="dxa"/>
            <w:noWrap w:val="0"/>
            <w:vAlign w:val="top"/>
          </w:tcPr>
          <w:p w14:paraId="3E8073B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3.75</w:t>
            </w:r>
          </w:p>
        </w:tc>
        <w:tc>
          <w:tcPr>
            <w:tcW w:w="1383" w:type="dxa"/>
            <w:noWrap w:val="0"/>
            <w:vAlign w:val="top"/>
          </w:tcPr>
          <w:p w14:paraId="4FEF233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p>
        </w:tc>
        <w:tc>
          <w:tcPr>
            <w:tcW w:w="1195" w:type="dxa"/>
            <w:noWrap w:val="0"/>
            <w:vAlign w:val="top"/>
          </w:tcPr>
          <w:p w14:paraId="1EA8CD55">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5</w:t>
            </w:r>
          </w:p>
        </w:tc>
        <w:tc>
          <w:tcPr>
            <w:tcW w:w="1196" w:type="dxa"/>
            <w:gridSpan w:val="2"/>
            <w:noWrap w:val="0"/>
            <w:vAlign w:val="top"/>
          </w:tcPr>
          <w:p w14:paraId="09A3F70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0.5</w:t>
            </w:r>
          </w:p>
        </w:tc>
      </w:tr>
      <w:tr w14:paraId="268E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6A15EA5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骆驼（万头）</w:t>
            </w:r>
          </w:p>
        </w:tc>
        <w:tc>
          <w:tcPr>
            <w:tcW w:w="966" w:type="dxa"/>
            <w:noWrap w:val="0"/>
            <w:vAlign w:val="top"/>
          </w:tcPr>
          <w:p w14:paraId="0BEBC18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0.31</w:t>
            </w:r>
          </w:p>
        </w:tc>
        <w:tc>
          <w:tcPr>
            <w:tcW w:w="967" w:type="dxa"/>
            <w:noWrap w:val="0"/>
            <w:vAlign w:val="top"/>
          </w:tcPr>
          <w:p w14:paraId="0ACC573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0.09</w:t>
            </w:r>
          </w:p>
        </w:tc>
        <w:tc>
          <w:tcPr>
            <w:tcW w:w="1224" w:type="dxa"/>
            <w:noWrap w:val="0"/>
            <w:vAlign w:val="top"/>
          </w:tcPr>
          <w:p w14:paraId="528D43C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0.49</w:t>
            </w:r>
          </w:p>
        </w:tc>
        <w:tc>
          <w:tcPr>
            <w:tcW w:w="1383" w:type="dxa"/>
            <w:noWrap w:val="0"/>
            <w:vAlign w:val="top"/>
          </w:tcPr>
          <w:p w14:paraId="71AEB08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p>
        </w:tc>
        <w:tc>
          <w:tcPr>
            <w:tcW w:w="1195" w:type="dxa"/>
            <w:noWrap w:val="0"/>
            <w:vAlign w:val="top"/>
          </w:tcPr>
          <w:p w14:paraId="6643F0F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5</w:t>
            </w:r>
          </w:p>
        </w:tc>
        <w:tc>
          <w:tcPr>
            <w:tcW w:w="1196" w:type="dxa"/>
            <w:gridSpan w:val="2"/>
            <w:noWrap w:val="0"/>
            <w:vAlign w:val="top"/>
          </w:tcPr>
          <w:p w14:paraId="419C59C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0.5</w:t>
            </w:r>
          </w:p>
        </w:tc>
      </w:tr>
      <w:tr w14:paraId="5B5E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3BD5BB2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奶牛</w:t>
            </w:r>
            <w:r>
              <w:rPr>
                <w:rFonts w:hint="eastAsia" w:ascii="华文仿宋" w:hAnsi="华文仿宋" w:eastAsia="华文仿宋" w:cs="华文仿宋"/>
                <w:color w:val="auto"/>
                <w:sz w:val="24"/>
                <w:szCs w:val="24"/>
              </w:rPr>
              <w:t>（</w:t>
            </w:r>
            <w:r>
              <w:rPr>
                <w:rFonts w:hint="eastAsia" w:ascii="华文仿宋" w:hAnsi="华文仿宋" w:cs="华文仿宋"/>
                <w:color w:val="auto"/>
                <w:sz w:val="24"/>
                <w:szCs w:val="24"/>
                <w:lang w:val="en-US" w:eastAsia="zh-CN"/>
              </w:rPr>
              <w:t>万</w:t>
            </w:r>
            <w:r>
              <w:rPr>
                <w:rFonts w:hint="eastAsia" w:ascii="华文仿宋" w:hAnsi="华文仿宋" w:eastAsia="华文仿宋" w:cs="华文仿宋"/>
                <w:color w:val="auto"/>
                <w:sz w:val="24"/>
                <w:szCs w:val="24"/>
              </w:rPr>
              <w:t>头</w:t>
            </w:r>
            <w:r>
              <w:rPr>
                <w:rFonts w:hint="eastAsia" w:ascii="华文仿宋" w:hAnsi="华文仿宋" w:eastAsia="华文仿宋" w:cs="华文仿宋"/>
                <w:color w:val="auto"/>
                <w:sz w:val="24"/>
                <w:szCs w:val="24"/>
                <w:lang w:eastAsia="zh-CN"/>
              </w:rPr>
              <w:t>）</w:t>
            </w:r>
          </w:p>
        </w:tc>
        <w:tc>
          <w:tcPr>
            <w:tcW w:w="966" w:type="dxa"/>
            <w:noWrap w:val="0"/>
            <w:vAlign w:val="top"/>
          </w:tcPr>
          <w:p w14:paraId="55C71E2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867</w:t>
            </w:r>
          </w:p>
        </w:tc>
        <w:tc>
          <w:tcPr>
            <w:tcW w:w="967" w:type="dxa"/>
            <w:noWrap w:val="0"/>
            <w:vAlign w:val="top"/>
          </w:tcPr>
          <w:p w14:paraId="4A60A93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p>
        </w:tc>
        <w:tc>
          <w:tcPr>
            <w:tcW w:w="1224" w:type="dxa"/>
            <w:noWrap w:val="0"/>
            <w:vAlign w:val="top"/>
          </w:tcPr>
          <w:p w14:paraId="3853CC8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p>
        </w:tc>
        <w:tc>
          <w:tcPr>
            <w:tcW w:w="1383" w:type="dxa"/>
            <w:noWrap w:val="0"/>
            <w:vAlign w:val="top"/>
          </w:tcPr>
          <w:p w14:paraId="4CD35B9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p>
        </w:tc>
        <w:tc>
          <w:tcPr>
            <w:tcW w:w="1195" w:type="dxa"/>
            <w:noWrap w:val="0"/>
            <w:vAlign w:val="top"/>
          </w:tcPr>
          <w:p w14:paraId="382AEE1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0.</w:t>
            </w:r>
            <w:r>
              <w:rPr>
                <w:rFonts w:hint="eastAsia" w:ascii="华文仿宋" w:hAnsi="华文仿宋" w:eastAsia="华文仿宋" w:cs="华文仿宋"/>
                <w:color w:val="auto"/>
                <w:sz w:val="24"/>
                <w:szCs w:val="24"/>
                <w:lang w:val="en-US" w:eastAsia="zh-CN"/>
              </w:rPr>
              <w:t>11</w:t>
            </w:r>
          </w:p>
        </w:tc>
        <w:tc>
          <w:tcPr>
            <w:tcW w:w="1196" w:type="dxa"/>
            <w:gridSpan w:val="2"/>
            <w:noWrap w:val="0"/>
            <w:vAlign w:val="top"/>
          </w:tcPr>
          <w:p w14:paraId="1986B2D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lang w:val="en-US" w:eastAsia="zh-CN"/>
              </w:rPr>
            </w:pPr>
          </w:p>
        </w:tc>
      </w:tr>
      <w:tr w14:paraId="17F1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175F29B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家禽（万只）</w:t>
            </w:r>
          </w:p>
        </w:tc>
        <w:tc>
          <w:tcPr>
            <w:tcW w:w="966" w:type="dxa"/>
            <w:noWrap w:val="0"/>
            <w:vAlign w:val="top"/>
          </w:tcPr>
          <w:p w14:paraId="44AF54E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0.98</w:t>
            </w:r>
          </w:p>
        </w:tc>
        <w:tc>
          <w:tcPr>
            <w:tcW w:w="967" w:type="dxa"/>
            <w:noWrap w:val="0"/>
            <w:vAlign w:val="top"/>
          </w:tcPr>
          <w:p w14:paraId="459B65E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0.5</w:t>
            </w:r>
          </w:p>
        </w:tc>
        <w:tc>
          <w:tcPr>
            <w:tcW w:w="1224" w:type="dxa"/>
            <w:noWrap w:val="0"/>
            <w:vAlign w:val="top"/>
          </w:tcPr>
          <w:p w14:paraId="71414A3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16132</w:t>
            </w:r>
          </w:p>
        </w:tc>
        <w:tc>
          <w:tcPr>
            <w:tcW w:w="1383" w:type="dxa"/>
            <w:noWrap w:val="0"/>
            <w:vAlign w:val="top"/>
          </w:tcPr>
          <w:p w14:paraId="1D7DC89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lang w:eastAsia="zh-CN"/>
              </w:rPr>
            </w:pPr>
          </w:p>
        </w:tc>
        <w:tc>
          <w:tcPr>
            <w:tcW w:w="1195" w:type="dxa"/>
            <w:noWrap w:val="0"/>
            <w:vAlign w:val="top"/>
          </w:tcPr>
          <w:p w14:paraId="24ECB41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default" w:ascii="华文仿宋" w:hAnsi="华文仿宋" w:eastAsia="华文仿宋" w:cs="华文仿宋"/>
                <w:color w:val="auto"/>
                <w:sz w:val="24"/>
                <w:szCs w:val="24"/>
                <w:lang w:val="en-US" w:eastAsia="zh-CN"/>
              </w:rPr>
            </w:pPr>
            <w:r>
              <w:rPr>
                <w:rFonts w:hint="eastAsia" w:ascii="华文仿宋" w:hAnsi="华文仿宋" w:cs="华文仿宋"/>
                <w:color w:val="auto"/>
                <w:sz w:val="24"/>
                <w:szCs w:val="24"/>
                <w:lang w:val="en-US" w:eastAsia="zh-CN"/>
              </w:rPr>
              <w:t>100</w:t>
            </w:r>
          </w:p>
        </w:tc>
        <w:tc>
          <w:tcPr>
            <w:tcW w:w="1196" w:type="dxa"/>
            <w:gridSpan w:val="2"/>
            <w:noWrap w:val="0"/>
            <w:vAlign w:val="top"/>
          </w:tcPr>
          <w:p w14:paraId="1E2027D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华文仿宋" w:hAnsi="华文仿宋" w:eastAsia="华文仿宋" w:cs="华文仿宋"/>
                <w:color w:val="auto"/>
                <w:sz w:val="24"/>
                <w:szCs w:val="24"/>
                <w:lang w:val="en-US" w:eastAsia="zh-CN"/>
              </w:rPr>
            </w:pPr>
          </w:p>
        </w:tc>
      </w:tr>
    </w:tbl>
    <w:p w14:paraId="7CDD2BDF">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华文仿宋" w:hAnsi="华文仿宋" w:eastAsia="华文仿宋" w:cs="华文仿宋"/>
          <w:b/>
          <w:color w:val="auto"/>
          <w:sz w:val="32"/>
          <w:szCs w:val="32"/>
          <w:lang w:val="en-US" w:eastAsia="zh-CN"/>
        </w:rPr>
      </w:pPr>
      <w:bookmarkStart w:id="51" w:name="_Toc2101"/>
    </w:p>
    <w:p w14:paraId="0DD4E5B0">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第五节  发展经济林和林下经济</w:t>
      </w:r>
      <w:bookmarkEnd w:id="51"/>
    </w:p>
    <w:p w14:paraId="53661B51">
      <w:pPr>
        <w:keepNext w:val="0"/>
        <w:keepLines w:val="0"/>
        <w:pageBreakBefore w:val="0"/>
        <w:kinsoku/>
        <w:wordWrap/>
        <w:overflowPunct/>
        <w:topLinePunct w:val="0"/>
        <w:autoSpaceDE/>
        <w:autoSpaceDN/>
        <w:bidi w:val="0"/>
        <w:adjustRightInd/>
        <w:snapToGrid w:val="0"/>
        <w:spacing w:line="560" w:lineRule="exact"/>
        <w:rPr>
          <w:rFonts w:hint="eastAsia"/>
          <w:color w:val="auto"/>
          <w:lang w:val="en-US" w:eastAsia="zh-CN"/>
        </w:rPr>
      </w:pPr>
    </w:p>
    <w:p w14:paraId="786B10F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color w:val="auto"/>
          <w:sz w:val="32"/>
          <w:szCs w:val="32"/>
        </w:rPr>
        <w:t>按照“生态建设产业化、产业发展生态化”的要求，加强防沙治沙、水源涵养、气候改善、野生动植物保护、沙产业、森林旅游等领域的开发，引进适生、经济价值高并具有良好防沙治沙效果的优良树种，调结构、转方式，培育经济林。积极培养灌木资源，突出发展特色经济林种植业，适度发展速生丰产用材林，注重发展生态经济兼用林。发展以生产果品、食用油料、饮料、调料、工业原料和药材等为主要目的林木，重点推广沙棘生态林种植。通过大力发展以木本粮油、干鲜果品、木本药材和香辛料为主的特色经济林，提供更为丰富的木本粮油和特色食品，集生态、经济、社会效益于一身，融一、二、三产业为一体。强化科技创新，积极构建林业科技推广机构、合作组织、龙头企业和社会力量广泛参与的新型林业科技推广体系，加强林改后续政策配套完善和后续产业的推进力度。</w:t>
      </w:r>
      <w:r>
        <w:rPr>
          <w:rFonts w:hint="eastAsia" w:ascii="华文仿宋" w:hAnsi="华文仿宋" w:eastAsia="华文仿宋" w:cs="华文仿宋"/>
          <w:color w:val="auto"/>
          <w:sz w:val="32"/>
          <w:szCs w:val="32"/>
          <w:lang w:val="en-US" w:eastAsia="zh-CN"/>
        </w:rPr>
        <w:t>建设</w:t>
      </w:r>
      <w:r>
        <w:rPr>
          <w:rFonts w:hint="eastAsia" w:ascii="华文仿宋" w:hAnsi="华文仿宋" w:eastAsia="华文仿宋" w:cs="华文仿宋"/>
          <w:b w:val="0"/>
          <w:bCs/>
          <w:i w:val="0"/>
          <w:color w:val="auto"/>
          <w:kern w:val="0"/>
          <w:sz w:val="32"/>
          <w:szCs w:val="32"/>
          <w:u w:val="none"/>
          <w:lang w:val="en-US" w:eastAsia="zh-CN" w:bidi="ar"/>
        </w:rPr>
        <w:t>育种育苗基地</w:t>
      </w:r>
      <w:r>
        <w:rPr>
          <w:rFonts w:hint="eastAsia" w:ascii="华文仿宋" w:hAnsi="华文仿宋" w:eastAsia="华文仿宋" w:cs="华文仿宋"/>
          <w:color w:val="auto"/>
          <w:sz w:val="32"/>
          <w:szCs w:val="32"/>
          <w:lang w:val="en-US" w:eastAsia="zh-CN"/>
        </w:rPr>
        <w:t>1600亩，实施人工造林1500亩，</w:t>
      </w:r>
      <w:r>
        <w:rPr>
          <w:rFonts w:hint="eastAsia" w:ascii="华文仿宋" w:hAnsi="华文仿宋" w:eastAsia="华文仿宋" w:cs="华文仿宋"/>
          <w:b w:val="0"/>
          <w:bCs/>
          <w:i w:val="0"/>
          <w:color w:val="auto"/>
          <w:kern w:val="0"/>
          <w:sz w:val="32"/>
          <w:szCs w:val="32"/>
          <w:u w:val="none"/>
          <w:lang w:val="en-US" w:eastAsia="zh-CN" w:bidi="ar"/>
        </w:rPr>
        <w:t>防护林封育</w:t>
      </w:r>
      <w:r>
        <w:rPr>
          <w:rFonts w:hint="eastAsia" w:ascii="华文仿宋" w:hAnsi="华文仿宋" w:eastAsia="华文仿宋" w:cs="华文仿宋"/>
          <w:color w:val="auto"/>
          <w:sz w:val="32"/>
          <w:szCs w:val="32"/>
          <w:lang w:val="en-US" w:eastAsia="zh-CN"/>
        </w:rPr>
        <w:t>100000亩。</w:t>
      </w:r>
    </w:p>
    <w:p w14:paraId="2023039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在保障森林生态系统质量前提下，紧密结合市场需求，充分利用全县以灌木林为主的267万亩林地，</w:t>
      </w:r>
      <w:r>
        <w:rPr>
          <w:rFonts w:hint="eastAsia" w:ascii="华文仿宋" w:hAnsi="华文仿宋" w:eastAsia="华文仿宋" w:cs="华文仿宋"/>
          <w:color w:val="auto"/>
          <w:sz w:val="32"/>
          <w:szCs w:val="32"/>
          <w:lang w:val="en-US" w:eastAsia="zh-CN"/>
        </w:rPr>
        <w:t>特别是查干乡</w:t>
      </w:r>
      <w:r>
        <w:rPr>
          <w:rFonts w:hint="eastAsia" w:ascii="华文仿宋" w:hAnsi="华文仿宋" w:eastAsia="华文仿宋" w:cs="华文仿宋"/>
          <w:color w:val="auto"/>
          <w:sz w:val="32"/>
          <w:szCs w:val="32"/>
        </w:rPr>
        <w:t>27万亩次生胡杨林，积极探索林果、林药、林菌、林苗、林花等多种森林复合经营模式，有序发展林下种植业。统筹推进林下产品采集、经营加工、森林游憩、森林康养等多种森林资源利用方式，推动产业规范发展。利用林下空间，深入挖掘鸡、鹅、兔、蜂、菌、药等品种资源潜力，将林下种养殖统筹纳入畜禽良种培育推广、动物防疫、加工流通和绿色循环发展体系，促进林禽、林畜、林蜂等林下养殖业向规模化、标准化方向发展。积极引导企业在林下经济产品主产区建设初加工基地，鼓励推进食品加工、林药产业、精细化工、动物饲料等精深加工和副产品开发，促进循环利用和综合利用。</w:t>
      </w:r>
    </w:p>
    <w:p w14:paraId="4A8504B1">
      <w:pPr>
        <w:pStyle w:val="6"/>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color w:val="auto"/>
          <w:sz w:val="32"/>
          <w:szCs w:val="32"/>
        </w:rPr>
      </w:pPr>
      <w:bookmarkStart w:id="52" w:name="_Toc23968"/>
      <w:bookmarkStart w:id="53" w:name="_Toc5596"/>
      <w:bookmarkStart w:id="54" w:name="_Toc12305"/>
      <w:r>
        <w:rPr>
          <w:rFonts w:hint="eastAsia"/>
          <w:color w:val="auto"/>
          <w:sz w:val="32"/>
          <w:szCs w:val="32"/>
        </w:rPr>
        <w:t>专栏</w:t>
      </w:r>
      <w:r>
        <w:rPr>
          <w:rFonts w:hint="eastAsia"/>
          <w:color w:val="auto"/>
          <w:sz w:val="32"/>
          <w:szCs w:val="32"/>
          <w:lang w:val="en-US" w:eastAsia="zh-CN"/>
        </w:rPr>
        <w:t xml:space="preserve">1  </w:t>
      </w:r>
      <w:r>
        <w:rPr>
          <w:rFonts w:hint="eastAsia"/>
          <w:color w:val="auto"/>
          <w:sz w:val="32"/>
          <w:szCs w:val="32"/>
        </w:rPr>
        <w:t>种养业重点项目</w:t>
      </w:r>
      <w:bookmarkEnd w:id="52"/>
      <w:bookmarkEnd w:id="53"/>
      <w:bookmarkEnd w:id="54"/>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925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AF06B8F">
            <w:pPr>
              <w:keepNext w:val="0"/>
              <w:keepLines w:val="0"/>
              <w:pageBreakBefore w:val="0"/>
              <w:widowControl/>
              <w:kinsoku/>
              <w:wordWrap/>
              <w:overflowPunct/>
              <w:topLinePunct w:val="0"/>
              <w:autoSpaceDE/>
              <w:autoSpaceDN/>
              <w:bidi w:val="0"/>
              <w:adjustRightInd/>
              <w:snapToGrid w:val="0"/>
              <w:spacing w:line="560" w:lineRule="exact"/>
              <w:jc w:val="left"/>
              <w:textAlignment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一、种植业五大基地建设项目</w:t>
            </w:r>
          </w:p>
          <w:p w14:paraId="38200892">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二、畜牧业五大基地建设项目、野生动物救护站项目、青贮窖建设项目、活畜交易市场建设项目、标准化牲畜屠宰场项目、牧区人畜饮水保障工程建设项目、牲畜药浴池自动化项目、动物疫情防控项目。</w:t>
            </w:r>
          </w:p>
          <w:p w14:paraId="15F16043">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三、林果业重点项目</w:t>
            </w:r>
          </w:p>
          <w:p w14:paraId="28F80A91">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1、林果示范园项目。2、人工造林项目。3、三北防护林封育工程。4、林业有害生物防治项目。5、苗圃建设项目。6、生产设施大棚恢复复垦率。</w:t>
            </w:r>
          </w:p>
          <w:p w14:paraId="0F957B13">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rPr>
              <w:t>四、种养结合循环农业示范工程建设</w:t>
            </w:r>
            <w:r>
              <w:rPr>
                <w:rFonts w:hint="eastAsia" w:ascii="华文仿宋" w:hAnsi="华文仿宋" w:eastAsia="华文仿宋" w:cs="华文仿宋"/>
                <w:color w:val="auto"/>
                <w:sz w:val="24"/>
                <w:szCs w:val="24"/>
                <w:lang w:eastAsia="zh-CN"/>
              </w:rPr>
              <w:t>。</w:t>
            </w:r>
          </w:p>
        </w:tc>
      </w:tr>
    </w:tbl>
    <w:p w14:paraId="400EE8BB">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华文仿宋" w:hAnsi="华文仿宋" w:eastAsia="华文仿宋" w:cs="华文仿宋"/>
          <w:b/>
          <w:color w:val="auto"/>
          <w:sz w:val="30"/>
          <w:szCs w:val="30"/>
        </w:rPr>
      </w:pPr>
      <w:bookmarkStart w:id="55" w:name="_Toc17093"/>
    </w:p>
    <w:p w14:paraId="4FC52EB2">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华文仿宋" w:hAnsi="华文仿宋" w:eastAsia="华文仿宋" w:cs="华文仿宋"/>
          <w:b/>
          <w:color w:val="auto"/>
          <w:sz w:val="30"/>
          <w:szCs w:val="30"/>
        </w:rPr>
      </w:pPr>
    </w:p>
    <w:p w14:paraId="7C753CF0">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第六章  补齐短板</w:t>
      </w:r>
      <w:r>
        <w:rPr>
          <w:rFonts w:hint="eastAsia" w:ascii="方正小标宋简体" w:hAnsi="方正小标宋简体" w:eastAsia="方正小标宋简体" w:cs="方正小标宋简体"/>
          <w:b w:val="0"/>
          <w:bCs/>
          <w:color w:val="auto"/>
          <w:sz w:val="44"/>
          <w:szCs w:val="44"/>
          <w:lang w:val="en-US" w:eastAsia="zh-CN"/>
        </w:rPr>
        <w:t xml:space="preserve">  </w:t>
      </w:r>
      <w:r>
        <w:rPr>
          <w:rFonts w:hint="eastAsia" w:ascii="方正小标宋简体" w:hAnsi="方正小标宋简体" w:eastAsia="方正小标宋简体" w:cs="方正小标宋简体"/>
          <w:b w:val="0"/>
          <w:bCs/>
          <w:color w:val="auto"/>
          <w:sz w:val="44"/>
          <w:szCs w:val="44"/>
        </w:rPr>
        <w:t>提升农</w:t>
      </w:r>
      <w:r>
        <w:rPr>
          <w:rFonts w:hint="eastAsia" w:ascii="方正小标宋简体" w:hAnsi="方正小标宋简体" w:eastAsia="方正小标宋简体" w:cs="方正小标宋简体"/>
          <w:b w:val="0"/>
          <w:bCs/>
          <w:color w:val="auto"/>
          <w:sz w:val="44"/>
          <w:szCs w:val="44"/>
          <w:lang w:eastAsia="zh-CN"/>
        </w:rPr>
        <w:t>畜</w:t>
      </w:r>
      <w:r>
        <w:rPr>
          <w:rFonts w:hint="eastAsia" w:ascii="方正小标宋简体" w:hAnsi="方正小标宋简体" w:eastAsia="方正小标宋简体" w:cs="方正小标宋简体"/>
          <w:b w:val="0"/>
          <w:bCs/>
          <w:color w:val="auto"/>
          <w:sz w:val="44"/>
          <w:szCs w:val="44"/>
        </w:rPr>
        <w:t>产品加工业</w:t>
      </w:r>
      <w:bookmarkEnd w:id="55"/>
    </w:p>
    <w:p w14:paraId="42A81FFA">
      <w:pPr>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4D61DDF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进一步完善农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产品加工布局，逐步形成县有农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产品加工园区，乡镇有农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产品加工集中区，村有农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产品加工车间</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加工业发展格局。</w:t>
      </w:r>
    </w:p>
    <w:p w14:paraId="590172F8">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5E40E447">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color w:val="auto"/>
          <w:sz w:val="32"/>
          <w:szCs w:val="32"/>
          <w:lang w:val="en-US" w:eastAsia="zh-CN"/>
        </w:rPr>
      </w:pPr>
      <w:bookmarkStart w:id="56" w:name="_Toc7683"/>
      <w:r>
        <w:rPr>
          <w:rFonts w:hint="eastAsia" w:ascii="黑体" w:hAnsi="黑体" w:eastAsia="黑体" w:cs="黑体"/>
          <w:b/>
          <w:color w:val="auto"/>
          <w:sz w:val="32"/>
          <w:szCs w:val="32"/>
          <w:lang w:val="en-US" w:eastAsia="zh-CN"/>
        </w:rPr>
        <w:t>第一节  完善产业结构</w:t>
      </w:r>
      <w:bookmarkEnd w:id="56"/>
    </w:p>
    <w:p w14:paraId="4C66DD27">
      <w:pPr>
        <w:keepNext w:val="0"/>
        <w:keepLines w:val="0"/>
        <w:pageBreakBefore w:val="0"/>
        <w:kinsoku/>
        <w:wordWrap/>
        <w:overflowPunct/>
        <w:topLinePunct w:val="0"/>
        <w:autoSpaceDE/>
        <w:autoSpaceDN/>
        <w:bidi w:val="0"/>
        <w:adjustRightInd/>
        <w:snapToGrid w:val="0"/>
        <w:spacing w:line="560" w:lineRule="exact"/>
        <w:rPr>
          <w:rFonts w:hint="eastAsia"/>
          <w:color w:val="auto"/>
          <w:lang w:val="en-US" w:eastAsia="zh-CN"/>
        </w:rPr>
      </w:pPr>
    </w:p>
    <w:p w14:paraId="7EF5E091">
      <w:pPr>
        <w:keepNext w:val="0"/>
        <w:keepLines w:val="0"/>
        <w:pageBreakBefore w:val="0"/>
        <w:kinsoku/>
        <w:wordWrap/>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统筹推进农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bCs/>
          <w:color w:val="auto"/>
          <w:kern w:val="0"/>
          <w:sz w:val="32"/>
          <w:szCs w:val="32"/>
        </w:rPr>
        <w:t>产品初加工、精深加工、综合利用加工及农副产品精包装协调发展，</w:t>
      </w:r>
      <w:r>
        <w:rPr>
          <w:rFonts w:hint="eastAsia" w:ascii="仿宋_GB2312" w:hAnsi="仿宋_GB2312" w:eastAsia="仿宋_GB2312" w:cs="仿宋_GB2312"/>
          <w:color w:val="auto"/>
          <w:sz w:val="32"/>
          <w:szCs w:val="32"/>
        </w:rPr>
        <w:t>推进农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产品多元化开发、多层次利用、多环节增值。</w:t>
      </w:r>
      <w:r>
        <w:rPr>
          <w:rFonts w:hint="eastAsia" w:ascii="仿宋_GB2312" w:hAnsi="仿宋_GB2312" w:eastAsia="仿宋_GB2312" w:cs="仿宋_GB2312"/>
          <w:b/>
          <w:bCs/>
          <w:color w:val="auto"/>
          <w:sz w:val="32"/>
          <w:szCs w:val="32"/>
        </w:rPr>
        <w:t>加快农</w:t>
      </w:r>
      <w:r>
        <w:rPr>
          <w:rFonts w:hint="eastAsia" w:ascii="仿宋_GB2312" w:hAnsi="仿宋_GB2312" w:eastAsia="仿宋_GB2312" w:cs="仿宋_GB2312"/>
          <w:b/>
          <w:bCs/>
          <w:color w:val="auto"/>
          <w:sz w:val="32"/>
          <w:szCs w:val="32"/>
          <w:lang w:eastAsia="zh-CN"/>
        </w:rPr>
        <w:t>畜</w:t>
      </w:r>
      <w:r>
        <w:rPr>
          <w:rFonts w:hint="eastAsia" w:ascii="仿宋_GB2312" w:hAnsi="仿宋_GB2312" w:eastAsia="仿宋_GB2312" w:cs="仿宋_GB2312"/>
          <w:b/>
          <w:bCs/>
          <w:color w:val="auto"/>
          <w:sz w:val="32"/>
          <w:szCs w:val="32"/>
        </w:rPr>
        <w:t>产品初加工发展。</w:t>
      </w:r>
      <w:r>
        <w:rPr>
          <w:rFonts w:hint="eastAsia" w:ascii="仿宋_GB2312" w:hAnsi="仿宋_GB2312" w:eastAsia="仿宋_GB2312" w:cs="仿宋_GB2312"/>
          <w:color w:val="auto"/>
          <w:sz w:val="32"/>
          <w:szCs w:val="32"/>
        </w:rPr>
        <w:t>整体推进农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产品初加工设施建设，提高初加工技术水平，通过产后减损实现增产、增收、增供、增效。以粮食、棉花、牛羊、林果、设施农业等区域特色农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产品为重点，在乡镇场、村队实施农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产品产地初加工项目，大力推进农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产品产地采收、清理、分选、预冷、包装的机械化、连续化。完善农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产品初加工补助政策，支持发展适合家庭农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场和农民合作社经营的农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产品产地初加工，提高初步干燥、分级分拣、</w:t>
      </w:r>
      <w:r>
        <w:rPr>
          <w:rFonts w:hint="eastAsia" w:ascii="仿宋_GB2312" w:hAnsi="仿宋_GB2312" w:eastAsia="仿宋_GB2312" w:cs="仿宋_GB2312"/>
          <w:color w:val="auto"/>
          <w:sz w:val="32"/>
          <w:szCs w:val="32"/>
          <w:lang w:eastAsia="zh-CN"/>
        </w:rPr>
        <w:t>分割、</w:t>
      </w:r>
      <w:r>
        <w:rPr>
          <w:rFonts w:hint="eastAsia" w:ascii="仿宋_GB2312" w:hAnsi="仿宋_GB2312" w:eastAsia="仿宋_GB2312" w:cs="仿宋_GB2312"/>
          <w:color w:val="auto"/>
          <w:sz w:val="32"/>
          <w:szCs w:val="32"/>
        </w:rPr>
        <w:t>初级包装、储藏保鲜等环节的水平和能力，加强贮藏窖、果蔬通风库、冷藏库等产地初加工设施建设。重点支持山羊绒、驼绒分选、打土、除杂、洗绒、烘干等预处理，果蔬冷鲜储藏、清洗、腌制、晾晒、包装、分拣和牛羊皮晾晒、熟制等初加工。建设发展粮变粉、肉变干、奶变酪等初级加工产品项目，引导小众类、多样性特色种养、特色功能性食品、特色手工等乡土特色产业发展。</w:t>
      </w:r>
      <w:r>
        <w:rPr>
          <w:rFonts w:hint="eastAsia" w:ascii="仿宋_GB2312" w:hAnsi="仿宋_GB2312" w:eastAsia="仿宋_GB2312" w:cs="仿宋_GB2312"/>
          <w:b/>
          <w:bCs/>
          <w:color w:val="auto"/>
          <w:sz w:val="32"/>
          <w:szCs w:val="32"/>
        </w:rPr>
        <w:t>提升农产品精深加工水平。</w:t>
      </w:r>
      <w:r>
        <w:rPr>
          <w:rFonts w:hint="eastAsia" w:ascii="仿宋_GB2312" w:hAnsi="仿宋_GB2312" w:eastAsia="仿宋_GB2312" w:cs="仿宋_GB2312"/>
          <w:color w:val="auto"/>
          <w:sz w:val="32"/>
          <w:szCs w:val="32"/>
        </w:rPr>
        <w:t>做强肉类产品加工，扩大现有肉类加工厂房面积，使肉类加工能力增加50%</w:t>
      </w:r>
      <w:r>
        <w:rPr>
          <w:rFonts w:hint="eastAsia" w:ascii="仿宋_GB2312" w:hAnsi="仿宋_GB2312" w:eastAsia="仿宋_GB2312" w:cs="仿宋_GB2312"/>
          <w:color w:val="auto"/>
          <w:sz w:val="32"/>
          <w:szCs w:val="32"/>
          <w:lang w:val="en-US" w:eastAsia="zh-CN"/>
        </w:rPr>
        <w:t>以上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提升有机棉棉纺精深加工水平，</w:t>
      </w:r>
      <w:r>
        <w:rPr>
          <w:rFonts w:hint="eastAsia" w:ascii="仿宋_GB2312" w:hAnsi="仿宋_GB2312" w:eastAsia="仿宋_GB2312" w:cs="仿宋_GB2312"/>
          <w:color w:val="auto"/>
          <w:sz w:val="32"/>
          <w:szCs w:val="32"/>
          <w:lang w:val="en-US" w:eastAsia="zh-CN"/>
        </w:rPr>
        <w:t>扩大有机棉产品生产能力，提升产品知名度和竞争力。</w:t>
      </w:r>
      <w:r>
        <w:rPr>
          <w:rFonts w:hint="eastAsia" w:ascii="仿宋_GB2312" w:hAnsi="仿宋_GB2312" w:eastAsia="仿宋_GB2312" w:cs="仿宋_GB2312"/>
          <w:color w:val="auto"/>
          <w:sz w:val="32"/>
          <w:szCs w:val="32"/>
        </w:rPr>
        <w:t>大力开发沙棘等中草药产品的功能性成分提取、药食同源等精深加工产品。重点在棉花、牛羊肉、粮食等优质特色农业领域扶持发展一批基础好、辐射带动作用大、市场竞争力强的农产品精深加工企业，开发一批高端功能性食品和精深加工农产品，带动建设一批功能性农产品生产基地。全面推广饲料精准配方和精细加工技术。加快生物饲料开发应用，研发推广新型安全高效饲料添加剂。力争到2025年全县主要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产品加工转化率超过60%。</w:t>
      </w:r>
      <w:r>
        <w:rPr>
          <w:rFonts w:hint="eastAsia" w:ascii="仿宋_GB2312" w:hAnsi="仿宋_GB2312" w:eastAsia="仿宋_GB2312" w:cs="仿宋_GB2312"/>
          <w:b/>
          <w:bCs/>
          <w:color w:val="auto"/>
          <w:sz w:val="32"/>
          <w:szCs w:val="32"/>
        </w:rPr>
        <w:t>加强农</w:t>
      </w:r>
      <w:r>
        <w:rPr>
          <w:rFonts w:hint="eastAsia" w:ascii="仿宋_GB2312" w:hAnsi="仿宋_GB2312" w:eastAsia="仿宋_GB2312" w:cs="仿宋_GB2312"/>
          <w:b/>
          <w:bCs/>
          <w:color w:val="auto"/>
          <w:sz w:val="32"/>
          <w:szCs w:val="32"/>
          <w:lang w:eastAsia="zh-CN"/>
        </w:rPr>
        <w:t>畜</w:t>
      </w:r>
      <w:r>
        <w:rPr>
          <w:rFonts w:hint="eastAsia" w:ascii="仿宋_GB2312" w:hAnsi="仿宋_GB2312" w:eastAsia="仿宋_GB2312" w:cs="仿宋_GB2312"/>
          <w:b/>
          <w:bCs/>
          <w:color w:val="auto"/>
          <w:sz w:val="32"/>
          <w:szCs w:val="32"/>
        </w:rPr>
        <w:t>产品加工副产物综合利用。</w:t>
      </w:r>
      <w:r>
        <w:rPr>
          <w:rFonts w:hint="eastAsia" w:ascii="仿宋_GB2312" w:hAnsi="仿宋_GB2312" w:eastAsia="仿宋_GB2312" w:cs="仿宋_GB2312"/>
          <w:color w:val="auto"/>
          <w:sz w:val="32"/>
          <w:szCs w:val="32"/>
        </w:rPr>
        <w:t>选择重点区域、品种和环节，采取先进的分级、提取、分离与制备技术，集中开展农产品加工副产物收集、运输和处理，加强副产物的综合循环、全值、梯次利用。大力开展麦麸、麦胚、饼粕等副产物的综合利用。开展果蔬渣和残次果的综合利用及养殖废弃物生化处理制肥研究和试点示范。开展畜禽骨血、内脏等养殖废弃物的综合利用。开发新能源、新材料、新产品，不断挖掘农产品加工潜力、提升增值空间。宣传推介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产品及加工副产物综合利用典型案例，推动副产物综合利用上水平。鼓励节约集约循环利用各类资源，形成“资源-加工-产品-资源”的循环发展模式。促进农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产品和加工副产物综合利用企业与农民合作社等新型经营主体有机结合，推动副产物综合利用原料标准化，实现加工副产物的有效供给，变废为宝，化害为利。</w:t>
      </w:r>
    </w:p>
    <w:p w14:paraId="39930F4B">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4E5B7B92">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bookmarkStart w:id="57" w:name="_Toc31654"/>
      <w:r>
        <w:rPr>
          <w:rFonts w:hint="eastAsia" w:ascii="黑体" w:hAnsi="黑体" w:eastAsia="黑体" w:cs="黑体"/>
          <w:b w:val="0"/>
          <w:bCs/>
          <w:color w:val="auto"/>
          <w:sz w:val="32"/>
          <w:szCs w:val="32"/>
        </w:rPr>
        <w:t>第二节  优化空间布局</w:t>
      </w:r>
      <w:bookmarkEnd w:id="57"/>
    </w:p>
    <w:p w14:paraId="2C76D60E">
      <w:pPr>
        <w:keepNext w:val="0"/>
        <w:keepLines w:val="0"/>
        <w:pageBreakBefore w:val="0"/>
        <w:kinsoku/>
        <w:wordWrap/>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rPr>
      </w:pPr>
    </w:p>
    <w:p w14:paraId="76D1C919">
      <w:pPr>
        <w:keepNext w:val="0"/>
        <w:keepLines w:val="0"/>
        <w:pageBreakBefore w:val="0"/>
        <w:kinsoku/>
        <w:wordWrap/>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按照“粮头食尾”“农头工尾”要求，统筹产地、销区和园区布局，形成生产与加工、产品与市场、企业与农户协调发展的格局。</w:t>
      </w:r>
      <w:r>
        <w:rPr>
          <w:rFonts w:hint="eastAsia" w:ascii="仿宋_GB2312" w:hAnsi="仿宋_GB2312" w:eastAsia="仿宋_GB2312" w:cs="仿宋_GB2312"/>
          <w:b/>
          <w:bCs/>
          <w:color w:val="auto"/>
          <w:sz w:val="32"/>
          <w:szCs w:val="32"/>
        </w:rPr>
        <w:t>构建农</w:t>
      </w:r>
      <w:r>
        <w:rPr>
          <w:rFonts w:hint="eastAsia" w:ascii="仿宋_GB2312" w:hAnsi="仿宋_GB2312" w:eastAsia="仿宋_GB2312" w:cs="仿宋_GB2312"/>
          <w:b/>
          <w:bCs/>
          <w:color w:val="auto"/>
          <w:sz w:val="32"/>
          <w:szCs w:val="32"/>
          <w:lang w:eastAsia="zh-CN"/>
        </w:rPr>
        <w:t>畜</w:t>
      </w:r>
      <w:r>
        <w:rPr>
          <w:rFonts w:hint="eastAsia" w:ascii="仿宋_GB2312" w:hAnsi="仿宋_GB2312" w:eastAsia="仿宋_GB2312" w:cs="仿宋_GB2312"/>
          <w:b/>
          <w:bCs/>
          <w:color w:val="auto"/>
          <w:sz w:val="32"/>
          <w:szCs w:val="32"/>
        </w:rPr>
        <w:t>产品加工产业格局。</w:t>
      </w:r>
      <w:r>
        <w:rPr>
          <w:rFonts w:hint="eastAsia" w:ascii="仿宋_GB2312" w:hAnsi="仿宋_GB2312" w:eastAsia="仿宋_GB2312" w:cs="仿宋_GB2312"/>
          <w:color w:val="auto"/>
          <w:sz w:val="32"/>
          <w:szCs w:val="32"/>
        </w:rPr>
        <w:t>完善县、乡、村三级农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产品加工布局，逐步形成县有农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产品加工园区，乡镇有农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产品加工集中区，村有农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产品加工卫星工厂，村民小组有农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产品加工作坊、大户的农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加工业发展格局，形成“一区二园四片N点二协作”农副产品加工格局。一区二园：和什托洛盖镇县农副产品加工园区，包括和什托洛盖镇农副产品加工园区、和布克赛尔镇和莫特格乡有机牛羊肉、奶业及奶制品生产加工园区二个园区；四片区：有机棉加工片区+南部特色农产品加工片区+蔬菜集中加工片区（带）+“新疆山羊”加工片区；N点：若干乡镇村庄产地附近农副产品加工车间；二协作：170团、184团农副产品加工园区的合作分工。</w:t>
      </w:r>
      <w:r>
        <w:rPr>
          <w:rFonts w:hint="eastAsia" w:ascii="仿宋_GB2312" w:hAnsi="仿宋_GB2312" w:eastAsia="仿宋_GB2312" w:cs="仿宋_GB2312"/>
          <w:b/>
          <w:bCs/>
          <w:color w:val="auto"/>
          <w:sz w:val="32"/>
          <w:szCs w:val="32"/>
        </w:rPr>
        <w:t>推进农</w:t>
      </w:r>
      <w:r>
        <w:rPr>
          <w:rFonts w:hint="eastAsia" w:ascii="仿宋_GB2312" w:hAnsi="仿宋_GB2312" w:eastAsia="仿宋_GB2312" w:cs="仿宋_GB2312"/>
          <w:b/>
          <w:bCs/>
          <w:color w:val="auto"/>
          <w:sz w:val="32"/>
          <w:szCs w:val="32"/>
          <w:lang w:eastAsia="zh-CN"/>
        </w:rPr>
        <w:t>畜</w:t>
      </w:r>
      <w:r>
        <w:rPr>
          <w:rFonts w:hint="eastAsia" w:ascii="仿宋_GB2312" w:hAnsi="仿宋_GB2312" w:eastAsia="仿宋_GB2312" w:cs="仿宋_GB2312"/>
          <w:b/>
          <w:bCs/>
          <w:color w:val="auto"/>
          <w:sz w:val="32"/>
          <w:szCs w:val="32"/>
        </w:rPr>
        <w:t>产品加工向产地下沉。</w:t>
      </w:r>
      <w:r>
        <w:rPr>
          <w:rFonts w:hint="eastAsia" w:ascii="仿宋_GB2312" w:hAnsi="仿宋_GB2312" w:eastAsia="仿宋_GB2312" w:cs="仿宋_GB2312"/>
          <w:color w:val="auto"/>
          <w:sz w:val="32"/>
          <w:szCs w:val="32"/>
        </w:rPr>
        <w:t>小麦加工业向</w:t>
      </w:r>
      <w:r>
        <w:rPr>
          <w:rFonts w:hint="eastAsia" w:ascii="仿宋_GB2312" w:hAnsi="仿宋_GB2312" w:eastAsia="仿宋_GB2312" w:cs="仿宋_GB2312"/>
          <w:color w:val="auto"/>
          <w:sz w:val="32"/>
          <w:szCs w:val="32"/>
          <w:highlight w:val="none"/>
        </w:rPr>
        <w:t>和什托洛盖镇、查和特乡、夏孜盖乡集中布局；玉米加工业向和什托洛盖镇、夏孜盖乡集中布局；油料加工业向和什托洛盖镇、夏孜盖乡集中布局；棉花加工业向查和特乡集中布局；在和什托洛盖</w:t>
      </w:r>
      <w:r>
        <w:rPr>
          <w:rFonts w:hint="eastAsia" w:ascii="仿宋_GB2312" w:hAnsi="仿宋_GB2312" w:eastAsia="仿宋_GB2312" w:cs="仿宋_GB2312"/>
          <w:color w:val="auto"/>
          <w:sz w:val="32"/>
          <w:szCs w:val="32"/>
          <w:highlight w:val="none"/>
          <w:lang w:val="en-US" w:eastAsia="zh-CN"/>
        </w:rPr>
        <w:t>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铁布肯乌散乡南区党工委</w:t>
      </w:r>
      <w:r>
        <w:rPr>
          <w:rFonts w:hint="eastAsia" w:ascii="仿宋_GB2312" w:hAnsi="仿宋_GB2312" w:eastAsia="仿宋_GB2312" w:cs="仿宋_GB2312"/>
          <w:color w:val="auto"/>
          <w:sz w:val="32"/>
          <w:szCs w:val="32"/>
          <w:highlight w:val="none"/>
        </w:rPr>
        <w:t>、莫特格等乡镇场建设蔬菜集中加工区；</w:t>
      </w:r>
      <w:r>
        <w:rPr>
          <w:rFonts w:hint="eastAsia" w:ascii="仿宋_GB2312" w:hAnsi="仿宋_GB2312" w:eastAsia="仿宋_GB2312" w:cs="仿宋_GB2312"/>
          <w:color w:val="auto"/>
          <w:sz w:val="32"/>
          <w:szCs w:val="32"/>
          <w:lang w:val="en-US" w:eastAsia="zh-CN"/>
        </w:rPr>
        <w:t>特色</w:t>
      </w:r>
      <w:r>
        <w:rPr>
          <w:rFonts w:hint="eastAsia" w:ascii="仿宋_GB2312" w:hAnsi="仿宋_GB2312" w:eastAsia="仿宋_GB2312" w:cs="仿宋_GB2312"/>
          <w:color w:val="auto"/>
          <w:sz w:val="32"/>
          <w:szCs w:val="32"/>
        </w:rPr>
        <w:t>林果</w:t>
      </w:r>
      <w:r>
        <w:rPr>
          <w:rFonts w:hint="eastAsia" w:ascii="仿宋_GB2312" w:hAnsi="仿宋_GB2312" w:eastAsia="仿宋_GB2312" w:cs="仿宋_GB2312"/>
          <w:color w:val="auto"/>
          <w:sz w:val="32"/>
          <w:szCs w:val="32"/>
          <w:lang w:val="en-US" w:eastAsia="zh-CN"/>
        </w:rPr>
        <w:t>加工</w:t>
      </w:r>
      <w:r>
        <w:rPr>
          <w:rFonts w:hint="eastAsia" w:ascii="仿宋_GB2312" w:hAnsi="仿宋_GB2312" w:eastAsia="仿宋_GB2312" w:cs="仿宋_GB2312"/>
          <w:color w:val="auto"/>
          <w:sz w:val="32"/>
          <w:szCs w:val="32"/>
        </w:rPr>
        <w:t>业向夏孜盖乡、</w:t>
      </w:r>
      <w:r>
        <w:rPr>
          <w:rFonts w:hint="eastAsia" w:ascii="仿宋_GB2312" w:hAnsi="仿宋_GB2312" w:eastAsia="仿宋_GB2312" w:cs="仿宋_GB2312"/>
          <w:color w:val="auto"/>
          <w:sz w:val="32"/>
          <w:szCs w:val="32"/>
          <w:lang w:eastAsia="zh-CN"/>
        </w:rPr>
        <w:t>铁布肯乌散乡南区党工委</w:t>
      </w:r>
      <w:r>
        <w:rPr>
          <w:rFonts w:hint="eastAsia" w:ascii="仿宋_GB2312" w:hAnsi="仿宋_GB2312" w:eastAsia="仿宋_GB2312" w:cs="仿宋_GB2312"/>
          <w:color w:val="auto"/>
          <w:sz w:val="32"/>
          <w:szCs w:val="32"/>
        </w:rPr>
        <w:t>集中布局。重点在南部乡镇瓜子、加工辣椒、中药材产地就近建设集中加工区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在乡</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、牧场布局畜产品、饲草料生产加工，重点提升布克赛尔镇、城郊莫特格乡有机牛羊肉、奶业及奶制品生产加工园区，在</w:t>
      </w:r>
      <w:r>
        <w:rPr>
          <w:rFonts w:hint="eastAsia" w:ascii="仿宋_GB2312" w:hAnsi="仿宋_GB2312" w:eastAsia="仿宋_GB2312" w:cs="仿宋_GB2312"/>
          <w:color w:val="auto"/>
          <w:sz w:val="32"/>
          <w:szCs w:val="32"/>
          <w:lang w:eastAsia="zh-CN"/>
        </w:rPr>
        <w:t>铁布肯乌散乡南区党工委</w:t>
      </w:r>
      <w:r>
        <w:rPr>
          <w:rFonts w:hint="eastAsia" w:ascii="仿宋_GB2312" w:hAnsi="仿宋_GB2312" w:eastAsia="仿宋_GB2312" w:cs="仿宋_GB2312"/>
          <w:color w:val="auto"/>
          <w:sz w:val="32"/>
          <w:szCs w:val="32"/>
        </w:rPr>
        <w:t>建设“新疆山羊”初加工区；水产业主要以祥合利达农业发展有限公司“赛尔雪”品牌为重点，打造冷水鱼养殖加工基地。促进农产品冷藏库、烘干房等初加工设施的“一库多用”“一房多用”、周年使用。加快健全畜禽产品冷链加工配送体系。引导畜禽屠宰加工企业向养殖主产区转移，推动畜禽就地屠宰，减少活畜禽长距离运输。</w:t>
      </w:r>
      <w:r>
        <w:rPr>
          <w:rFonts w:hint="eastAsia" w:ascii="仿宋_GB2312" w:hAnsi="仿宋_GB2312" w:eastAsia="仿宋_GB2312" w:cs="仿宋_GB2312"/>
          <w:b/>
          <w:bCs/>
          <w:color w:val="auto"/>
          <w:sz w:val="32"/>
          <w:szCs w:val="32"/>
        </w:rPr>
        <w:t>推进农</w:t>
      </w:r>
      <w:r>
        <w:rPr>
          <w:rFonts w:hint="eastAsia" w:ascii="仿宋_GB2312" w:hAnsi="仿宋_GB2312" w:eastAsia="仿宋_GB2312" w:cs="仿宋_GB2312"/>
          <w:b/>
          <w:bCs/>
          <w:color w:val="auto"/>
          <w:sz w:val="32"/>
          <w:szCs w:val="32"/>
          <w:lang w:eastAsia="zh-CN"/>
        </w:rPr>
        <w:t>畜</w:t>
      </w:r>
      <w:r>
        <w:rPr>
          <w:rFonts w:hint="eastAsia" w:ascii="仿宋_GB2312" w:hAnsi="仿宋_GB2312" w:eastAsia="仿宋_GB2312" w:cs="仿宋_GB2312"/>
          <w:b/>
          <w:bCs/>
          <w:color w:val="auto"/>
          <w:sz w:val="32"/>
          <w:szCs w:val="32"/>
        </w:rPr>
        <w:t>产品加工与销区对接。</w:t>
      </w:r>
      <w:r>
        <w:rPr>
          <w:rFonts w:hint="eastAsia" w:ascii="仿宋_GB2312" w:hAnsi="仿宋_GB2312" w:eastAsia="仿宋_GB2312" w:cs="仿宋_GB2312"/>
          <w:color w:val="auto"/>
          <w:sz w:val="32"/>
          <w:szCs w:val="32"/>
        </w:rPr>
        <w:t>重点支持供销社农产品疆内收购和疆外销售“两张网”建设，加强农产品产地和销地批发市场建设，</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rPr>
        <w:t>乡镇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销超市综合服务中心。引导农产品加工企业向后端延伸建设物流营销和服务网络，加快与中泰集团、福润德畜牧等企业合作步伐。支持合作社、微商、电商等各类新型经营主体，以资本、技术、品牌为纽带，通过股份合作、工序衔接、产销对接等方式，建立龙头企业产业联盟。加快推动国资国企进入畜牧、特色农产品等领域，建立农产品加工基地、仓储物流基地、收购和营销网点，助推农产品疆内收购网和疆外销售网建设。</w:t>
      </w:r>
    </w:p>
    <w:p w14:paraId="1B10C8A9">
      <w:pPr>
        <w:pStyle w:val="6"/>
        <w:keepNext w:val="0"/>
        <w:keepLines w:val="0"/>
        <w:pageBreakBefore w:val="0"/>
        <w:kinsoku/>
        <w:wordWrap/>
        <w:overflowPunct/>
        <w:topLinePunct w:val="0"/>
        <w:autoSpaceDE/>
        <w:autoSpaceDN/>
        <w:bidi w:val="0"/>
        <w:adjustRightInd/>
        <w:snapToGrid w:val="0"/>
        <w:spacing w:line="560" w:lineRule="exact"/>
        <w:jc w:val="center"/>
        <w:rPr>
          <w:rFonts w:hint="eastAsia" w:ascii="仿宋_GB2312" w:hAnsi="仿宋_GB2312" w:eastAsia="仿宋_GB2312" w:cs="仿宋_GB2312"/>
          <w:color w:val="auto"/>
          <w:sz w:val="32"/>
          <w:szCs w:val="32"/>
          <w:lang w:val="en-US" w:eastAsia="zh-CN"/>
        </w:rPr>
      </w:pPr>
      <w:bookmarkStart w:id="58" w:name="_Toc22613"/>
    </w:p>
    <w:p w14:paraId="5FAEB6B0">
      <w:pPr>
        <w:pStyle w:val="6"/>
        <w:keepNext w:val="0"/>
        <w:keepLines w:val="0"/>
        <w:pageBreakBefore w:val="0"/>
        <w:kinsoku/>
        <w:wordWrap/>
        <w:overflowPunct/>
        <w:topLinePunct w:val="0"/>
        <w:autoSpaceDE/>
        <w:autoSpaceDN/>
        <w:bidi w:val="0"/>
        <w:adjustRightInd/>
        <w:snapToGrid w:val="0"/>
        <w:spacing w:line="56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表6-1  2025年分乡镇农产品加工业规划表</w:t>
      </w:r>
      <w:bookmarkEnd w:id="58"/>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670"/>
        <w:gridCol w:w="3575"/>
        <w:gridCol w:w="1765"/>
      </w:tblGrid>
      <w:tr w14:paraId="7C3A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noWrap w:val="0"/>
            <w:vAlign w:val="top"/>
          </w:tcPr>
          <w:p w14:paraId="72A9527D">
            <w:pPr>
              <w:keepNext w:val="0"/>
              <w:keepLines w:val="0"/>
              <w:pageBreakBefore w:val="0"/>
              <w:kinsoku/>
              <w:wordWrap/>
              <w:overflowPunct/>
              <w:topLinePunct w:val="0"/>
              <w:autoSpaceDE/>
              <w:autoSpaceDN/>
              <w:bidi w:val="0"/>
              <w:adjustRightInd/>
              <w:snapToGrid w:val="0"/>
              <w:spacing w:line="560" w:lineRule="exact"/>
              <w:jc w:val="both"/>
              <w:rPr>
                <w:rFonts w:hint="eastAsia" w:ascii="华文仿宋" w:hAnsi="华文仿宋" w:eastAsia="华文仿宋" w:cs="华文仿宋"/>
                <w:b w:val="0"/>
                <w:bCs w:val="0"/>
                <w:color w:val="auto"/>
                <w:sz w:val="24"/>
                <w:szCs w:val="24"/>
                <w:lang w:val="en-US" w:eastAsia="zh-CN"/>
              </w:rPr>
            </w:pPr>
            <w:r>
              <w:rPr>
                <w:rFonts w:hint="eastAsia" w:ascii="华文仿宋" w:hAnsi="华文仿宋" w:eastAsia="华文仿宋" w:cs="华文仿宋"/>
                <w:b w:val="0"/>
                <w:bCs w:val="0"/>
                <w:color w:val="auto"/>
                <w:sz w:val="24"/>
                <w:szCs w:val="24"/>
                <w:lang w:val="en-US" w:eastAsia="zh-CN"/>
              </w:rPr>
              <w:t>乡镇场</w:t>
            </w:r>
          </w:p>
        </w:tc>
        <w:tc>
          <w:tcPr>
            <w:tcW w:w="1670" w:type="dxa"/>
            <w:noWrap w:val="0"/>
            <w:vAlign w:val="top"/>
          </w:tcPr>
          <w:p w14:paraId="5E55E8C9">
            <w:pPr>
              <w:keepNext w:val="0"/>
              <w:keepLines w:val="0"/>
              <w:pageBreakBefore w:val="0"/>
              <w:kinsoku/>
              <w:wordWrap/>
              <w:overflowPunct/>
              <w:topLinePunct w:val="0"/>
              <w:autoSpaceDE/>
              <w:autoSpaceDN/>
              <w:bidi w:val="0"/>
              <w:adjustRightInd/>
              <w:snapToGrid w:val="0"/>
              <w:spacing w:line="560" w:lineRule="exact"/>
              <w:jc w:val="both"/>
              <w:rPr>
                <w:rFonts w:hint="eastAsia" w:ascii="华文仿宋" w:hAnsi="华文仿宋" w:eastAsia="华文仿宋" w:cs="华文仿宋"/>
                <w:b w:val="0"/>
                <w:bCs w:val="0"/>
                <w:color w:val="auto"/>
                <w:sz w:val="24"/>
                <w:szCs w:val="24"/>
                <w:vertAlign w:val="baseline"/>
                <w:lang w:val="en-US" w:eastAsia="zh-CN"/>
              </w:rPr>
            </w:pPr>
            <w:r>
              <w:rPr>
                <w:rFonts w:hint="eastAsia" w:ascii="华文仿宋" w:hAnsi="华文仿宋" w:eastAsia="华文仿宋" w:cs="华文仿宋"/>
                <w:b w:val="0"/>
                <w:bCs w:val="0"/>
                <w:color w:val="auto"/>
                <w:sz w:val="24"/>
                <w:szCs w:val="24"/>
                <w:lang w:val="en-US" w:eastAsia="zh-CN"/>
              </w:rPr>
              <w:t>主要加工产业</w:t>
            </w:r>
          </w:p>
        </w:tc>
        <w:tc>
          <w:tcPr>
            <w:tcW w:w="3575" w:type="dxa"/>
            <w:noWrap w:val="0"/>
            <w:vAlign w:val="top"/>
          </w:tcPr>
          <w:p w14:paraId="7F76B86A">
            <w:pPr>
              <w:keepNext w:val="0"/>
              <w:keepLines w:val="0"/>
              <w:pageBreakBefore w:val="0"/>
              <w:kinsoku/>
              <w:wordWrap/>
              <w:overflowPunct/>
              <w:topLinePunct w:val="0"/>
              <w:autoSpaceDE/>
              <w:autoSpaceDN/>
              <w:bidi w:val="0"/>
              <w:adjustRightInd/>
              <w:snapToGrid w:val="0"/>
              <w:spacing w:line="560" w:lineRule="exact"/>
              <w:jc w:val="both"/>
              <w:rPr>
                <w:rFonts w:hint="eastAsia" w:ascii="华文仿宋" w:hAnsi="华文仿宋" w:eastAsia="华文仿宋" w:cs="华文仿宋"/>
                <w:b w:val="0"/>
                <w:bCs w:val="0"/>
                <w:color w:val="auto"/>
                <w:sz w:val="24"/>
                <w:szCs w:val="24"/>
                <w:lang w:val="en-US" w:eastAsia="zh-CN"/>
              </w:rPr>
            </w:pPr>
            <w:r>
              <w:rPr>
                <w:rFonts w:hint="eastAsia" w:ascii="华文仿宋" w:hAnsi="华文仿宋" w:eastAsia="华文仿宋" w:cs="华文仿宋"/>
                <w:b w:val="0"/>
                <w:bCs w:val="0"/>
                <w:color w:val="auto"/>
                <w:sz w:val="24"/>
                <w:szCs w:val="24"/>
                <w:lang w:val="en-US" w:eastAsia="zh-CN"/>
              </w:rPr>
              <w:t>主要产品</w:t>
            </w:r>
          </w:p>
        </w:tc>
        <w:tc>
          <w:tcPr>
            <w:tcW w:w="1765" w:type="dxa"/>
            <w:noWrap w:val="0"/>
            <w:vAlign w:val="top"/>
          </w:tcPr>
          <w:p w14:paraId="7DF9E5A8">
            <w:pPr>
              <w:keepNext w:val="0"/>
              <w:keepLines w:val="0"/>
              <w:pageBreakBefore w:val="0"/>
              <w:kinsoku/>
              <w:wordWrap/>
              <w:overflowPunct/>
              <w:topLinePunct w:val="0"/>
              <w:autoSpaceDE/>
              <w:autoSpaceDN/>
              <w:bidi w:val="0"/>
              <w:adjustRightInd/>
              <w:snapToGrid w:val="0"/>
              <w:spacing w:line="560" w:lineRule="exact"/>
              <w:jc w:val="both"/>
              <w:rPr>
                <w:rFonts w:hint="default" w:ascii="华文仿宋" w:hAnsi="华文仿宋" w:eastAsia="华文仿宋" w:cs="华文仿宋"/>
                <w:b w:val="0"/>
                <w:bCs w:val="0"/>
                <w:color w:val="auto"/>
                <w:sz w:val="24"/>
                <w:szCs w:val="24"/>
                <w:lang w:val="en-US" w:eastAsia="zh-CN"/>
              </w:rPr>
            </w:pPr>
            <w:r>
              <w:rPr>
                <w:rFonts w:hint="eastAsia" w:ascii="华文仿宋" w:hAnsi="华文仿宋" w:eastAsia="华文仿宋" w:cs="华文仿宋"/>
                <w:b w:val="0"/>
                <w:bCs w:val="0"/>
                <w:color w:val="auto"/>
                <w:sz w:val="24"/>
                <w:szCs w:val="24"/>
                <w:lang w:val="en-US" w:eastAsia="zh-CN"/>
              </w:rPr>
              <w:t>平台</w:t>
            </w:r>
            <w:r>
              <w:rPr>
                <w:rFonts w:hint="eastAsia" w:ascii="华文仿宋" w:hAnsi="华文仿宋" w:cs="华文仿宋"/>
                <w:b w:val="0"/>
                <w:bCs w:val="0"/>
                <w:color w:val="auto"/>
                <w:sz w:val="24"/>
                <w:szCs w:val="24"/>
                <w:lang w:val="en-US" w:eastAsia="zh-CN"/>
              </w:rPr>
              <w:t>布局</w:t>
            </w:r>
          </w:p>
        </w:tc>
      </w:tr>
      <w:tr w14:paraId="6659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51" w:type="dxa"/>
            <w:noWrap w:val="0"/>
            <w:vAlign w:val="top"/>
          </w:tcPr>
          <w:p w14:paraId="52FE5851">
            <w:pPr>
              <w:keepNext w:val="0"/>
              <w:keepLines w:val="0"/>
              <w:pageBreakBefore w:val="0"/>
              <w:kinsoku/>
              <w:wordWrap/>
              <w:overflowPunct/>
              <w:topLinePunct w:val="0"/>
              <w:autoSpaceDE/>
              <w:autoSpaceDN/>
              <w:bidi w:val="0"/>
              <w:adjustRightInd/>
              <w:snapToGrid w:val="0"/>
              <w:spacing w:line="560" w:lineRule="exact"/>
              <w:jc w:val="both"/>
              <w:rPr>
                <w:rFonts w:hint="eastAsia" w:ascii="华文仿宋" w:hAnsi="华文仿宋" w:eastAsia="华文仿宋" w:cs="华文仿宋"/>
                <w:b w:val="0"/>
                <w:bCs w:val="0"/>
                <w:color w:val="auto"/>
                <w:sz w:val="24"/>
                <w:szCs w:val="24"/>
                <w:lang w:val="en-US" w:eastAsia="zh-CN"/>
              </w:rPr>
            </w:pPr>
            <w:r>
              <w:rPr>
                <w:rFonts w:hint="eastAsia" w:ascii="华文仿宋" w:hAnsi="华文仿宋" w:eastAsia="华文仿宋" w:cs="华文仿宋"/>
                <w:b w:val="0"/>
                <w:bCs w:val="0"/>
                <w:color w:val="auto"/>
                <w:sz w:val="24"/>
                <w:szCs w:val="24"/>
                <w:lang w:val="en-US" w:eastAsia="zh-CN"/>
              </w:rPr>
              <w:t>和丰镇</w:t>
            </w:r>
          </w:p>
        </w:tc>
        <w:tc>
          <w:tcPr>
            <w:tcW w:w="1670" w:type="dxa"/>
            <w:noWrap w:val="0"/>
            <w:vAlign w:val="top"/>
          </w:tcPr>
          <w:p w14:paraId="6F7990FB">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r>
              <w:rPr>
                <w:rFonts w:hint="eastAsia" w:ascii="华文仿宋" w:hAnsi="华文仿宋" w:eastAsia="华文仿宋" w:cs="华文仿宋"/>
                <w:b w:val="0"/>
                <w:bCs w:val="0"/>
                <w:color w:val="auto"/>
                <w:sz w:val="24"/>
                <w:szCs w:val="24"/>
                <w:vertAlign w:val="baseline"/>
                <w:lang w:val="en-US" w:eastAsia="zh-CN"/>
              </w:rPr>
              <w:t>主食加工业</w:t>
            </w:r>
          </w:p>
        </w:tc>
        <w:tc>
          <w:tcPr>
            <w:tcW w:w="3575" w:type="dxa"/>
            <w:noWrap w:val="0"/>
            <w:vAlign w:val="top"/>
          </w:tcPr>
          <w:p w14:paraId="63B65751">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r>
              <w:rPr>
                <w:rFonts w:hint="eastAsia" w:ascii="华文仿宋" w:hAnsi="华文仿宋" w:eastAsia="华文仿宋" w:cs="华文仿宋"/>
                <w:b w:val="0"/>
                <w:bCs w:val="0"/>
                <w:color w:val="auto"/>
                <w:sz w:val="24"/>
                <w:szCs w:val="24"/>
                <w:vertAlign w:val="baseline"/>
                <w:lang w:val="en-US" w:eastAsia="zh-CN"/>
              </w:rPr>
              <w:t>肉蛋奶、</w:t>
            </w:r>
            <w:r>
              <w:rPr>
                <w:rFonts w:hint="eastAsia" w:ascii="华文仿宋" w:hAnsi="华文仿宋" w:eastAsia="华文仿宋" w:cs="华文仿宋"/>
                <w:color w:val="auto"/>
                <w:sz w:val="24"/>
                <w:szCs w:val="24"/>
              </w:rPr>
              <w:t>馕、抓饭等传统主食、休闲食品、传统食品和净菜加工</w:t>
            </w:r>
          </w:p>
        </w:tc>
        <w:tc>
          <w:tcPr>
            <w:tcW w:w="1765" w:type="dxa"/>
            <w:vMerge w:val="restart"/>
            <w:noWrap w:val="0"/>
            <w:vAlign w:val="top"/>
          </w:tcPr>
          <w:p w14:paraId="0BEF7EA1">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r>
              <w:rPr>
                <w:rFonts w:hint="eastAsia" w:ascii="华文仿宋" w:hAnsi="华文仿宋" w:eastAsia="华文仿宋" w:cs="华文仿宋"/>
                <w:b w:val="0"/>
                <w:bCs w:val="0"/>
                <w:color w:val="auto"/>
                <w:sz w:val="24"/>
                <w:szCs w:val="24"/>
                <w:vertAlign w:val="baseline"/>
                <w:lang w:val="en-US" w:eastAsia="zh-CN"/>
              </w:rPr>
              <w:t>农副产品加工园区</w:t>
            </w:r>
          </w:p>
        </w:tc>
      </w:tr>
      <w:tr w14:paraId="256B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noWrap w:val="0"/>
            <w:vAlign w:val="top"/>
          </w:tcPr>
          <w:p w14:paraId="33F5D38E">
            <w:pPr>
              <w:keepNext w:val="0"/>
              <w:keepLines w:val="0"/>
              <w:pageBreakBefore w:val="0"/>
              <w:kinsoku/>
              <w:wordWrap/>
              <w:overflowPunct/>
              <w:topLinePunct w:val="0"/>
              <w:autoSpaceDE/>
              <w:autoSpaceDN/>
              <w:bidi w:val="0"/>
              <w:adjustRightInd/>
              <w:snapToGrid w:val="0"/>
              <w:spacing w:line="560" w:lineRule="exact"/>
              <w:jc w:val="both"/>
              <w:rPr>
                <w:rFonts w:hint="eastAsia" w:ascii="华文仿宋" w:hAnsi="华文仿宋" w:eastAsia="华文仿宋" w:cs="华文仿宋"/>
                <w:b w:val="0"/>
                <w:bCs w:val="0"/>
                <w:color w:val="auto"/>
                <w:sz w:val="24"/>
                <w:szCs w:val="24"/>
                <w:lang w:val="en-US" w:eastAsia="zh-CN"/>
              </w:rPr>
            </w:pPr>
            <w:r>
              <w:rPr>
                <w:rFonts w:hint="eastAsia" w:ascii="华文仿宋" w:hAnsi="华文仿宋" w:eastAsia="华文仿宋" w:cs="华文仿宋"/>
                <w:b w:val="0"/>
                <w:bCs w:val="0"/>
                <w:color w:val="auto"/>
                <w:sz w:val="24"/>
                <w:szCs w:val="24"/>
                <w:lang w:val="en-US" w:eastAsia="zh-CN"/>
              </w:rPr>
              <w:t>莫特格乡</w:t>
            </w:r>
          </w:p>
        </w:tc>
        <w:tc>
          <w:tcPr>
            <w:tcW w:w="1670" w:type="dxa"/>
            <w:noWrap w:val="0"/>
            <w:vAlign w:val="top"/>
          </w:tcPr>
          <w:p w14:paraId="10EBF7CC">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r>
              <w:rPr>
                <w:rFonts w:hint="eastAsia" w:ascii="华文仿宋" w:hAnsi="华文仿宋" w:eastAsia="华文仿宋" w:cs="华文仿宋"/>
                <w:color w:val="auto"/>
                <w:sz w:val="24"/>
                <w:szCs w:val="24"/>
                <w:lang w:val="en-US" w:eastAsia="zh-CN"/>
              </w:rPr>
              <w:t>畜产品、屠宰加工、蔬菜等</w:t>
            </w:r>
          </w:p>
        </w:tc>
        <w:tc>
          <w:tcPr>
            <w:tcW w:w="3575" w:type="dxa"/>
            <w:noWrap w:val="0"/>
            <w:vAlign w:val="top"/>
          </w:tcPr>
          <w:p w14:paraId="7B098712">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r>
              <w:rPr>
                <w:rFonts w:hint="eastAsia" w:ascii="华文仿宋" w:hAnsi="华文仿宋" w:eastAsia="华文仿宋" w:cs="华文仿宋"/>
                <w:color w:val="auto"/>
                <w:sz w:val="24"/>
                <w:szCs w:val="24"/>
              </w:rPr>
              <w:t>有肉、</w:t>
            </w:r>
            <w:r>
              <w:rPr>
                <w:rFonts w:hint="eastAsia" w:ascii="华文仿宋" w:hAnsi="华文仿宋" w:eastAsia="华文仿宋" w:cs="华文仿宋"/>
                <w:color w:val="auto"/>
                <w:sz w:val="24"/>
                <w:szCs w:val="24"/>
                <w:lang w:val="en-US" w:eastAsia="zh-CN"/>
              </w:rPr>
              <w:t>乳</w:t>
            </w:r>
            <w:r>
              <w:rPr>
                <w:rFonts w:hint="eastAsia" w:ascii="华文仿宋" w:hAnsi="华文仿宋" w:eastAsia="华文仿宋" w:cs="华文仿宋"/>
                <w:color w:val="auto"/>
                <w:sz w:val="24"/>
                <w:szCs w:val="24"/>
              </w:rPr>
              <w:t>制品</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瓜菜和食用菌</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旅游手工业制品</w:t>
            </w:r>
          </w:p>
        </w:tc>
        <w:tc>
          <w:tcPr>
            <w:tcW w:w="1765" w:type="dxa"/>
            <w:vMerge w:val="continue"/>
            <w:noWrap w:val="0"/>
            <w:vAlign w:val="top"/>
          </w:tcPr>
          <w:p w14:paraId="3A1C9359">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p>
        </w:tc>
      </w:tr>
      <w:tr w14:paraId="0A92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noWrap w:val="0"/>
            <w:vAlign w:val="top"/>
          </w:tcPr>
          <w:p w14:paraId="72CC3DD2">
            <w:pPr>
              <w:keepNext w:val="0"/>
              <w:keepLines w:val="0"/>
              <w:pageBreakBefore w:val="0"/>
              <w:kinsoku/>
              <w:wordWrap/>
              <w:overflowPunct/>
              <w:topLinePunct w:val="0"/>
              <w:autoSpaceDE/>
              <w:autoSpaceDN/>
              <w:bidi w:val="0"/>
              <w:adjustRightInd/>
              <w:snapToGrid w:val="0"/>
              <w:spacing w:line="560" w:lineRule="exact"/>
              <w:jc w:val="both"/>
              <w:rPr>
                <w:rFonts w:hint="eastAsia" w:ascii="华文仿宋" w:hAnsi="华文仿宋" w:eastAsia="华文仿宋" w:cs="华文仿宋"/>
                <w:b w:val="0"/>
                <w:bCs w:val="0"/>
                <w:color w:val="auto"/>
                <w:sz w:val="24"/>
                <w:szCs w:val="24"/>
                <w:lang w:val="en-US" w:eastAsia="zh-CN"/>
              </w:rPr>
            </w:pPr>
            <w:r>
              <w:rPr>
                <w:rFonts w:hint="eastAsia" w:ascii="华文仿宋" w:hAnsi="华文仿宋" w:eastAsia="华文仿宋" w:cs="华文仿宋"/>
                <w:b w:val="0"/>
                <w:bCs w:val="0"/>
                <w:color w:val="auto"/>
                <w:sz w:val="24"/>
                <w:szCs w:val="24"/>
                <w:lang w:val="en-US" w:eastAsia="zh-CN"/>
              </w:rPr>
              <w:t>和什托洛盖镇</w:t>
            </w:r>
          </w:p>
        </w:tc>
        <w:tc>
          <w:tcPr>
            <w:tcW w:w="1670" w:type="dxa"/>
            <w:noWrap w:val="0"/>
            <w:vAlign w:val="top"/>
          </w:tcPr>
          <w:p w14:paraId="63BC47D7">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lang w:val="en-US" w:eastAsia="zh-CN"/>
              </w:rPr>
              <w:t>粮</w:t>
            </w:r>
            <w:r>
              <w:rPr>
                <w:rFonts w:hint="eastAsia" w:ascii="华文仿宋" w:hAnsi="华文仿宋" w:eastAsia="华文仿宋" w:cs="华文仿宋"/>
                <w:color w:val="auto"/>
                <w:sz w:val="24"/>
                <w:szCs w:val="24"/>
                <w:highlight w:val="none"/>
              </w:rPr>
              <w:t>油</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lang w:val="en-US" w:eastAsia="zh-CN"/>
              </w:rPr>
              <w:t>果蔬</w:t>
            </w:r>
            <w:r>
              <w:rPr>
                <w:rFonts w:hint="eastAsia" w:ascii="华文仿宋" w:hAnsi="华文仿宋" w:cs="华文仿宋"/>
                <w:color w:val="auto"/>
                <w:sz w:val="24"/>
                <w:szCs w:val="24"/>
                <w:highlight w:val="none"/>
                <w:lang w:val="en-US" w:eastAsia="zh-CN"/>
              </w:rPr>
              <w:t>、</w:t>
            </w:r>
            <w:r>
              <w:rPr>
                <w:rFonts w:hint="eastAsia" w:ascii="华文仿宋" w:hAnsi="华文仿宋" w:eastAsia="华文仿宋" w:cs="华文仿宋"/>
                <w:color w:val="auto"/>
                <w:sz w:val="24"/>
                <w:szCs w:val="24"/>
                <w:highlight w:val="none"/>
                <w:lang w:val="en-US" w:eastAsia="zh-CN"/>
              </w:rPr>
              <w:t>畜产品、屠宰</w:t>
            </w:r>
            <w:r>
              <w:rPr>
                <w:rFonts w:hint="eastAsia" w:ascii="华文仿宋" w:hAnsi="华文仿宋" w:cs="华文仿宋"/>
                <w:color w:val="auto"/>
                <w:sz w:val="24"/>
                <w:szCs w:val="24"/>
                <w:highlight w:val="none"/>
                <w:lang w:val="en-US" w:eastAsia="zh-CN"/>
              </w:rPr>
              <w:t>加工</w:t>
            </w:r>
            <w:r>
              <w:rPr>
                <w:rFonts w:hint="eastAsia" w:ascii="华文仿宋" w:hAnsi="华文仿宋" w:eastAsia="华文仿宋" w:cs="华文仿宋"/>
                <w:color w:val="auto"/>
                <w:sz w:val="24"/>
                <w:szCs w:val="24"/>
                <w:highlight w:val="none"/>
                <w:lang w:val="en-US" w:eastAsia="zh-CN"/>
              </w:rPr>
              <w:t>等</w:t>
            </w:r>
          </w:p>
        </w:tc>
        <w:tc>
          <w:tcPr>
            <w:tcW w:w="3575" w:type="dxa"/>
            <w:noWrap w:val="0"/>
            <w:vAlign w:val="top"/>
          </w:tcPr>
          <w:p w14:paraId="6F54B474">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highlight w:val="none"/>
                <w:vertAlign w:val="baseline"/>
                <w:lang w:val="en-US" w:eastAsia="zh-CN"/>
              </w:rPr>
            </w:pPr>
            <w:r>
              <w:rPr>
                <w:rFonts w:hint="eastAsia" w:ascii="华文仿宋" w:hAnsi="华文仿宋" w:eastAsia="华文仿宋" w:cs="华文仿宋"/>
                <w:b w:val="0"/>
                <w:bCs w:val="0"/>
                <w:color w:val="auto"/>
                <w:sz w:val="24"/>
                <w:szCs w:val="24"/>
                <w:highlight w:val="none"/>
                <w:vertAlign w:val="baseline"/>
                <w:lang w:val="en-US" w:eastAsia="zh-CN"/>
              </w:rPr>
              <w:t>大宗农</w:t>
            </w:r>
            <w:r>
              <w:rPr>
                <w:rFonts w:hint="eastAsia" w:ascii="华文仿宋" w:hAnsi="华文仿宋" w:cs="华文仿宋"/>
                <w:b w:val="0"/>
                <w:bCs w:val="0"/>
                <w:color w:val="auto"/>
                <w:sz w:val="24"/>
                <w:szCs w:val="24"/>
                <w:highlight w:val="none"/>
                <w:vertAlign w:val="baseline"/>
                <w:lang w:val="en-US" w:eastAsia="zh-CN"/>
              </w:rPr>
              <w:t>畜</w:t>
            </w:r>
            <w:r>
              <w:rPr>
                <w:rFonts w:hint="eastAsia" w:ascii="华文仿宋" w:hAnsi="华文仿宋" w:eastAsia="华文仿宋" w:cs="华文仿宋"/>
                <w:b w:val="0"/>
                <w:bCs w:val="0"/>
                <w:color w:val="auto"/>
                <w:sz w:val="24"/>
                <w:szCs w:val="24"/>
                <w:highlight w:val="none"/>
                <w:vertAlign w:val="baseline"/>
                <w:lang w:val="en-US" w:eastAsia="zh-CN"/>
              </w:rPr>
              <w:t>牧业精深加工产品</w:t>
            </w:r>
          </w:p>
        </w:tc>
        <w:tc>
          <w:tcPr>
            <w:tcW w:w="1765" w:type="dxa"/>
            <w:vMerge w:val="continue"/>
            <w:noWrap w:val="0"/>
            <w:vAlign w:val="top"/>
          </w:tcPr>
          <w:p w14:paraId="6D3F0ED0">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p>
        </w:tc>
      </w:tr>
      <w:tr w14:paraId="6053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noWrap w:val="0"/>
            <w:vAlign w:val="top"/>
          </w:tcPr>
          <w:p w14:paraId="7BBEE4FF">
            <w:pPr>
              <w:keepNext w:val="0"/>
              <w:keepLines w:val="0"/>
              <w:pageBreakBefore w:val="0"/>
              <w:kinsoku/>
              <w:wordWrap/>
              <w:overflowPunct/>
              <w:topLinePunct w:val="0"/>
              <w:autoSpaceDE/>
              <w:autoSpaceDN/>
              <w:bidi w:val="0"/>
              <w:adjustRightInd/>
              <w:snapToGrid w:val="0"/>
              <w:spacing w:line="560" w:lineRule="exact"/>
              <w:jc w:val="both"/>
              <w:rPr>
                <w:rFonts w:hint="eastAsia" w:ascii="华文仿宋" w:hAnsi="华文仿宋" w:eastAsia="华文仿宋" w:cs="华文仿宋"/>
                <w:b w:val="0"/>
                <w:bCs w:val="0"/>
                <w:color w:val="auto"/>
                <w:sz w:val="24"/>
                <w:szCs w:val="24"/>
                <w:lang w:val="en-US" w:eastAsia="zh-CN"/>
              </w:rPr>
            </w:pPr>
            <w:r>
              <w:rPr>
                <w:rFonts w:hint="eastAsia" w:ascii="华文仿宋" w:hAnsi="华文仿宋" w:eastAsia="华文仿宋" w:cs="华文仿宋"/>
                <w:b w:val="0"/>
                <w:bCs w:val="0"/>
                <w:color w:val="auto"/>
                <w:sz w:val="24"/>
                <w:szCs w:val="24"/>
                <w:lang w:val="en-US" w:eastAsia="zh-CN"/>
              </w:rPr>
              <w:t>查和特乡</w:t>
            </w:r>
          </w:p>
        </w:tc>
        <w:tc>
          <w:tcPr>
            <w:tcW w:w="1670" w:type="dxa"/>
            <w:noWrap w:val="0"/>
            <w:vAlign w:val="top"/>
          </w:tcPr>
          <w:p w14:paraId="75E32BB5">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r>
              <w:rPr>
                <w:rFonts w:hint="eastAsia" w:ascii="华文仿宋" w:hAnsi="华文仿宋" w:eastAsia="华文仿宋" w:cs="华文仿宋"/>
                <w:color w:val="auto"/>
                <w:sz w:val="24"/>
                <w:szCs w:val="24"/>
                <w:lang w:val="en-US" w:eastAsia="zh-CN"/>
              </w:rPr>
              <w:t>棉花、生物工程等</w:t>
            </w:r>
          </w:p>
        </w:tc>
        <w:tc>
          <w:tcPr>
            <w:tcW w:w="3575" w:type="dxa"/>
            <w:noWrap w:val="0"/>
            <w:vAlign w:val="top"/>
          </w:tcPr>
          <w:p w14:paraId="262F28BF">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r>
              <w:rPr>
                <w:rFonts w:hint="eastAsia" w:ascii="华文仿宋" w:hAnsi="华文仿宋" w:eastAsia="华文仿宋" w:cs="华文仿宋"/>
                <w:b w:val="0"/>
                <w:bCs w:val="0"/>
                <w:color w:val="auto"/>
                <w:sz w:val="24"/>
                <w:szCs w:val="24"/>
                <w:vertAlign w:val="baseline"/>
                <w:lang w:val="en-US" w:eastAsia="zh-CN"/>
              </w:rPr>
              <w:t>有机棉纺织品</w:t>
            </w:r>
            <w:r>
              <w:rPr>
                <w:rFonts w:hint="eastAsia" w:ascii="华文仿宋" w:hAnsi="华文仿宋" w:eastAsia="华文仿宋" w:cs="华文仿宋"/>
                <w:color w:val="auto"/>
                <w:sz w:val="24"/>
                <w:szCs w:val="24"/>
              </w:rPr>
              <w:t>、中药材</w:t>
            </w:r>
          </w:p>
        </w:tc>
        <w:tc>
          <w:tcPr>
            <w:tcW w:w="1765" w:type="dxa"/>
            <w:noWrap w:val="0"/>
            <w:vAlign w:val="top"/>
          </w:tcPr>
          <w:p w14:paraId="4ED0F491">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r>
              <w:rPr>
                <w:rFonts w:hint="eastAsia" w:ascii="华文仿宋" w:hAnsi="华文仿宋" w:eastAsia="华文仿宋" w:cs="华文仿宋"/>
                <w:color w:val="auto"/>
                <w:sz w:val="24"/>
                <w:szCs w:val="24"/>
              </w:rPr>
              <w:t>产地就近集中</w:t>
            </w:r>
            <w:r>
              <w:rPr>
                <w:rFonts w:hint="eastAsia" w:ascii="华文仿宋" w:hAnsi="华文仿宋" w:eastAsia="华文仿宋" w:cs="华文仿宋"/>
                <w:color w:val="auto"/>
                <w:sz w:val="24"/>
                <w:szCs w:val="24"/>
                <w:lang w:val="en-US" w:eastAsia="zh-CN"/>
              </w:rPr>
              <w:t>棉花</w:t>
            </w:r>
            <w:r>
              <w:rPr>
                <w:rFonts w:hint="eastAsia" w:ascii="华文仿宋" w:hAnsi="华文仿宋" w:eastAsia="华文仿宋" w:cs="华文仿宋"/>
                <w:color w:val="auto"/>
                <w:sz w:val="24"/>
                <w:szCs w:val="24"/>
              </w:rPr>
              <w:t>加工区</w:t>
            </w:r>
          </w:p>
        </w:tc>
      </w:tr>
      <w:tr w14:paraId="18FC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noWrap w:val="0"/>
            <w:vAlign w:val="top"/>
          </w:tcPr>
          <w:p w14:paraId="13E2E8EF">
            <w:pPr>
              <w:keepNext w:val="0"/>
              <w:keepLines w:val="0"/>
              <w:pageBreakBefore w:val="0"/>
              <w:kinsoku/>
              <w:wordWrap/>
              <w:overflowPunct/>
              <w:topLinePunct w:val="0"/>
              <w:autoSpaceDE/>
              <w:autoSpaceDN/>
              <w:bidi w:val="0"/>
              <w:adjustRightInd/>
              <w:snapToGrid w:val="0"/>
              <w:spacing w:line="560" w:lineRule="exact"/>
              <w:jc w:val="both"/>
              <w:rPr>
                <w:rFonts w:hint="eastAsia" w:ascii="华文仿宋" w:hAnsi="华文仿宋" w:eastAsia="华文仿宋" w:cs="华文仿宋"/>
                <w:b w:val="0"/>
                <w:bCs w:val="0"/>
                <w:color w:val="auto"/>
                <w:sz w:val="24"/>
                <w:szCs w:val="24"/>
                <w:lang w:val="en-US" w:eastAsia="zh-CN"/>
              </w:rPr>
            </w:pPr>
            <w:r>
              <w:rPr>
                <w:rFonts w:hint="eastAsia" w:ascii="华文仿宋" w:hAnsi="华文仿宋" w:eastAsia="华文仿宋" w:cs="华文仿宋"/>
                <w:b w:val="0"/>
                <w:bCs w:val="0"/>
                <w:color w:val="auto"/>
                <w:sz w:val="24"/>
                <w:szCs w:val="24"/>
                <w:lang w:val="en-US" w:eastAsia="zh-CN"/>
              </w:rPr>
              <w:t>夏孜盖乡</w:t>
            </w:r>
          </w:p>
        </w:tc>
        <w:tc>
          <w:tcPr>
            <w:tcW w:w="1670" w:type="dxa"/>
            <w:noWrap w:val="0"/>
            <w:vAlign w:val="top"/>
          </w:tcPr>
          <w:p w14:paraId="232C44A7">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r>
              <w:rPr>
                <w:rFonts w:hint="eastAsia" w:ascii="华文仿宋" w:hAnsi="华文仿宋" w:eastAsia="华文仿宋" w:cs="华文仿宋"/>
                <w:color w:val="auto"/>
                <w:sz w:val="24"/>
                <w:szCs w:val="24"/>
                <w:lang w:val="en-US" w:eastAsia="zh-CN"/>
              </w:rPr>
              <w:t>粮</w:t>
            </w:r>
            <w:r>
              <w:rPr>
                <w:rFonts w:hint="eastAsia" w:ascii="华文仿宋" w:hAnsi="华文仿宋" w:eastAsia="华文仿宋" w:cs="华文仿宋"/>
                <w:color w:val="auto"/>
                <w:sz w:val="24"/>
                <w:szCs w:val="24"/>
              </w:rPr>
              <w:t>油</w:t>
            </w:r>
            <w:r>
              <w:rPr>
                <w:rFonts w:hint="eastAsia" w:ascii="华文仿宋" w:hAnsi="华文仿宋" w:eastAsia="华文仿宋" w:cs="华文仿宋"/>
                <w:color w:val="auto"/>
                <w:sz w:val="24"/>
                <w:szCs w:val="24"/>
                <w:lang w:val="en-US" w:eastAsia="zh-CN"/>
              </w:rPr>
              <w:t>、林果、生物工程等</w:t>
            </w:r>
          </w:p>
        </w:tc>
        <w:tc>
          <w:tcPr>
            <w:tcW w:w="3575" w:type="dxa"/>
            <w:noWrap w:val="0"/>
            <w:vAlign w:val="top"/>
          </w:tcPr>
          <w:p w14:paraId="436B9371">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r>
              <w:rPr>
                <w:rFonts w:hint="eastAsia" w:ascii="华文仿宋" w:hAnsi="华文仿宋" w:eastAsia="华文仿宋" w:cs="华文仿宋"/>
                <w:color w:val="auto"/>
                <w:sz w:val="24"/>
                <w:szCs w:val="24"/>
              </w:rPr>
              <w:t>配方粉、功能粉、有机粉</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制种玉米、饲用玉米、鲜食玉米、特种玉米、玉米淀粉糖等</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瓜子、加工辣椒、中药材</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玉露香梨等</w:t>
            </w:r>
          </w:p>
        </w:tc>
        <w:tc>
          <w:tcPr>
            <w:tcW w:w="1765" w:type="dxa"/>
            <w:noWrap w:val="0"/>
            <w:vAlign w:val="top"/>
          </w:tcPr>
          <w:p w14:paraId="6599D13A">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r>
              <w:rPr>
                <w:rFonts w:hint="eastAsia" w:ascii="华文仿宋" w:hAnsi="华文仿宋" w:eastAsia="华文仿宋" w:cs="华文仿宋"/>
                <w:color w:val="auto"/>
                <w:sz w:val="24"/>
                <w:szCs w:val="24"/>
              </w:rPr>
              <w:t>产地就近集中加工区</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184团“飞地园区”</w:t>
            </w:r>
          </w:p>
        </w:tc>
      </w:tr>
      <w:tr w14:paraId="36F7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noWrap w:val="0"/>
            <w:vAlign w:val="top"/>
          </w:tcPr>
          <w:p w14:paraId="5EA3BA04">
            <w:pPr>
              <w:keepNext w:val="0"/>
              <w:keepLines w:val="0"/>
              <w:pageBreakBefore w:val="0"/>
              <w:kinsoku/>
              <w:wordWrap/>
              <w:overflowPunct/>
              <w:topLinePunct w:val="0"/>
              <w:autoSpaceDE/>
              <w:autoSpaceDN/>
              <w:bidi w:val="0"/>
              <w:adjustRightInd/>
              <w:snapToGrid w:val="0"/>
              <w:spacing w:line="560" w:lineRule="exact"/>
              <w:jc w:val="both"/>
              <w:rPr>
                <w:rFonts w:hint="eastAsia" w:ascii="华文仿宋" w:hAnsi="华文仿宋" w:eastAsia="华文仿宋" w:cs="华文仿宋"/>
                <w:b w:val="0"/>
                <w:bCs w:val="0"/>
                <w:color w:val="auto"/>
                <w:sz w:val="24"/>
                <w:szCs w:val="24"/>
                <w:lang w:val="en-US" w:eastAsia="zh-CN"/>
              </w:rPr>
            </w:pPr>
            <w:r>
              <w:rPr>
                <w:rFonts w:hint="eastAsia" w:ascii="华文仿宋" w:hAnsi="华文仿宋" w:cs="华文仿宋"/>
                <w:b w:val="0"/>
                <w:bCs w:val="0"/>
                <w:color w:val="auto"/>
                <w:sz w:val="24"/>
                <w:szCs w:val="24"/>
                <w:lang w:val="en-US" w:eastAsia="zh-CN"/>
              </w:rPr>
              <w:t>铁布肯乌散乡南区党工委</w:t>
            </w:r>
          </w:p>
        </w:tc>
        <w:tc>
          <w:tcPr>
            <w:tcW w:w="1670" w:type="dxa"/>
            <w:noWrap w:val="0"/>
            <w:vAlign w:val="top"/>
          </w:tcPr>
          <w:p w14:paraId="6D329F5B">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r>
              <w:rPr>
                <w:rFonts w:hint="eastAsia" w:ascii="华文仿宋" w:hAnsi="华文仿宋" w:eastAsia="华文仿宋" w:cs="华文仿宋"/>
                <w:color w:val="auto"/>
                <w:sz w:val="24"/>
                <w:szCs w:val="24"/>
                <w:lang w:val="en-US" w:eastAsia="zh-CN"/>
              </w:rPr>
              <w:t>新疆山羊等畜产品加工</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蔬菜、林果等</w:t>
            </w:r>
          </w:p>
        </w:tc>
        <w:tc>
          <w:tcPr>
            <w:tcW w:w="3575" w:type="dxa"/>
            <w:noWrap w:val="0"/>
            <w:vAlign w:val="top"/>
          </w:tcPr>
          <w:p w14:paraId="1ADF3899">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r>
              <w:rPr>
                <w:rFonts w:hint="eastAsia" w:ascii="华文仿宋" w:hAnsi="华文仿宋" w:eastAsia="华文仿宋" w:cs="华文仿宋"/>
                <w:color w:val="auto"/>
                <w:sz w:val="24"/>
                <w:szCs w:val="24"/>
                <w:lang w:val="en-US" w:eastAsia="zh-CN"/>
              </w:rPr>
              <w:t>山羊绒</w:t>
            </w:r>
            <w:r>
              <w:rPr>
                <w:rFonts w:hint="eastAsia" w:ascii="华文仿宋" w:hAnsi="华文仿宋" w:eastAsia="华文仿宋" w:cs="华文仿宋"/>
                <w:color w:val="auto"/>
                <w:sz w:val="24"/>
                <w:szCs w:val="24"/>
              </w:rPr>
              <w:t>、</w:t>
            </w:r>
            <w:r>
              <w:rPr>
                <w:rFonts w:hint="eastAsia" w:ascii="华文仿宋" w:hAnsi="华文仿宋" w:eastAsia="华文仿宋" w:cs="华文仿宋"/>
                <w:b w:val="0"/>
                <w:bCs w:val="0"/>
                <w:color w:val="auto"/>
                <w:sz w:val="24"/>
                <w:szCs w:val="24"/>
                <w:vertAlign w:val="baseline"/>
                <w:lang w:val="en-US" w:eastAsia="zh-CN"/>
              </w:rPr>
              <w:t>风干肉、</w:t>
            </w:r>
            <w:r>
              <w:rPr>
                <w:rFonts w:hint="eastAsia" w:ascii="华文仿宋" w:hAnsi="华文仿宋" w:eastAsia="华文仿宋" w:cs="华文仿宋"/>
                <w:color w:val="auto"/>
                <w:sz w:val="24"/>
                <w:szCs w:val="24"/>
              </w:rPr>
              <w:t>沙棘</w:t>
            </w:r>
            <w:r>
              <w:rPr>
                <w:rFonts w:hint="eastAsia" w:ascii="华文仿宋" w:hAnsi="华文仿宋" w:eastAsia="华文仿宋" w:cs="华文仿宋"/>
                <w:color w:val="auto"/>
                <w:sz w:val="24"/>
                <w:szCs w:val="24"/>
                <w:lang w:val="en-US" w:eastAsia="zh-CN"/>
              </w:rPr>
              <w:t>系列产品</w:t>
            </w:r>
          </w:p>
        </w:tc>
        <w:tc>
          <w:tcPr>
            <w:tcW w:w="1765" w:type="dxa"/>
            <w:noWrap w:val="0"/>
            <w:vAlign w:val="top"/>
          </w:tcPr>
          <w:p w14:paraId="36995B7D">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r>
              <w:rPr>
                <w:rFonts w:hint="eastAsia" w:ascii="华文仿宋" w:hAnsi="华文仿宋" w:eastAsia="华文仿宋" w:cs="华文仿宋"/>
                <w:color w:val="auto"/>
                <w:sz w:val="24"/>
                <w:szCs w:val="24"/>
              </w:rPr>
              <w:t>产地就近集中</w:t>
            </w:r>
            <w:r>
              <w:rPr>
                <w:rFonts w:hint="eastAsia" w:ascii="华文仿宋" w:hAnsi="华文仿宋" w:eastAsia="华文仿宋" w:cs="华文仿宋"/>
                <w:color w:val="auto"/>
                <w:sz w:val="24"/>
                <w:szCs w:val="24"/>
                <w:lang w:val="en-US" w:eastAsia="zh-CN"/>
              </w:rPr>
              <w:t>新疆山羊</w:t>
            </w:r>
            <w:r>
              <w:rPr>
                <w:rFonts w:hint="eastAsia" w:ascii="华文仿宋" w:hAnsi="华文仿宋" w:eastAsia="华文仿宋" w:cs="华文仿宋"/>
                <w:color w:val="auto"/>
                <w:sz w:val="24"/>
                <w:szCs w:val="24"/>
              </w:rPr>
              <w:t>加工区</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170团“飞地园区”</w:t>
            </w:r>
          </w:p>
        </w:tc>
      </w:tr>
      <w:tr w14:paraId="732F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051" w:type="dxa"/>
            <w:noWrap w:val="0"/>
            <w:vAlign w:val="top"/>
          </w:tcPr>
          <w:p w14:paraId="202D5F66">
            <w:pPr>
              <w:keepNext w:val="0"/>
              <w:keepLines w:val="0"/>
              <w:pageBreakBefore w:val="0"/>
              <w:kinsoku/>
              <w:wordWrap/>
              <w:overflowPunct/>
              <w:topLinePunct w:val="0"/>
              <w:autoSpaceDE/>
              <w:autoSpaceDN/>
              <w:bidi w:val="0"/>
              <w:adjustRightInd/>
              <w:snapToGrid w:val="0"/>
              <w:spacing w:line="560" w:lineRule="exact"/>
              <w:jc w:val="both"/>
              <w:rPr>
                <w:rFonts w:hint="eastAsia" w:ascii="华文仿宋" w:hAnsi="华文仿宋" w:eastAsia="华文仿宋" w:cs="华文仿宋"/>
                <w:b w:val="0"/>
                <w:bCs w:val="0"/>
                <w:color w:val="auto"/>
                <w:sz w:val="24"/>
                <w:szCs w:val="24"/>
                <w:lang w:val="en-US" w:eastAsia="zh-CN"/>
              </w:rPr>
            </w:pPr>
            <w:r>
              <w:rPr>
                <w:rFonts w:hint="eastAsia" w:ascii="华文仿宋" w:hAnsi="华文仿宋" w:eastAsia="华文仿宋" w:cs="华文仿宋"/>
                <w:b w:val="0"/>
                <w:bCs w:val="0"/>
                <w:color w:val="auto"/>
                <w:sz w:val="24"/>
                <w:szCs w:val="24"/>
                <w:lang w:val="en-US" w:eastAsia="zh-CN"/>
              </w:rPr>
              <w:t>伊克乌图布拉格牧场</w:t>
            </w:r>
          </w:p>
        </w:tc>
        <w:tc>
          <w:tcPr>
            <w:tcW w:w="1670" w:type="dxa"/>
            <w:noWrap w:val="0"/>
            <w:vAlign w:val="top"/>
          </w:tcPr>
          <w:p w14:paraId="0E3CBB6A">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r>
              <w:rPr>
                <w:rFonts w:hint="eastAsia" w:ascii="华文仿宋" w:hAnsi="华文仿宋" w:cs="华文仿宋"/>
                <w:color w:val="auto"/>
                <w:sz w:val="24"/>
                <w:szCs w:val="24"/>
                <w:highlight w:val="none"/>
                <w:lang w:val="en-US" w:eastAsia="zh-CN"/>
              </w:rPr>
              <w:t>活畜交易</w:t>
            </w:r>
            <w:r>
              <w:rPr>
                <w:rFonts w:hint="eastAsia" w:ascii="华文仿宋" w:hAnsi="华文仿宋" w:eastAsia="华文仿宋" w:cs="华文仿宋"/>
                <w:color w:val="auto"/>
                <w:sz w:val="24"/>
                <w:szCs w:val="24"/>
                <w:lang w:val="en-US" w:eastAsia="zh-CN"/>
              </w:rPr>
              <w:t>、</w:t>
            </w:r>
            <w:r>
              <w:rPr>
                <w:rFonts w:hint="eastAsia" w:ascii="华文仿宋" w:hAnsi="华文仿宋" w:eastAsia="华文仿宋" w:cs="华文仿宋"/>
                <w:b w:val="0"/>
                <w:bCs w:val="0"/>
                <w:color w:val="auto"/>
                <w:sz w:val="24"/>
                <w:szCs w:val="24"/>
                <w:vertAlign w:val="baseline"/>
                <w:lang w:val="en-US" w:eastAsia="zh-CN"/>
              </w:rPr>
              <w:t>饲草料加工、旅游产品加工</w:t>
            </w:r>
          </w:p>
        </w:tc>
        <w:tc>
          <w:tcPr>
            <w:tcW w:w="3575" w:type="dxa"/>
            <w:noWrap w:val="0"/>
            <w:vAlign w:val="top"/>
          </w:tcPr>
          <w:p w14:paraId="0B452A24">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奶茶制品、熟食、旅游手工业制品</w:t>
            </w:r>
          </w:p>
        </w:tc>
        <w:tc>
          <w:tcPr>
            <w:tcW w:w="1765" w:type="dxa"/>
            <w:noWrap w:val="0"/>
            <w:vAlign w:val="top"/>
          </w:tcPr>
          <w:p w14:paraId="79A76993">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r>
              <w:rPr>
                <w:rFonts w:hint="eastAsia" w:ascii="华文仿宋" w:hAnsi="华文仿宋" w:eastAsia="华文仿宋" w:cs="华文仿宋"/>
                <w:color w:val="auto"/>
                <w:sz w:val="24"/>
                <w:szCs w:val="24"/>
              </w:rPr>
              <w:t>产地就近集中加工</w:t>
            </w:r>
            <w:r>
              <w:rPr>
                <w:rFonts w:hint="eastAsia" w:ascii="华文仿宋" w:hAnsi="华文仿宋" w:eastAsia="华文仿宋" w:cs="华文仿宋"/>
                <w:color w:val="auto"/>
                <w:sz w:val="24"/>
                <w:szCs w:val="24"/>
                <w:lang w:val="en-US" w:eastAsia="zh-CN"/>
              </w:rPr>
              <w:t>区</w:t>
            </w:r>
          </w:p>
        </w:tc>
      </w:tr>
      <w:tr w14:paraId="3B08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noWrap w:val="0"/>
            <w:vAlign w:val="top"/>
          </w:tcPr>
          <w:p w14:paraId="1A206372">
            <w:pPr>
              <w:keepNext w:val="0"/>
              <w:keepLines w:val="0"/>
              <w:pageBreakBefore w:val="0"/>
              <w:kinsoku/>
              <w:wordWrap/>
              <w:overflowPunct/>
              <w:topLinePunct w:val="0"/>
              <w:autoSpaceDE/>
              <w:autoSpaceDN/>
              <w:bidi w:val="0"/>
              <w:adjustRightInd/>
              <w:snapToGrid w:val="0"/>
              <w:spacing w:line="560" w:lineRule="exact"/>
              <w:jc w:val="both"/>
              <w:rPr>
                <w:rFonts w:hint="eastAsia" w:ascii="华文仿宋" w:hAnsi="华文仿宋" w:eastAsia="华文仿宋" w:cs="华文仿宋"/>
                <w:b w:val="0"/>
                <w:bCs w:val="0"/>
                <w:color w:val="auto"/>
                <w:sz w:val="24"/>
                <w:szCs w:val="24"/>
                <w:lang w:val="en-US" w:eastAsia="zh-CN"/>
              </w:rPr>
            </w:pPr>
            <w:r>
              <w:rPr>
                <w:rFonts w:hint="eastAsia" w:ascii="华文仿宋" w:hAnsi="华文仿宋" w:eastAsia="华文仿宋" w:cs="华文仿宋"/>
                <w:b w:val="0"/>
                <w:bCs w:val="0"/>
                <w:color w:val="auto"/>
                <w:sz w:val="24"/>
                <w:szCs w:val="24"/>
                <w:lang w:val="en-US" w:eastAsia="zh-CN"/>
              </w:rPr>
              <w:t>铁布肯乌散乡、巴音傲瓦乡、查干库勒乡、布斯屯格牧场、巴嘎乌图布拉格牧场</w:t>
            </w:r>
          </w:p>
        </w:tc>
        <w:tc>
          <w:tcPr>
            <w:tcW w:w="1670" w:type="dxa"/>
            <w:noWrap w:val="0"/>
            <w:vAlign w:val="top"/>
          </w:tcPr>
          <w:p w14:paraId="03C3839A">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r>
              <w:rPr>
                <w:rFonts w:hint="eastAsia" w:ascii="华文仿宋" w:hAnsi="华文仿宋" w:eastAsia="华文仿宋" w:cs="华文仿宋"/>
                <w:b w:val="0"/>
                <w:bCs w:val="0"/>
                <w:color w:val="auto"/>
                <w:sz w:val="24"/>
                <w:szCs w:val="24"/>
                <w:vertAlign w:val="baseline"/>
                <w:lang w:val="en-US" w:eastAsia="zh-CN"/>
              </w:rPr>
              <w:t>饲草料加工、草原特色产品加工、旅游产品加工</w:t>
            </w:r>
          </w:p>
        </w:tc>
        <w:tc>
          <w:tcPr>
            <w:tcW w:w="3575" w:type="dxa"/>
            <w:noWrap w:val="0"/>
            <w:vAlign w:val="top"/>
          </w:tcPr>
          <w:p w14:paraId="1C6335DF">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r>
              <w:rPr>
                <w:rFonts w:hint="eastAsia" w:ascii="华文仿宋" w:hAnsi="华文仿宋" w:eastAsia="华文仿宋" w:cs="华文仿宋"/>
                <w:b w:val="0"/>
                <w:bCs w:val="0"/>
                <w:color w:val="auto"/>
                <w:sz w:val="24"/>
                <w:szCs w:val="24"/>
                <w:vertAlign w:val="baseline"/>
                <w:lang w:val="en-US" w:eastAsia="zh-CN"/>
              </w:rPr>
              <w:t>饲草料、风干肉等旅游产品、</w:t>
            </w:r>
            <w:r>
              <w:rPr>
                <w:rFonts w:hint="eastAsia" w:ascii="华文仿宋" w:hAnsi="华文仿宋" w:eastAsia="华文仿宋" w:cs="华文仿宋"/>
                <w:color w:val="auto"/>
                <w:sz w:val="24"/>
                <w:szCs w:val="24"/>
              </w:rPr>
              <w:t>旅游手工业制品</w:t>
            </w:r>
          </w:p>
        </w:tc>
        <w:tc>
          <w:tcPr>
            <w:tcW w:w="1765" w:type="dxa"/>
            <w:noWrap w:val="0"/>
            <w:vAlign w:val="top"/>
          </w:tcPr>
          <w:p w14:paraId="713A33AC">
            <w:pPr>
              <w:pStyle w:val="2"/>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rPr>
                <w:rFonts w:hint="eastAsia" w:ascii="华文仿宋" w:hAnsi="华文仿宋" w:eastAsia="华文仿宋" w:cs="华文仿宋"/>
                <w:b w:val="0"/>
                <w:bCs w:val="0"/>
                <w:color w:val="auto"/>
                <w:sz w:val="24"/>
                <w:szCs w:val="24"/>
                <w:vertAlign w:val="baseline"/>
                <w:lang w:val="en-US" w:eastAsia="zh-CN"/>
              </w:rPr>
            </w:pPr>
            <w:r>
              <w:rPr>
                <w:rFonts w:hint="eastAsia" w:ascii="华文仿宋" w:hAnsi="华文仿宋" w:eastAsia="华文仿宋" w:cs="华文仿宋"/>
                <w:color w:val="auto"/>
                <w:sz w:val="24"/>
                <w:szCs w:val="24"/>
              </w:rPr>
              <w:t>产地就近加工</w:t>
            </w:r>
            <w:r>
              <w:rPr>
                <w:rFonts w:hint="eastAsia" w:ascii="华文仿宋" w:hAnsi="华文仿宋" w:eastAsia="华文仿宋" w:cs="华文仿宋"/>
                <w:color w:val="auto"/>
                <w:sz w:val="24"/>
                <w:szCs w:val="24"/>
                <w:lang w:val="en-US" w:eastAsia="zh-CN"/>
              </w:rPr>
              <w:t>车间</w:t>
            </w:r>
          </w:p>
        </w:tc>
      </w:tr>
    </w:tbl>
    <w:p w14:paraId="11E16382">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仿宋_GB2312" w:hAnsi="仿宋_GB2312" w:eastAsia="仿宋_GB2312" w:cs="仿宋_GB2312"/>
          <w:color w:val="auto"/>
          <w:sz w:val="32"/>
          <w:szCs w:val="32"/>
          <w:lang w:val="en-US" w:eastAsia="zh-CN"/>
        </w:rPr>
      </w:pPr>
      <w:bookmarkStart w:id="59" w:name="_Toc22127"/>
    </w:p>
    <w:p w14:paraId="2A47E56F">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第三节   促进产业升级</w:t>
      </w:r>
      <w:bookmarkEnd w:id="59"/>
    </w:p>
    <w:p w14:paraId="724499E2">
      <w:pPr>
        <w:keepNext w:val="0"/>
        <w:keepLines w:val="0"/>
        <w:pageBreakBefore w:val="0"/>
        <w:kinsoku/>
        <w:wordWrap/>
        <w:overflowPunct/>
        <w:topLinePunct w:val="0"/>
        <w:autoSpaceDE/>
        <w:autoSpaceDN/>
        <w:bidi w:val="0"/>
        <w:adjustRightInd/>
        <w:snapToGrid w:val="0"/>
        <w:spacing w:line="560" w:lineRule="exact"/>
        <w:rPr>
          <w:rFonts w:hint="eastAsia"/>
          <w:color w:val="auto"/>
          <w:lang w:val="en-US" w:eastAsia="zh-CN"/>
        </w:rPr>
      </w:pPr>
    </w:p>
    <w:p w14:paraId="6CEF3EE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提升科技创新能力。</w:t>
      </w:r>
      <w:r>
        <w:rPr>
          <w:rFonts w:hint="eastAsia" w:ascii="仿宋_GB2312" w:hAnsi="仿宋_GB2312" w:eastAsia="仿宋_GB2312" w:cs="仿宋_GB2312"/>
          <w:color w:val="auto"/>
          <w:sz w:val="32"/>
          <w:szCs w:val="32"/>
        </w:rPr>
        <w:t>鼓励农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产品加工企业围绕市场和消费升级需求，开展自主技术研发，推进加工技术创新。围绕农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产品加工重点领域组织实施科技项目。强化协同创新机制，依托</w:t>
      </w:r>
      <w:r>
        <w:rPr>
          <w:rFonts w:hint="eastAsia" w:ascii="仿宋_GB2312" w:hAnsi="仿宋_GB2312" w:eastAsia="仿宋_GB2312" w:cs="仿宋_GB2312"/>
          <w:color w:val="auto"/>
          <w:sz w:val="32"/>
          <w:szCs w:val="32"/>
          <w:lang w:val="en-US" w:eastAsia="zh-CN"/>
        </w:rPr>
        <w:t>园区</w:t>
      </w:r>
      <w:r>
        <w:rPr>
          <w:rFonts w:hint="eastAsia" w:ascii="仿宋_GB2312" w:hAnsi="仿宋_GB2312" w:eastAsia="仿宋_GB2312" w:cs="仿宋_GB2312"/>
          <w:color w:val="auto"/>
          <w:sz w:val="32"/>
          <w:szCs w:val="32"/>
        </w:rPr>
        <w:t>企业建设研发基地和平台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建立</w:t>
      </w:r>
      <w:r>
        <w:rPr>
          <w:rFonts w:hint="eastAsia" w:ascii="仿宋_GB2312" w:hAnsi="仿宋_GB2312" w:eastAsia="仿宋_GB2312" w:cs="仿宋_GB2312"/>
          <w:color w:val="auto"/>
          <w:sz w:val="32"/>
          <w:szCs w:val="32"/>
        </w:rPr>
        <w:t>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产品加工技术研发体系，建设农</w:t>
      </w:r>
      <w:r>
        <w:rPr>
          <w:rFonts w:hint="eastAsia" w:ascii="仿宋_GB2312" w:hAnsi="仿宋_GB2312" w:eastAsia="仿宋_GB2312" w:cs="仿宋_GB2312"/>
          <w:color w:val="auto"/>
          <w:sz w:val="32"/>
          <w:szCs w:val="32"/>
          <w:lang w:eastAsia="zh-CN"/>
        </w:rPr>
        <w:t>畜牧</w:t>
      </w:r>
      <w:r>
        <w:rPr>
          <w:rFonts w:hint="eastAsia" w:ascii="仿宋_GB2312" w:hAnsi="仿宋_GB2312" w:eastAsia="仿宋_GB2312" w:cs="仿宋_GB2312"/>
          <w:color w:val="auto"/>
          <w:sz w:val="32"/>
          <w:szCs w:val="32"/>
        </w:rPr>
        <w:t>产品加工技术集成基地。重点支持特色农副产品营养功能成分提取技术研究，开发营养均衡、养生保健、食药同源的加工食品。</w:t>
      </w:r>
      <w:r>
        <w:rPr>
          <w:rFonts w:hint="eastAsia" w:ascii="仿宋_GB2312" w:hAnsi="仿宋_GB2312" w:eastAsia="仿宋_GB2312" w:cs="仿宋_GB2312"/>
          <w:b/>
          <w:bCs/>
          <w:color w:val="auto"/>
          <w:sz w:val="32"/>
          <w:szCs w:val="32"/>
        </w:rPr>
        <w:t>推动优势农</w:t>
      </w:r>
      <w:r>
        <w:rPr>
          <w:rFonts w:hint="eastAsia" w:ascii="仿宋_GB2312" w:hAnsi="仿宋_GB2312" w:eastAsia="仿宋_GB2312" w:cs="仿宋_GB2312"/>
          <w:b/>
          <w:bCs/>
          <w:color w:val="auto"/>
          <w:sz w:val="32"/>
          <w:szCs w:val="32"/>
          <w:lang w:eastAsia="zh-CN"/>
        </w:rPr>
        <w:t>畜</w:t>
      </w:r>
      <w:r>
        <w:rPr>
          <w:rFonts w:hint="eastAsia" w:ascii="仿宋_GB2312" w:hAnsi="仿宋_GB2312" w:eastAsia="仿宋_GB2312" w:cs="仿宋_GB2312"/>
          <w:b/>
          <w:bCs/>
          <w:color w:val="auto"/>
          <w:sz w:val="32"/>
          <w:szCs w:val="32"/>
        </w:rPr>
        <w:t>产品加工体系建设。</w:t>
      </w:r>
      <w:r>
        <w:rPr>
          <w:rFonts w:hint="eastAsia" w:ascii="仿宋_GB2312" w:hAnsi="仿宋_GB2312" w:eastAsia="仿宋_GB2312" w:cs="仿宋_GB2312"/>
          <w:color w:val="auto"/>
          <w:sz w:val="32"/>
          <w:szCs w:val="32"/>
        </w:rPr>
        <w:t>按照“县有产业园、乡有集中区、村有初加工”的模式，由村级初加工车间为乡镇场集中加工区提供初级原料，乡镇场集中加工区为县级农产品精深加工园区提供优质原料，在县级加工园区形成精深加工产品，打造层级衔接、分工合理的优势加工体系。</w:t>
      </w:r>
      <w:r>
        <w:rPr>
          <w:rFonts w:hint="eastAsia" w:ascii="仿宋_GB2312" w:hAnsi="仿宋_GB2312" w:eastAsia="仿宋_GB2312" w:cs="仿宋_GB2312"/>
          <w:b/>
          <w:bCs/>
          <w:color w:val="auto"/>
          <w:sz w:val="32"/>
          <w:szCs w:val="32"/>
          <w:lang w:val="en-US" w:eastAsia="zh-CN"/>
        </w:rPr>
        <w:t>建设农副产品加工园区。</w:t>
      </w:r>
      <w:r>
        <w:rPr>
          <w:rFonts w:hint="eastAsia" w:ascii="仿宋_GB2312" w:hAnsi="仿宋_GB2312" w:eastAsia="仿宋_GB2312" w:cs="仿宋_GB2312"/>
          <w:color w:val="auto"/>
          <w:sz w:val="32"/>
          <w:szCs w:val="32"/>
        </w:rPr>
        <w:t>统筹和布克赛尔县农副产品精深加工园区“一区二园”建设，推进农产品精深加工企业向园区集中。加强园区基础设施和公共服务平台建设，完善功能、突出特色、优化分工，吸引农产品加工企业向园区集聚。在和什托洛盖镇建设农副产品加工园区，围绕优质特色原料发展精深加工业，将现状布克赛尔镇、城郊莫特格乡有机牛羊肉、奶业及奶制品生产加工园区整合进入农副产品加工园区。</w:t>
      </w:r>
      <w:r>
        <w:rPr>
          <w:rFonts w:hint="eastAsia" w:ascii="仿宋_GB2312" w:hAnsi="仿宋_GB2312" w:eastAsia="仿宋_GB2312" w:cs="仿宋_GB2312"/>
          <w:bCs/>
          <w:color w:val="auto"/>
          <w:kern w:val="0"/>
          <w:sz w:val="32"/>
          <w:szCs w:val="32"/>
        </w:rPr>
        <w:t>配套建设集冷链、蔬菜及农副产品为一体的现代物流中心。</w:t>
      </w:r>
      <w:r>
        <w:rPr>
          <w:rFonts w:hint="eastAsia" w:ascii="仿宋_GB2312" w:hAnsi="仿宋_GB2312" w:eastAsia="仿宋_GB2312" w:cs="仿宋_GB2312"/>
          <w:color w:val="auto"/>
          <w:sz w:val="32"/>
          <w:szCs w:val="32"/>
        </w:rPr>
        <w:t>采取“走出去、引进来”的办法，加大招商引资力度，争取更多农产品加工项目落户该区。加大引进资金和人才的力度，逐步建立起以企业为主体的招商引资机制。通过招商引资的方式，吸引国内外公司和个人来园区从事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产品的生产及对外销售。把现代农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w:t>
      </w:r>
      <w:r>
        <w:rPr>
          <w:rFonts w:hint="eastAsia" w:ascii="仿宋_GB2312" w:hAnsi="仿宋_GB2312" w:eastAsia="仿宋_GB2312" w:cs="仿宋_GB2312"/>
          <w:color w:val="auto"/>
          <w:sz w:val="32"/>
          <w:szCs w:val="32"/>
          <w:lang w:eastAsia="zh-CN"/>
        </w:rPr>
        <w:t>产业</w:t>
      </w:r>
      <w:r>
        <w:rPr>
          <w:rFonts w:hint="eastAsia" w:ascii="仿宋_GB2312" w:hAnsi="仿宋_GB2312" w:eastAsia="仿宋_GB2312" w:cs="仿宋_GB2312"/>
          <w:color w:val="auto"/>
          <w:sz w:val="32"/>
          <w:szCs w:val="32"/>
        </w:rPr>
        <w:t>园区建成优势特色产业引领区、现代技术与装备集成区、农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业产业融合发展展示区、新型经营主体创业创新孵化区。继续探索完善“飞地园区”“共建园区”合作机制</w:t>
      </w:r>
      <w:r>
        <w:rPr>
          <w:rFonts w:hint="eastAsia" w:ascii="仿宋_GB2312" w:hAnsi="仿宋_GB2312" w:eastAsia="仿宋_GB2312" w:cs="仿宋_GB2312"/>
          <w:bCs/>
          <w:color w:val="auto"/>
          <w:kern w:val="0"/>
          <w:sz w:val="32"/>
          <w:szCs w:val="32"/>
        </w:rPr>
        <w:t>。连接</w:t>
      </w:r>
      <w:r>
        <w:rPr>
          <w:rFonts w:hint="eastAsia" w:ascii="仿宋_GB2312" w:hAnsi="仿宋_GB2312" w:eastAsia="仿宋_GB2312" w:cs="仿宋_GB2312"/>
          <w:color w:val="auto"/>
          <w:sz w:val="32"/>
          <w:szCs w:val="32"/>
        </w:rPr>
        <w:t>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现代化综合服务平台和农业农村大数据平台，建设智慧园区。大力发展具有比较优势的蔬菜、林果、畜禽等产品的深加工，依靠科学技术，提高产品的科技含量和附加值，提高产品的档次和质量，提高深加工产品在农产品出口中的比重，优化出口产品结构。</w:t>
      </w:r>
      <w:r>
        <w:rPr>
          <w:rFonts w:hint="eastAsia" w:ascii="仿宋_GB2312" w:hAnsi="仿宋_GB2312" w:eastAsia="仿宋_GB2312" w:cs="仿宋_GB2312"/>
          <w:bCs/>
          <w:color w:val="auto"/>
          <w:kern w:val="0"/>
          <w:sz w:val="32"/>
          <w:szCs w:val="32"/>
        </w:rPr>
        <w:t>力争到2025年，农产品加工业产值与农业总产值之比达到1.4:1</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color w:val="auto"/>
          <w:sz w:val="32"/>
          <w:szCs w:val="32"/>
        </w:rPr>
        <w:t>农副产品加工产业</w:t>
      </w:r>
      <w:r>
        <w:rPr>
          <w:rFonts w:hint="eastAsia" w:ascii="仿宋_GB2312" w:hAnsi="仿宋_GB2312" w:eastAsia="仿宋_GB2312" w:cs="仿宋_GB2312"/>
          <w:color w:val="auto"/>
          <w:sz w:val="32"/>
          <w:szCs w:val="32"/>
          <w:lang w:val="en-US" w:eastAsia="zh-CN"/>
        </w:rPr>
        <w:t>营业额</w:t>
      </w:r>
      <w:r>
        <w:rPr>
          <w:rFonts w:hint="eastAsia" w:ascii="仿宋_GB2312" w:hAnsi="仿宋_GB2312" w:eastAsia="仿宋_GB2312" w:cs="仿宋_GB2312"/>
          <w:color w:val="auto"/>
          <w:sz w:val="32"/>
          <w:szCs w:val="32"/>
          <w:highlight w:val="none"/>
        </w:rPr>
        <w:t>突破</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亿元</w:t>
      </w:r>
      <w:r>
        <w:rPr>
          <w:rFonts w:hint="eastAsia" w:ascii="仿宋_GB2312" w:hAnsi="仿宋_GB2312" w:eastAsia="仿宋_GB2312" w:cs="仿宋_GB2312"/>
          <w:color w:val="auto"/>
          <w:sz w:val="32"/>
          <w:szCs w:val="32"/>
        </w:rPr>
        <w:t>。</w:t>
      </w:r>
    </w:p>
    <w:p w14:paraId="5DE9E78F">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rPr>
      </w:pPr>
      <w:bookmarkStart w:id="60" w:name="_Toc222"/>
      <w:bookmarkStart w:id="61" w:name="_Toc13393"/>
      <w:r>
        <w:rPr>
          <w:rFonts w:hint="eastAsia" w:ascii="仿宋_GB2312" w:hAnsi="仿宋_GB2312" w:eastAsia="仿宋_GB2312" w:cs="仿宋_GB2312"/>
          <w:color w:val="auto"/>
          <w:sz w:val="32"/>
          <w:szCs w:val="32"/>
          <w:lang w:val="en-US" w:eastAsia="zh-CN"/>
        </w:rPr>
        <w:t xml:space="preserve">专栏2 </w:t>
      </w:r>
      <w:r>
        <w:rPr>
          <w:rFonts w:hint="eastAsia" w:ascii="仿宋_GB2312" w:hAnsi="仿宋_GB2312" w:eastAsia="仿宋_GB2312" w:cs="仿宋_GB2312"/>
          <w:color w:val="auto"/>
          <w:sz w:val="32"/>
          <w:szCs w:val="32"/>
        </w:rPr>
        <w:t>农产品精深加工重点项目</w:t>
      </w:r>
      <w:bookmarkEnd w:id="60"/>
      <w:bookmarkEnd w:id="61"/>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797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D2DD545">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b/>
                <w:color w:val="auto"/>
                <w:sz w:val="24"/>
                <w:szCs w:val="24"/>
              </w:rPr>
              <w:t>农副产品初加工：</w:t>
            </w:r>
            <w:r>
              <w:rPr>
                <w:rFonts w:hint="eastAsia" w:ascii="华文仿宋" w:hAnsi="华文仿宋" w:eastAsia="华文仿宋" w:cs="华文仿宋"/>
                <w:color w:val="auto"/>
                <w:sz w:val="24"/>
                <w:szCs w:val="24"/>
              </w:rPr>
              <w:t>1、棉花加工项目。2、瓜子类加工项目。3、玉米工项目。4、农牧产品产品冷链建设项目。5、果蔬类加工项目。6、</w:t>
            </w:r>
            <w:r>
              <w:rPr>
                <w:rFonts w:hint="eastAsia" w:ascii="华文仿宋" w:hAnsi="华文仿宋" w:eastAsia="华文仿宋" w:cs="华文仿宋"/>
                <w:color w:val="auto"/>
                <w:kern w:val="0"/>
                <w:sz w:val="24"/>
                <w:szCs w:val="24"/>
                <w:lang w:bidi="ar"/>
              </w:rPr>
              <w:t>牛皮、羊皮加工项目。7、山羊绒、骆驼绒初加工项目。</w:t>
            </w:r>
            <w:r>
              <w:rPr>
                <w:rFonts w:hint="eastAsia" w:ascii="华文仿宋" w:hAnsi="华文仿宋" w:eastAsia="华文仿宋" w:cs="华文仿宋"/>
                <w:color w:val="auto"/>
                <w:sz w:val="24"/>
                <w:szCs w:val="24"/>
              </w:rPr>
              <w:t>8、奶制品初加工项目。</w:t>
            </w:r>
          </w:p>
          <w:p w14:paraId="2BCB9AEF">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b/>
                <w:color w:val="auto"/>
                <w:sz w:val="24"/>
                <w:szCs w:val="24"/>
              </w:rPr>
              <w:t>农副产品精深加工项目：</w:t>
            </w:r>
            <w:r>
              <w:rPr>
                <w:rFonts w:hint="eastAsia" w:ascii="华文仿宋" w:hAnsi="华文仿宋" w:eastAsia="华文仿宋" w:cs="华文仿宋"/>
                <w:color w:val="auto"/>
                <w:sz w:val="24"/>
                <w:szCs w:val="24"/>
              </w:rPr>
              <w:t>1、小麦精深加工项目。2、玉米精深加工项目。3、有机棉棉纺精深加工项目。</w:t>
            </w:r>
          </w:p>
          <w:p w14:paraId="71FD35AF">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4、蔬菜精深加工项目。5、水果精深加工项目。6、药食同源精深加工项目。7、肉制品精深加工项目。8、奶制品精深加工项目。9、瓜子、油菜等油料加工项目。10、高标准饲料加工厂项目。11、牛皮、羊皮精深加工项目。</w:t>
            </w:r>
          </w:p>
          <w:p w14:paraId="0F001F6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b/>
                <w:color w:val="auto"/>
                <w:sz w:val="24"/>
                <w:szCs w:val="24"/>
              </w:rPr>
              <w:t>综合利用加工：</w:t>
            </w:r>
            <w:r>
              <w:rPr>
                <w:rFonts w:hint="eastAsia" w:ascii="华文仿宋" w:hAnsi="华文仿宋" w:eastAsia="华文仿宋" w:cs="华文仿宋"/>
                <w:color w:val="auto"/>
                <w:sz w:val="24"/>
                <w:szCs w:val="24"/>
              </w:rPr>
              <w:t>1、麦麸、麦胚、米糠、碎米、饼粕等副产物的综合利用。2、果蔬渣和残次果的综合利用及养殖废弃物生化处理制肥研究和试点示范。3、畜禽骨血、内脏等养殖废弃物的综合利用。</w:t>
            </w:r>
          </w:p>
        </w:tc>
      </w:tr>
    </w:tbl>
    <w:p w14:paraId="7EBBB754">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仿宋_GB2312" w:hAnsi="仿宋_GB2312" w:eastAsia="仿宋_GB2312" w:cs="仿宋_GB2312"/>
          <w:b/>
          <w:color w:val="auto"/>
          <w:sz w:val="32"/>
          <w:szCs w:val="32"/>
        </w:rPr>
      </w:pPr>
      <w:bookmarkStart w:id="62" w:name="_Toc12237"/>
    </w:p>
    <w:p w14:paraId="658BE6AD">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第七章  创建品牌</w:t>
      </w:r>
      <w:r>
        <w:rPr>
          <w:rFonts w:hint="eastAsia" w:ascii="方正小标宋简体" w:hAnsi="方正小标宋简体" w:eastAsia="方正小标宋简体" w:cs="方正小标宋简体"/>
          <w:b w:val="0"/>
          <w:bCs/>
          <w:color w:val="auto"/>
          <w:sz w:val="44"/>
          <w:szCs w:val="44"/>
          <w:lang w:val="en-US" w:eastAsia="zh-CN"/>
        </w:rPr>
        <w:t xml:space="preserve">  </w:t>
      </w:r>
      <w:r>
        <w:rPr>
          <w:rFonts w:hint="eastAsia" w:ascii="方正小标宋简体" w:hAnsi="方正小标宋简体" w:eastAsia="方正小标宋简体" w:cs="方正小标宋简体"/>
          <w:b w:val="0"/>
          <w:bCs/>
          <w:color w:val="auto"/>
          <w:sz w:val="44"/>
          <w:szCs w:val="44"/>
        </w:rPr>
        <w:t>拓展乡村特色产业</w:t>
      </w:r>
      <w:bookmarkEnd w:id="62"/>
    </w:p>
    <w:p w14:paraId="2846224E">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p>
    <w:p w14:paraId="44C20FD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引导</w:t>
      </w:r>
      <w:r>
        <w:rPr>
          <w:rFonts w:hint="eastAsia" w:ascii="仿宋_GB2312" w:hAnsi="仿宋_GB2312" w:eastAsia="仿宋_GB2312" w:cs="仿宋_GB2312"/>
          <w:color w:val="auto"/>
          <w:sz w:val="32"/>
          <w:szCs w:val="32"/>
          <w:lang w:val="en-US" w:eastAsia="zh-CN"/>
        </w:rPr>
        <w:t>各类经营主体</w:t>
      </w:r>
      <w:r>
        <w:rPr>
          <w:rFonts w:hint="eastAsia" w:ascii="仿宋_GB2312" w:hAnsi="仿宋_GB2312" w:eastAsia="仿宋_GB2312" w:cs="仿宋_GB2312"/>
          <w:color w:val="auto"/>
          <w:sz w:val="32"/>
          <w:szCs w:val="32"/>
        </w:rPr>
        <w:t>发展特色种养殖、</w:t>
      </w:r>
      <w:r>
        <w:rPr>
          <w:rFonts w:hint="eastAsia" w:ascii="仿宋_GB2312" w:hAnsi="仿宋_GB2312" w:eastAsia="仿宋_GB2312" w:cs="仿宋_GB2312"/>
          <w:color w:val="auto"/>
          <w:sz w:val="32"/>
          <w:szCs w:val="32"/>
          <w:lang w:val="en-US" w:eastAsia="zh-CN"/>
        </w:rPr>
        <w:t>特色食品、</w:t>
      </w:r>
      <w:r>
        <w:rPr>
          <w:rFonts w:hint="eastAsia" w:ascii="仿宋_GB2312" w:hAnsi="仿宋_GB2312" w:eastAsia="仿宋_GB2312" w:cs="仿宋_GB2312"/>
          <w:color w:val="auto"/>
          <w:sz w:val="32"/>
          <w:szCs w:val="32"/>
        </w:rPr>
        <w:t>乡村手工业和文化休闲产业，打造富有地方特色的特产“名片”。</w:t>
      </w:r>
    </w:p>
    <w:p w14:paraId="1AFF4BCF">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5F2DC106">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63" w:name="_Toc767"/>
      <w:r>
        <w:rPr>
          <w:rFonts w:hint="eastAsia" w:ascii="黑体" w:hAnsi="黑体" w:eastAsia="黑体" w:cs="黑体"/>
          <w:b w:val="0"/>
          <w:bCs/>
          <w:color w:val="auto"/>
          <w:sz w:val="32"/>
          <w:szCs w:val="32"/>
          <w:lang w:val="en-US" w:eastAsia="zh-CN"/>
        </w:rPr>
        <w:t>第一节  构建全产业链</w:t>
      </w:r>
      <w:bookmarkEnd w:id="63"/>
    </w:p>
    <w:p w14:paraId="0D37029C">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p>
    <w:p w14:paraId="5A3EDE1C">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highlight w:val="none"/>
        </w:rPr>
        <w:t>以特色资源增强竞争力。</w:t>
      </w:r>
      <w:r>
        <w:rPr>
          <w:rFonts w:hint="eastAsia" w:ascii="仿宋_GB2312" w:hAnsi="仿宋_GB2312" w:eastAsia="仿宋_GB2312" w:cs="仿宋_GB2312"/>
          <w:color w:val="auto"/>
          <w:sz w:val="32"/>
          <w:szCs w:val="32"/>
          <w:highlight w:val="none"/>
        </w:rPr>
        <w:t>挖掘和布克赛尔县特色粮油、有机棉、特色畜禽、中药材、特色果蔬、食用菌、特色水产等特色种养业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规划特色农产品优势区，推动特色基地建设农产品</w:t>
      </w:r>
      <w:r>
        <w:rPr>
          <w:rFonts w:hint="eastAsia" w:ascii="仿宋_GB2312" w:hAnsi="仿宋_GB2312" w:eastAsia="仿宋_GB2312" w:cs="仿宋_GB2312"/>
          <w:color w:val="auto"/>
          <w:sz w:val="32"/>
          <w:szCs w:val="32"/>
          <w:highlight w:val="none"/>
        </w:rPr>
        <w:t>。北部山区以发展</w:t>
      </w:r>
      <w:r>
        <w:rPr>
          <w:rFonts w:hint="eastAsia" w:ascii="仿宋_GB2312" w:hAnsi="仿宋_GB2312" w:eastAsia="仿宋_GB2312" w:cs="仿宋_GB2312"/>
          <w:color w:val="auto"/>
          <w:sz w:val="32"/>
          <w:szCs w:val="32"/>
          <w:highlight w:val="none"/>
          <w:lang w:val="en-US" w:eastAsia="zh-CN"/>
        </w:rPr>
        <w:t>草原</w:t>
      </w:r>
      <w:r>
        <w:rPr>
          <w:rFonts w:hint="eastAsia" w:ascii="仿宋_GB2312" w:hAnsi="仿宋_GB2312" w:eastAsia="仿宋_GB2312" w:cs="仿宋_GB2312"/>
          <w:color w:val="auto"/>
          <w:sz w:val="32"/>
          <w:szCs w:val="32"/>
          <w:highlight w:val="none"/>
        </w:rPr>
        <w:t>畜牧业为主，打造新疆</w:t>
      </w:r>
      <w:r>
        <w:rPr>
          <w:rFonts w:hint="eastAsia" w:ascii="仿宋_GB2312" w:hAnsi="仿宋_GB2312" w:eastAsia="仿宋_GB2312" w:cs="仿宋_GB2312"/>
          <w:color w:val="auto"/>
          <w:sz w:val="32"/>
          <w:szCs w:val="32"/>
          <w:highlight w:val="none"/>
          <w:lang w:eastAsia="zh-CN"/>
        </w:rPr>
        <w:t>绒</w:t>
      </w:r>
      <w:r>
        <w:rPr>
          <w:rFonts w:hint="eastAsia" w:ascii="仿宋_GB2312" w:hAnsi="仿宋_GB2312" w:eastAsia="仿宋_GB2312" w:cs="仿宋_GB2312"/>
          <w:color w:val="auto"/>
          <w:sz w:val="32"/>
          <w:szCs w:val="32"/>
          <w:highlight w:val="none"/>
        </w:rPr>
        <w:t>山羊、</w:t>
      </w:r>
      <w:r>
        <w:rPr>
          <w:rFonts w:hint="eastAsia" w:ascii="仿宋_GB2312" w:hAnsi="仿宋_GB2312" w:eastAsia="仿宋_GB2312" w:cs="仿宋_GB2312"/>
          <w:bCs/>
          <w:color w:val="auto"/>
          <w:kern w:val="0"/>
          <w:sz w:val="32"/>
          <w:szCs w:val="32"/>
          <w:highlight w:val="none"/>
        </w:rPr>
        <w:t>优质</w:t>
      </w:r>
      <w:r>
        <w:rPr>
          <w:rFonts w:hint="eastAsia" w:ascii="仿宋_GB2312" w:hAnsi="仿宋_GB2312" w:eastAsia="仿宋_GB2312" w:cs="仿宋_GB2312"/>
          <w:bCs/>
          <w:color w:val="auto"/>
          <w:kern w:val="0"/>
          <w:sz w:val="32"/>
          <w:szCs w:val="32"/>
          <w:highlight w:val="none"/>
          <w:lang w:eastAsia="zh-CN"/>
        </w:rPr>
        <w:t>肉</w:t>
      </w:r>
      <w:r>
        <w:rPr>
          <w:rFonts w:hint="eastAsia" w:ascii="仿宋_GB2312" w:hAnsi="仿宋_GB2312" w:eastAsia="仿宋_GB2312" w:cs="仿宋_GB2312"/>
          <w:bCs/>
          <w:color w:val="auto"/>
          <w:kern w:val="0"/>
          <w:sz w:val="32"/>
          <w:szCs w:val="32"/>
          <w:highlight w:val="none"/>
        </w:rPr>
        <w:t>牛</w:t>
      </w:r>
      <w:r>
        <w:rPr>
          <w:rFonts w:hint="eastAsia" w:ascii="仿宋_GB2312" w:hAnsi="仿宋_GB2312" w:eastAsia="仿宋_GB2312" w:cs="仿宋_GB2312"/>
          <w:bCs/>
          <w:color w:val="auto"/>
          <w:kern w:val="0"/>
          <w:sz w:val="32"/>
          <w:szCs w:val="32"/>
          <w:highlight w:val="none"/>
          <w:lang w:eastAsia="zh-CN"/>
        </w:rPr>
        <w:t>（羊）、</w:t>
      </w:r>
      <w:r>
        <w:rPr>
          <w:rFonts w:hint="eastAsia" w:ascii="仿宋_GB2312" w:hAnsi="仿宋_GB2312" w:eastAsia="仿宋_GB2312" w:cs="仿宋_GB2312"/>
          <w:color w:val="auto"/>
          <w:sz w:val="32"/>
          <w:szCs w:val="32"/>
          <w:highlight w:val="none"/>
          <w:lang w:val="en-US" w:eastAsia="zh-CN"/>
        </w:rPr>
        <w:t>特色畜禽、</w:t>
      </w:r>
      <w:r>
        <w:rPr>
          <w:rFonts w:hint="eastAsia" w:ascii="仿宋_GB2312" w:hAnsi="仿宋_GB2312" w:eastAsia="仿宋_GB2312" w:cs="仿宋_GB2312"/>
          <w:color w:val="auto"/>
          <w:sz w:val="32"/>
          <w:szCs w:val="32"/>
          <w:highlight w:val="none"/>
        </w:rPr>
        <w:t>民族食品等特色生产基地；中部区域着力发展瓜果蔬菜和食用菌，重点打造绿色蔬菜</w:t>
      </w:r>
      <w:r>
        <w:rPr>
          <w:rFonts w:hint="eastAsia" w:ascii="仿宋_GB2312" w:hAnsi="仿宋_GB2312" w:eastAsia="仿宋_GB2312" w:cs="仿宋_GB2312"/>
          <w:color w:val="auto"/>
          <w:sz w:val="32"/>
          <w:szCs w:val="32"/>
        </w:rPr>
        <w:t>产业带；在西部重点发展沙棘</w:t>
      </w:r>
      <w:r>
        <w:rPr>
          <w:rFonts w:hint="eastAsia" w:ascii="仿宋_GB2312" w:hAnsi="仿宋_GB2312" w:eastAsia="仿宋_GB2312" w:cs="仿宋_GB2312"/>
          <w:color w:val="auto"/>
          <w:sz w:val="32"/>
          <w:szCs w:val="32"/>
          <w:lang w:val="en-US" w:eastAsia="zh-CN"/>
        </w:rPr>
        <w:t>为主的</w:t>
      </w:r>
      <w:r>
        <w:rPr>
          <w:rFonts w:hint="eastAsia" w:ascii="仿宋_GB2312" w:hAnsi="仿宋_GB2312" w:eastAsia="仿宋_GB2312" w:cs="仿宋_GB2312"/>
          <w:color w:val="auto"/>
          <w:sz w:val="32"/>
          <w:szCs w:val="32"/>
        </w:rPr>
        <w:t>产业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在东</w:t>
      </w:r>
      <w:r>
        <w:rPr>
          <w:rFonts w:hint="eastAsia" w:ascii="仿宋_GB2312" w:hAnsi="仿宋_GB2312" w:eastAsia="仿宋_GB2312" w:cs="仿宋_GB2312"/>
          <w:color w:val="auto"/>
          <w:sz w:val="32"/>
          <w:szCs w:val="32"/>
          <w:lang w:val="en-US" w:eastAsia="zh-CN"/>
        </w:rPr>
        <w:t>南</w:t>
      </w:r>
      <w:r>
        <w:rPr>
          <w:rFonts w:hint="eastAsia" w:ascii="仿宋_GB2312" w:hAnsi="仿宋_GB2312" w:eastAsia="仿宋_GB2312" w:cs="仿宋_GB2312"/>
          <w:color w:val="auto"/>
          <w:sz w:val="32"/>
          <w:szCs w:val="32"/>
        </w:rPr>
        <w:t>部</w:t>
      </w:r>
      <w:r>
        <w:rPr>
          <w:rFonts w:hint="eastAsia" w:ascii="仿宋_GB2312" w:hAnsi="仿宋_GB2312" w:eastAsia="仿宋_GB2312" w:cs="仿宋_GB2312"/>
          <w:color w:val="auto"/>
          <w:sz w:val="32"/>
          <w:szCs w:val="32"/>
          <w:lang w:val="en-US" w:eastAsia="zh-CN"/>
        </w:rPr>
        <w:t>种植瓜子类特色作物和特色林果，</w:t>
      </w:r>
      <w:r>
        <w:rPr>
          <w:rFonts w:hint="eastAsia" w:ascii="仿宋_GB2312" w:hAnsi="仿宋_GB2312" w:eastAsia="仿宋_GB2312" w:cs="仿宋_GB2312"/>
          <w:color w:val="auto"/>
          <w:sz w:val="32"/>
          <w:szCs w:val="32"/>
        </w:rPr>
        <w:t>重点培育</w:t>
      </w:r>
      <w:r>
        <w:rPr>
          <w:rFonts w:hint="eastAsia" w:ascii="仿宋_GB2312" w:hAnsi="仿宋_GB2312" w:eastAsia="仿宋_GB2312" w:cs="仿宋_GB2312"/>
          <w:color w:val="auto"/>
          <w:kern w:val="0"/>
          <w:sz w:val="32"/>
          <w:szCs w:val="32"/>
          <w:lang w:bidi="ar"/>
        </w:rPr>
        <w:t>甘草、黄芪</w:t>
      </w:r>
      <w:r>
        <w:rPr>
          <w:rFonts w:hint="eastAsia" w:ascii="仿宋_GB2312" w:hAnsi="仿宋_GB2312" w:eastAsia="仿宋_GB2312" w:cs="仿宋_GB2312"/>
          <w:color w:val="auto"/>
          <w:sz w:val="32"/>
          <w:szCs w:val="32"/>
        </w:rPr>
        <w:t>为主</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中药材，打造药食同源生态生产基地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因地制宜发展小宗类、多样性特色种养，加强地方品种种质资源保护和开发。挖掘和布克赛尔县乡村文化资源，充分挖掘农村各类非物质文化遗产资源，重点保护传统的游牧文化，挖掘肉食、中草药等特色农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文化内涵。围绕民族食品、酿造、皮具、刺绣、纺织、草编、剪纸、木雕、木工等特色手工业，以乡村元素作为融合发展的条件，创建乡村康养、文化体验与休闲、乡村旅游等新型产业。加大水产养殖。充分利用县域所有的水库资源，推进增殖放流，投放优质新品种</w:t>
      </w:r>
      <w:r>
        <w:rPr>
          <w:rFonts w:hint="eastAsia" w:ascii="仿宋_GB2312" w:hAnsi="仿宋_GB2312" w:eastAsia="仿宋_GB2312" w:cs="仿宋_GB2312"/>
          <w:color w:val="auto"/>
          <w:sz w:val="32"/>
          <w:szCs w:val="32"/>
          <w:lang w:eastAsia="zh-CN"/>
        </w:rPr>
        <w:t>河蟹</w:t>
      </w:r>
      <w:r>
        <w:rPr>
          <w:rFonts w:hint="eastAsia" w:ascii="仿宋_GB2312" w:hAnsi="仿宋_GB2312" w:eastAsia="仿宋_GB2312" w:cs="仿宋_GB2312"/>
          <w:color w:val="auto"/>
          <w:sz w:val="32"/>
          <w:szCs w:val="32"/>
        </w:rPr>
        <w:t>种苗、俄罗斯红草鱼及缩骨大头鱼立体混合养殖，并在本地建设种苗孵化场，填补和布克赛尔县渔业养殖空白，丰富渔业养殖种类。</w:t>
      </w:r>
    </w:p>
    <w:p w14:paraId="7AC9F9F2">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加快延伸</w:t>
      </w:r>
      <w:r>
        <w:rPr>
          <w:rFonts w:hint="eastAsia" w:ascii="仿宋_GB2312" w:hAnsi="仿宋_GB2312" w:eastAsia="仿宋_GB2312" w:cs="仿宋_GB2312"/>
          <w:b/>
          <w:bCs/>
          <w:color w:val="auto"/>
          <w:sz w:val="32"/>
          <w:szCs w:val="32"/>
          <w:lang w:val="en-US" w:eastAsia="zh-CN"/>
        </w:rPr>
        <w:t>特色</w:t>
      </w:r>
      <w:r>
        <w:rPr>
          <w:rFonts w:hint="eastAsia" w:ascii="仿宋_GB2312" w:hAnsi="仿宋_GB2312" w:eastAsia="仿宋_GB2312" w:cs="仿宋_GB2312"/>
          <w:b/>
          <w:bCs/>
          <w:color w:val="auto"/>
          <w:sz w:val="32"/>
          <w:szCs w:val="32"/>
        </w:rPr>
        <w:t>产业链。</w:t>
      </w:r>
      <w:r>
        <w:rPr>
          <w:rFonts w:hint="eastAsia" w:ascii="仿宋_GB2312" w:hAnsi="仿宋_GB2312" w:eastAsia="仿宋_GB2312" w:cs="仿宋_GB2312"/>
          <w:color w:val="auto"/>
          <w:sz w:val="32"/>
          <w:szCs w:val="32"/>
        </w:rPr>
        <w:t>创新发展具有民族地域特色的乡村手工业，大力挖掘农村能工巧匠，引导和培育一批家庭工场、手工作坊、乡村车间，用标准化技术改造提升传统奶制品、肉制品、刺绣等乡土产品。由各环节分散经营向“产购储加销”一体化转变，发挥加工转化引擎作用，接一连三、协同联动、融合发展。采取特色产品多元化+单品的深度产业融合方式，打造从田间到餐桌，包括农业服务、种植、收储物流、贸易、加工、养殖屠宰、食品制造与营销等多个环节的全产业链。</w:t>
      </w:r>
    </w:p>
    <w:p w14:paraId="16A872B0">
      <w:pPr>
        <w:pStyle w:val="13"/>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积极打造供应链。</w:t>
      </w:r>
      <w:r>
        <w:rPr>
          <w:rFonts w:hint="eastAsia" w:ascii="仿宋_GB2312" w:hAnsi="仿宋_GB2312" w:eastAsia="仿宋_GB2312" w:cs="仿宋_GB2312"/>
          <w:color w:val="auto"/>
          <w:sz w:val="32"/>
          <w:szCs w:val="32"/>
        </w:rPr>
        <w:t>加强优质品种选育和优质高效配套栽培技术研究推广，鼓励育种、加工、种植等各类经营主体组建产业化联合体。支持企业通过定向投入、定向收购和订单生产、领办农民</w:t>
      </w:r>
      <w:r>
        <w:rPr>
          <w:rFonts w:hint="eastAsia" w:ascii="仿宋_GB2312" w:hAnsi="仿宋_GB2312" w:eastAsia="仿宋_GB2312" w:cs="仿宋_GB2312"/>
          <w:color w:val="auto"/>
          <w:sz w:val="32"/>
          <w:szCs w:val="32"/>
          <w:lang w:eastAsia="zh-CN"/>
        </w:rPr>
        <w:t>种养殖</w:t>
      </w:r>
      <w:r>
        <w:rPr>
          <w:rFonts w:hint="eastAsia" w:ascii="仿宋_GB2312" w:hAnsi="仿宋_GB2312" w:eastAsia="仿宋_GB2312" w:cs="仿宋_GB2312"/>
          <w:color w:val="auto"/>
          <w:sz w:val="32"/>
          <w:szCs w:val="32"/>
        </w:rPr>
        <w:t>合作社等方式，建设标准化、规模化种</w:t>
      </w:r>
      <w:r>
        <w:rPr>
          <w:rFonts w:hint="eastAsia" w:ascii="仿宋_GB2312" w:hAnsi="仿宋_GB2312" w:eastAsia="仿宋_GB2312" w:cs="仿宋_GB2312"/>
          <w:color w:val="auto"/>
          <w:sz w:val="32"/>
          <w:szCs w:val="32"/>
          <w:lang w:eastAsia="zh-CN"/>
        </w:rPr>
        <w:t>养</w:t>
      </w:r>
      <w:r>
        <w:rPr>
          <w:rFonts w:hint="eastAsia" w:ascii="仿宋_GB2312" w:hAnsi="仿宋_GB2312" w:eastAsia="仿宋_GB2312" w:cs="仿宋_GB2312"/>
          <w:color w:val="auto"/>
          <w:sz w:val="32"/>
          <w:szCs w:val="32"/>
        </w:rPr>
        <w:t>植基地。加强产后商品化处理设施建设。在特色农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优势区布局产地批发市场、物流配送中心、商品采购中心、特产超市，支持新型经营主体、农产品批发市场等建设产地仓储保鲜设施，发展网上商店、连锁门店。建设布局合理的农副产品交易市场网络，加快发展农超对接、农批对接等直采直供模式。实施“数字和丰”工程，推动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产品购销业务线上线下融合发展，以信息技术打造供应链。健全绿色智能农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产品供应链，培育农商直供、直播直销、会员制、个人定制等模式。优化重点步行街的农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产品供应链产销对接功能，重点支持建设智慧街区。</w:t>
      </w:r>
    </w:p>
    <w:p w14:paraId="617679E0">
      <w:pPr>
        <w:pStyle w:val="13"/>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着力提升价值链。</w:t>
      </w:r>
      <w:r>
        <w:rPr>
          <w:rFonts w:hint="eastAsia" w:ascii="仿宋_GB2312" w:hAnsi="仿宋_GB2312" w:eastAsia="仿宋_GB2312" w:cs="仿宋_GB2312"/>
          <w:color w:val="auto"/>
          <w:sz w:val="32"/>
          <w:szCs w:val="32"/>
        </w:rPr>
        <w:t>推广绿色种植和收储新技术。支持发展农业绿色循环经济，加快农副产品加工和包装绿色化，提升绿色化水平；加强优质农产品品种研发推广，优化优势区域布局和专业化生产格局，打造特色产品生产优势区。统筹推进产后服务体系、质量安全检验监测体系建设，提升优质化水平；支持企业规模化生产特色名优食品，开发生产儿童系列、月子系列、老年系列、低糖系列、低脂高蛋白系列等个性化、功能性特色产品，挖掘生态、养生保健价值，提升特色化水平；挖掘特色产业文化资源，发展特色种养业和工业观光、体验式消费等新业态，更多融入科技、人文元素，发掘民俗风情、历史传说和民间戏剧等文化价值，赋予乡土特色产品文化标识，以业态丰富提升价值链；实施品牌培育计划，提升特色产品的内在品质和外在品相，开展品牌宣传和产品推介。重点创建牛羊肉等大宗产品区域公共品牌，支持企业参加农产品交易等知名展会，提升品牌影响力。</w:t>
      </w:r>
    </w:p>
    <w:p w14:paraId="6045C18C">
      <w:pPr>
        <w:pStyle w:val="13"/>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p>
    <w:p w14:paraId="622C6487">
      <w:pPr>
        <w:pStyle w:val="13"/>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p>
    <w:p w14:paraId="58047993">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64" w:name="_Toc26971"/>
      <w:r>
        <w:rPr>
          <w:rFonts w:hint="eastAsia" w:ascii="黑体" w:hAnsi="黑体" w:eastAsia="黑体" w:cs="黑体"/>
          <w:b w:val="0"/>
          <w:bCs/>
          <w:color w:val="auto"/>
          <w:sz w:val="32"/>
          <w:szCs w:val="32"/>
          <w:lang w:val="en-US" w:eastAsia="zh-CN"/>
        </w:rPr>
        <w:t>第二节  推进聚集发展</w:t>
      </w:r>
      <w:bookmarkEnd w:id="64"/>
    </w:p>
    <w:p w14:paraId="3E7A391E">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rPr>
      </w:pPr>
    </w:p>
    <w:p w14:paraId="42C6A951">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建设“一村一品”示范村镇。</w:t>
      </w:r>
      <w:r>
        <w:rPr>
          <w:rFonts w:hint="eastAsia" w:ascii="仿宋_GB2312" w:hAnsi="仿宋_GB2312" w:eastAsia="仿宋_GB2312" w:cs="仿宋_GB2312"/>
          <w:b w:val="0"/>
          <w:bCs w:val="0"/>
          <w:color w:val="auto"/>
          <w:sz w:val="32"/>
          <w:szCs w:val="32"/>
          <w:lang w:val="en-US" w:eastAsia="zh-CN"/>
        </w:rPr>
        <w:t>加大</w:t>
      </w:r>
      <w:r>
        <w:rPr>
          <w:rFonts w:hint="eastAsia" w:ascii="仿宋_GB2312" w:hAnsi="仿宋_GB2312" w:eastAsia="仿宋_GB2312" w:cs="仿宋_GB2312"/>
          <w:color w:val="auto"/>
          <w:sz w:val="32"/>
          <w:szCs w:val="32"/>
        </w:rPr>
        <w:t>查和特乡有机棉产业强镇</w:t>
      </w:r>
      <w:r>
        <w:rPr>
          <w:rFonts w:hint="eastAsia" w:ascii="仿宋_GB2312" w:hAnsi="仿宋_GB2312" w:eastAsia="仿宋_GB2312" w:cs="仿宋_GB2312"/>
          <w:color w:val="auto"/>
          <w:sz w:val="32"/>
          <w:szCs w:val="32"/>
          <w:lang w:val="en-US" w:eastAsia="zh-CN"/>
        </w:rPr>
        <w:t>建设力度，发挥其国家</w:t>
      </w:r>
      <w:r>
        <w:rPr>
          <w:rFonts w:hint="eastAsia" w:ascii="仿宋_GB2312" w:hAnsi="仿宋_GB2312" w:eastAsia="仿宋_GB2312" w:cs="仿宋_GB2312"/>
          <w:color w:val="auto"/>
          <w:sz w:val="32"/>
          <w:szCs w:val="32"/>
        </w:rPr>
        <w:t>“一村一品”示范村镇</w:t>
      </w:r>
      <w:r>
        <w:rPr>
          <w:rFonts w:hint="eastAsia" w:ascii="仿宋_GB2312" w:hAnsi="仿宋_GB2312" w:eastAsia="仿宋_GB2312" w:cs="仿宋_GB2312"/>
          <w:color w:val="auto"/>
          <w:sz w:val="32"/>
          <w:szCs w:val="32"/>
          <w:lang w:val="en-US" w:eastAsia="zh-CN"/>
        </w:rPr>
        <w:t>作用</w:t>
      </w:r>
      <w:r>
        <w:rPr>
          <w:rFonts w:hint="eastAsia" w:ascii="仿宋_GB2312" w:hAnsi="仿宋_GB2312" w:eastAsia="仿宋_GB2312" w:cs="仿宋_GB2312"/>
          <w:color w:val="auto"/>
          <w:sz w:val="32"/>
          <w:szCs w:val="32"/>
        </w:rPr>
        <w:t>，形成一村带数村、多村连成片的发展格局。鼓励在北部牧区村庄开展梅花鹿、獭兔、骆驼等特色养殖，在南部乡镇村庄发展蔬菜食用菌绿色园艺产业，在</w:t>
      </w:r>
      <w:r>
        <w:rPr>
          <w:rFonts w:hint="eastAsia" w:ascii="仿宋_GB2312" w:hAnsi="仿宋_GB2312" w:eastAsia="仿宋_GB2312" w:cs="仿宋_GB2312"/>
          <w:color w:val="auto"/>
          <w:sz w:val="32"/>
          <w:szCs w:val="32"/>
          <w:lang w:eastAsia="zh-CN"/>
        </w:rPr>
        <w:t>铁布肯乌散乡南区党工委</w:t>
      </w:r>
      <w:r>
        <w:rPr>
          <w:rFonts w:hint="eastAsia" w:ascii="仿宋_GB2312" w:hAnsi="仿宋_GB2312" w:eastAsia="仿宋_GB2312" w:cs="仿宋_GB2312"/>
          <w:color w:val="auto"/>
          <w:sz w:val="32"/>
          <w:szCs w:val="32"/>
        </w:rPr>
        <w:t>发展沙棘产业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建设农</w:t>
      </w:r>
      <w:r>
        <w:rPr>
          <w:rFonts w:hint="eastAsia" w:ascii="仿宋_GB2312" w:hAnsi="仿宋_GB2312" w:eastAsia="仿宋_GB2312" w:cs="仿宋_GB2312"/>
          <w:b/>
          <w:bCs/>
          <w:color w:val="auto"/>
          <w:sz w:val="32"/>
          <w:szCs w:val="32"/>
          <w:lang w:eastAsia="zh-CN"/>
        </w:rPr>
        <w:t>牧</w:t>
      </w:r>
      <w:r>
        <w:rPr>
          <w:rFonts w:hint="eastAsia" w:ascii="仿宋_GB2312" w:hAnsi="仿宋_GB2312" w:eastAsia="仿宋_GB2312" w:cs="仿宋_GB2312"/>
          <w:b/>
          <w:bCs/>
          <w:color w:val="auto"/>
          <w:sz w:val="32"/>
          <w:szCs w:val="32"/>
        </w:rPr>
        <w:t>业产业强镇。</w:t>
      </w:r>
      <w:r>
        <w:rPr>
          <w:rFonts w:hint="eastAsia" w:ascii="仿宋_GB2312" w:hAnsi="仿宋_GB2312" w:eastAsia="仿宋_GB2312" w:cs="仿宋_GB2312"/>
          <w:color w:val="auto"/>
          <w:sz w:val="32"/>
          <w:szCs w:val="32"/>
        </w:rPr>
        <w:t>根据特色资源优势，聚焦1－2个主导产业，建设标准原料基地、集约加工转化、区域主导产业、紧密利益联结于一体的农业产业强镇。打造布克赛尔镇民族特色食品，伊克乌图布拉格牧场牧业休闲、查和特乡有机棉，</w:t>
      </w:r>
      <w:r>
        <w:rPr>
          <w:rFonts w:hint="eastAsia" w:ascii="仿宋_GB2312" w:hAnsi="仿宋_GB2312" w:eastAsia="仿宋_GB2312" w:cs="仿宋_GB2312"/>
          <w:color w:val="auto"/>
          <w:sz w:val="32"/>
          <w:szCs w:val="32"/>
          <w:lang w:eastAsia="zh-CN"/>
        </w:rPr>
        <w:t>铁布肯乌散乡南区党工委</w:t>
      </w:r>
      <w:r>
        <w:rPr>
          <w:rFonts w:hint="eastAsia" w:ascii="仿宋_GB2312" w:hAnsi="仿宋_GB2312" w:eastAsia="仿宋_GB2312" w:cs="仿宋_GB2312"/>
          <w:color w:val="auto"/>
          <w:sz w:val="32"/>
          <w:szCs w:val="32"/>
        </w:rPr>
        <w:t>新疆</w:t>
      </w:r>
      <w:r>
        <w:rPr>
          <w:rFonts w:hint="eastAsia" w:ascii="仿宋_GB2312" w:hAnsi="仿宋_GB2312" w:eastAsia="仿宋_GB2312" w:cs="仿宋_GB2312"/>
          <w:color w:val="auto"/>
          <w:sz w:val="32"/>
          <w:szCs w:val="32"/>
          <w:lang w:eastAsia="zh-CN"/>
        </w:rPr>
        <w:t>绒</w:t>
      </w:r>
      <w:r>
        <w:rPr>
          <w:rFonts w:hint="eastAsia" w:ascii="仿宋_GB2312" w:hAnsi="仿宋_GB2312" w:eastAsia="仿宋_GB2312" w:cs="仿宋_GB2312"/>
          <w:color w:val="auto"/>
          <w:sz w:val="32"/>
          <w:szCs w:val="32"/>
        </w:rPr>
        <w:t>山羊等农业特色产业强镇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培育一批产值超亿元的农业产业强镇。</w:t>
      </w:r>
      <w:r>
        <w:rPr>
          <w:rFonts w:hint="eastAsia" w:ascii="仿宋_GB2312" w:hAnsi="仿宋_GB2312" w:eastAsia="仿宋_GB2312" w:cs="仿宋_GB2312"/>
          <w:b/>
          <w:bCs/>
          <w:color w:val="auto"/>
          <w:sz w:val="32"/>
          <w:szCs w:val="32"/>
        </w:rPr>
        <w:t>提升现代农业产业园。</w:t>
      </w:r>
      <w:r>
        <w:rPr>
          <w:rFonts w:hint="eastAsia" w:ascii="仿宋_GB2312" w:hAnsi="仿宋_GB2312" w:eastAsia="仿宋_GB2312" w:cs="仿宋_GB2312"/>
          <w:color w:val="auto"/>
          <w:sz w:val="32"/>
          <w:szCs w:val="32"/>
          <w:lang w:val="en-US" w:eastAsia="zh-CN"/>
        </w:rPr>
        <w:t>在规模化种养的基础上，</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一年有起色、两年见成效、四年成体系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的总体安排和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先创后认、边创边认、以创为主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的工作要求，</w:t>
      </w:r>
      <w:r>
        <w:rPr>
          <w:rFonts w:hint="eastAsia" w:ascii="仿宋_GB2312" w:hAnsi="仿宋_GB2312" w:eastAsia="仿宋_GB2312" w:cs="仿宋_GB2312"/>
          <w:color w:val="auto"/>
          <w:sz w:val="32"/>
          <w:szCs w:val="32"/>
          <w:lang w:val="en-US" w:eastAsia="zh-CN"/>
        </w:rPr>
        <w:t>2022年</w:t>
      </w:r>
      <w:r>
        <w:rPr>
          <w:rFonts w:hint="eastAsia" w:ascii="仿宋_GB2312" w:hAnsi="仿宋_GB2312" w:eastAsia="仿宋_GB2312" w:cs="仿宋_GB2312"/>
          <w:color w:val="auto"/>
          <w:sz w:val="32"/>
          <w:szCs w:val="32"/>
        </w:rPr>
        <w:t>启动创建</w:t>
      </w: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rPr>
        <w:t>现代农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业产业园</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紧紧围绕国家级</w:t>
      </w:r>
      <w:r>
        <w:rPr>
          <w:rFonts w:hint="eastAsia" w:ascii="仿宋_GB2312" w:hAnsi="仿宋_GB2312" w:eastAsia="仿宋_GB2312" w:cs="仿宋_GB2312"/>
          <w:color w:val="auto"/>
          <w:sz w:val="32"/>
          <w:szCs w:val="32"/>
        </w:rPr>
        <w:t>现代农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业产业园</w:t>
      </w:r>
      <w:r>
        <w:rPr>
          <w:rFonts w:hint="eastAsia" w:ascii="仿宋_GB2312" w:hAnsi="仿宋_GB2312" w:eastAsia="仿宋_GB2312" w:cs="仿宋_GB2312"/>
          <w:color w:val="auto"/>
          <w:sz w:val="32"/>
          <w:szCs w:val="32"/>
          <w:lang w:val="en-US" w:eastAsia="zh-CN"/>
        </w:rPr>
        <w:t>五大</w:t>
      </w:r>
      <w:r>
        <w:rPr>
          <w:rFonts w:hint="eastAsia" w:ascii="仿宋_GB2312" w:hAnsi="仿宋_GB2312" w:eastAsia="仿宋_GB2312" w:cs="仿宋_GB2312"/>
          <w:color w:val="auto"/>
          <w:sz w:val="32"/>
          <w:szCs w:val="32"/>
        </w:rPr>
        <w:t>创建任务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做大做强主导产业，建设</w:t>
      </w:r>
      <w:r>
        <w:rPr>
          <w:rFonts w:hint="eastAsia" w:ascii="仿宋_GB2312" w:hAnsi="仿宋_GB2312" w:eastAsia="仿宋_GB2312" w:cs="仿宋_GB2312"/>
          <w:color w:val="auto"/>
          <w:sz w:val="32"/>
          <w:szCs w:val="32"/>
          <w:lang w:val="en-US" w:eastAsia="zh-CN"/>
        </w:rPr>
        <w:t>查和特乡、</w:t>
      </w:r>
      <w:r>
        <w:rPr>
          <w:rFonts w:hint="eastAsia" w:ascii="仿宋_GB2312" w:hAnsi="仿宋_GB2312" w:eastAsia="仿宋_GB2312" w:cs="仿宋_GB2312"/>
          <w:color w:val="auto"/>
          <w:sz w:val="32"/>
          <w:szCs w:val="32"/>
          <w:lang w:eastAsia="zh-CN"/>
        </w:rPr>
        <w:t>铁布肯乌散乡南区党工委</w:t>
      </w:r>
      <w:r>
        <w:rPr>
          <w:rFonts w:hint="eastAsia" w:ascii="仿宋_GB2312" w:hAnsi="仿宋_GB2312" w:eastAsia="仿宋_GB2312" w:cs="仿宋_GB2312"/>
          <w:color w:val="auto"/>
          <w:sz w:val="32"/>
          <w:szCs w:val="32"/>
          <w:lang w:val="en-US" w:eastAsia="zh-CN"/>
        </w:rPr>
        <w:t>为中心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有机棉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新疆</w:t>
      </w:r>
      <w:r>
        <w:rPr>
          <w:rFonts w:hint="eastAsia" w:ascii="仿宋_GB2312" w:hAnsi="仿宋_GB2312" w:eastAsia="仿宋_GB2312" w:cs="仿宋_GB2312"/>
          <w:color w:val="auto"/>
          <w:sz w:val="32"/>
          <w:szCs w:val="32"/>
          <w:lang w:eastAsia="zh-CN"/>
        </w:rPr>
        <w:t>绒</w:t>
      </w:r>
      <w:r>
        <w:rPr>
          <w:rFonts w:hint="eastAsia" w:ascii="仿宋_GB2312" w:hAnsi="仿宋_GB2312" w:eastAsia="仿宋_GB2312" w:cs="仿宋_GB2312"/>
          <w:color w:val="auto"/>
          <w:sz w:val="32"/>
          <w:szCs w:val="32"/>
        </w:rPr>
        <w:t>山羊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优势特色产业</w:t>
      </w:r>
      <w:r>
        <w:rPr>
          <w:rFonts w:hint="eastAsia" w:ascii="仿宋_GB2312" w:hAnsi="仿宋_GB2312" w:eastAsia="仿宋_GB2312" w:cs="仿宋_GB2312"/>
          <w:color w:val="auto"/>
          <w:sz w:val="32"/>
          <w:szCs w:val="32"/>
          <w:lang w:val="en-US" w:eastAsia="zh-CN"/>
        </w:rPr>
        <w:t>生产</w:t>
      </w:r>
      <w:r>
        <w:rPr>
          <w:rFonts w:hint="eastAsia" w:ascii="仿宋_GB2312" w:hAnsi="仿宋_GB2312" w:eastAsia="仿宋_GB2312" w:cs="仿宋_GB2312"/>
          <w:color w:val="auto"/>
          <w:sz w:val="32"/>
          <w:szCs w:val="32"/>
        </w:rPr>
        <w:t>引领区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不断强化和夯实主导产业，力争在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十四五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建成</w:t>
      </w:r>
      <w:r>
        <w:rPr>
          <w:rFonts w:hint="eastAsia" w:ascii="仿宋_GB2312" w:hAnsi="仿宋_GB2312" w:eastAsia="仿宋_GB2312" w:cs="仿宋_GB2312"/>
          <w:color w:val="auto"/>
          <w:sz w:val="32"/>
          <w:szCs w:val="32"/>
          <w:lang w:val="en-US" w:eastAsia="zh-CN"/>
        </w:rPr>
        <w:t>省级</w:t>
      </w:r>
      <w:r>
        <w:rPr>
          <w:rFonts w:hint="eastAsia" w:ascii="仿宋_GB2312" w:hAnsi="仿宋_GB2312" w:eastAsia="仿宋_GB2312" w:cs="仿宋_GB2312"/>
          <w:color w:val="auto"/>
          <w:sz w:val="32"/>
          <w:szCs w:val="32"/>
        </w:rPr>
        <w:t>现代农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业产业园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为申报国家级</w:t>
      </w:r>
      <w:r>
        <w:rPr>
          <w:rFonts w:hint="eastAsia" w:ascii="仿宋_GB2312" w:hAnsi="仿宋_GB2312" w:eastAsia="仿宋_GB2312" w:cs="仿宋_GB2312"/>
          <w:color w:val="auto"/>
          <w:sz w:val="32"/>
          <w:szCs w:val="32"/>
        </w:rPr>
        <w:t>现代农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业产业园</w:t>
      </w:r>
      <w:r>
        <w:rPr>
          <w:rFonts w:hint="eastAsia" w:ascii="仿宋_GB2312" w:hAnsi="仿宋_GB2312" w:eastAsia="仿宋_GB2312" w:cs="仿宋_GB2312"/>
          <w:color w:val="auto"/>
          <w:sz w:val="32"/>
          <w:szCs w:val="32"/>
          <w:lang w:val="en-US" w:eastAsia="zh-CN"/>
        </w:rPr>
        <w:t>奠定基础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建设优势特色产业集群</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依托资源优势和产业基础，突出串珠成线、连块成带、集群成链，培育品种品质优良、规模体量较大、融合程度较深的区域性优势特色农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业产业集群。</w:t>
      </w:r>
      <w:r>
        <w:rPr>
          <w:rFonts w:hint="eastAsia" w:ascii="仿宋_GB2312" w:hAnsi="仿宋_GB2312" w:eastAsia="仿宋_GB2312" w:cs="仿宋_GB2312"/>
          <w:color w:val="auto"/>
          <w:sz w:val="32"/>
          <w:szCs w:val="32"/>
          <w:lang w:val="en-US" w:eastAsia="zh-CN"/>
        </w:rPr>
        <w:t>打造</w:t>
      </w:r>
      <w:r>
        <w:rPr>
          <w:rFonts w:hint="eastAsia" w:ascii="仿宋_GB2312" w:hAnsi="仿宋_GB2312" w:eastAsia="仿宋_GB2312" w:cs="仿宋_GB2312"/>
          <w:color w:val="auto"/>
          <w:sz w:val="32"/>
          <w:szCs w:val="32"/>
        </w:rPr>
        <w:t>产值超</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亿元的</w:t>
      </w:r>
      <w:r>
        <w:rPr>
          <w:rFonts w:hint="eastAsia" w:ascii="仿宋_GB2312" w:hAnsi="仿宋_GB2312" w:eastAsia="仿宋_GB2312" w:cs="仿宋_GB2312"/>
          <w:color w:val="auto"/>
          <w:sz w:val="32"/>
          <w:szCs w:val="32"/>
          <w:lang w:val="en-US" w:eastAsia="zh-CN"/>
        </w:rPr>
        <w:t>畜牧业、特色种养植</w:t>
      </w:r>
      <w:r>
        <w:rPr>
          <w:rFonts w:hint="eastAsia" w:ascii="仿宋_GB2312" w:hAnsi="仿宋_GB2312" w:eastAsia="仿宋_GB2312" w:cs="仿宋_GB2312"/>
          <w:color w:val="auto"/>
          <w:sz w:val="32"/>
          <w:szCs w:val="32"/>
        </w:rPr>
        <w:t>优势特色产业集群。</w:t>
      </w:r>
      <w:r>
        <w:rPr>
          <w:rFonts w:hint="eastAsia" w:ascii="仿宋_GB2312" w:hAnsi="仿宋_GB2312" w:eastAsia="仿宋_GB2312" w:cs="仿宋_GB2312"/>
          <w:b/>
          <w:bCs/>
          <w:color w:val="auto"/>
          <w:sz w:val="32"/>
          <w:szCs w:val="32"/>
        </w:rPr>
        <w:t>整合项目资源。</w:t>
      </w:r>
      <w:r>
        <w:rPr>
          <w:rFonts w:hint="eastAsia" w:ascii="仿宋_GB2312" w:hAnsi="仿宋_GB2312" w:eastAsia="仿宋_GB2312" w:cs="仿宋_GB2312"/>
          <w:color w:val="auto"/>
          <w:sz w:val="32"/>
          <w:szCs w:val="32"/>
        </w:rPr>
        <w:t>整合各类涉农项目，集中向特色产业片区倾斜，推进特色产业的集聚发展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整合农业企业、大专院校、上级业务部门等技术和人才资源，为特色产业发展提供强有力的技术支撑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支持新型经营主体与农户建立以劳务合作、联合发展等为主要形式的利益联结机制。依托</w:t>
      </w:r>
      <w:r>
        <w:rPr>
          <w:rFonts w:hint="eastAsia" w:ascii="仿宋_GB2312" w:hAnsi="仿宋_GB2312" w:eastAsia="仿宋_GB2312" w:cs="仿宋_GB2312"/>
          <w:color w:val="auto"/>
          <w:sz w:val="32"/>
          <w:szCs w:val="32"/>
          <w:lang w:val="en-US" w:eastAsia="zh-CN"/>
        </w:rPr>
        <w:t>龙</w:t>
      </w:r>
      <w:r>
        <w:rPr>
          <w:rFonts w:hint="eastAsia" w:ascii="仿宋_GB2312" w:hAnsi="仿宋_GB2312" w:eastAsia="仿宋_GB2312" w:cs="仿宋_GB2312"/>
          <w:color w:val="auto"/>
          <w:sz w:val="32"/>
          <w:szCs w:val="32"/>
        </w:rPr>
        <w:t>头企业，建立“公司（合作社）+村集体经济组织+农户产业合作经营模式，完善种苗、生产、销售等环节的产业链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示范推广特色农作物</w:t>
      </w:r>
      <w:r>
        <w:rPr>
          <w:rFonts w:hint="eastAsia" w:ascii="仿宋_GB2312" w:hAnsi="仿宋_GB2312" w:eastAsia="仿宋_GB2312" w:cs="仿宋_GB2312"/>
          <w:color w:val="auto"/>
          <w:sz w:val="32"/>
          <w:szCs w:val="32"/>
          <w:lang w:val="en-US" w:eastAsia="zh-CN"/>
        </w:rPr>
        <w:t>和畜禽</w:t>
      </w:r>
      <w:r>
        <w:rPr>
          <w:rFonts w:hint="eastAsia" w:ascii="仿宋_GB2312" w:hAnsi="仿宋_GB2312" w:eastAsia="仿宋_GB2312" w:cs="仿宋_GB2312"/>
          <w:color w:val="auto"/>
          <w:sz w:val="32"/>
          <w:szCs w:val="32"/>
        </w:rPr>
        <w:t>新品种新技术。引进示范特色林果、蔬菜、珍稀食用菌、中药材特色等农作物</w:t>
      </w:r>
      <w:r>
        <w:rPr>
          <w:rFonts w:hint="eastAsia" w:ascii="仿宋_GB2312" w:hAnsi="仿宋_GB2312" w:eastAsia="仿宋_GB2312" w:cs="仿宋_GB2312"/>
          <w:color w:val="auto"/>
          <w:sz w:val="32"/>
          <w:szCs w:val="32"/>
          <w:lang w:val="en-US" w:eastAsia="zh-CN"/>
        </w:rPr>
        <w:t>和特色畜禽</w:t>
      </w:r>
      <w:r>
        <w:rPr>
          <w:rFonts w:hint="eastAsia" w:ascii="仿宋_GB2312" w:hAnsi="仿宋_GB2312" w:eastAsia="仿宋_GB2312" w:cs="仿宋_GB2312"/>
          <w:color w:val="auto"/>
          <w:sz w:val="32"/>
          <w:szCs w:val="32"/>
        </w:rPr>
        <w:t>，优化品种结构。</w:t>
      </w:r>
    </w:p>
    <w:p w14:paraId="4E5865D5">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7B5F5DC1">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65" w:name="_Toc22174"/>
      <w:r>
        <w:rPr>
          <w:rFonts w:hint="eastAsia" w:ascii="黑体" w:hAnsi="黑体" w:eastAsia="黑体" w:cs="黑体"/>
          <w:b w:val="0"/>
          <w:bCs/>
          <w:color w:val="auto"/>
          <w:sz w:val="32"/>
          <w:szCs w:val="32"/>
          <w:lang w:val="en-US" w:eastAsia="zh-CN"/>
        </w:rPr>
        <w:t>第三节  打造特色精品</w:t>
      </w:r>
      <w:bookmarkEnd w:id="65"/>
    </w:p>
    <w:p w14:paraId="19B78ADF">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p>
    <w:p w14:paraId="3F05BA76">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指导农业园区、合作社、家庭农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场等根据特色农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产品生产实际，制定产前、产中、产后全覆盖的特色农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产品标准化生产体系，创建特色农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产品标准化生产基地。突出产地环境检测、农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产品质量检验检测、生产过程记录制度等关键环节，健全特色</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农产品质量安全检测体系，完善农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产品质量检测制度，确保农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产品生产、加工、销售全程质量可控。引导龙头企业、合作社、家庭农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场等新型经营主体积极开展“三品一标”认证工作，培育一批有影响力的产品品牌。严选优质农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改进提升特色风干肉、奶制品、羊绒、有机棉等传统农产品技工技艺，持续整合农产品品牌，提升已有产品品牌价值。围绕有机蔬菜、珍稀食用菌、中药材等新兴特色产品，开展品牌创建工作。集全县之力打造能代表和布克赛尔的高端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产品品牌，进行整体策划，明确品牌形象和发展规划，提升品牌包装和产品创新，讲好品牌故事，组织企业积极参加各类农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产品交易会、农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业展会等大力宣传推介特色农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产品，扩大品牌的知名度和竞争力。</w:t>
      </w:r>
    </w:p>
    <w:p w14:paraId="110BF8F6">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37F98333">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66" w:name="_Toc11578"/>
      <w:r>
        <w:rPr>
          <w:rFonts w:hint="eastAsia" w:ascii="黑体" w:hAnsi="黑体" w:eastAsia="黑体" w:cs="黑体"/>
          <w:b w:val="0"/>
          <w:bCs/>
          <w:color w:val="auto"/>
          <w:sz w:val="32"/>
          <w:szCs w:val="32"/>
          <w:lang w:val="en-US" w:eastAsia="zh-CN"/>
        </w:rPr>
        <w:t>第四节  巩固拓展脱贫攻坚成果</w:t>
      </w:r>
      <w:bookmarkEnd w:id="66"/>
    </w:p>
    <w:p w14:paraId="754A6012">
      <w:pPr>
        <w:keepNext w:val="0"/>
        <w:keepLines w:val="0"/>
        <w:pageBreakBefore w:val="0"/>
        <w:kinsoku/>
        <w:wordWrap/>
        <w:overflowPunct/>
        <w:topLinePunct w:val="0"/>
        <w:autoSpaceDE/>
        <w:autoSpaceDN/>
        <w:bidi w:val="0"/>
        <w:adjustRightInd/>
        <w:snapToGrid w:val="0"/>
        <w:spacing w:line="560" w:lineRule="exact"/>
        <w:rPr>
          <w:rFonts w:hint="eastAsia"/>
          <w:color w:val="auto"/>
          <w:lang w:val="en-US" w:eastAsia="zh-CN"/>
        </w:rPr>
      </w:pPr>
    </w:p>
    <w:p w14:paraId="62503DB4">
      <w:pPr>
        <w:keepNext w:val="0"/>
        <w:keepLines w:val="0"/>
        <w:pageBreakBefore w:val="0"/>
        <w:kinsoku/>
        <w:wordWrap/>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因地制宜、因村施策发展特色产业，加快建立防止返贫监测和帮扶机制，加强易地扶贫搬迁后续扶持，多措并举巩固脱贫成果。打造可持续的农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业产业发展模式，提高抗风险能力，建立更加稳定的利益联结机制，确保</w:t>
      </w:r>
      <w:r>
        <w:rPr>
          <w:rFonts w:hint="eastAsia" w:ascii="仿宋_GB2312" w:hAnsi="仿宋_GB2312" w:eastAsia="仿宋_GB2312" w:cs="仿宋_GB2312"/>
          <w:color w:val="auto"/>
          <w:sz w:val="32"/>
          <w:szCs w:val="32"/>
          <w:lang w:val="en-US" w:eastAsia="zh-CN"/>
        </w:rPr>
        <w:t>脱贫</w:t>
      </w:r>
      <w:r>
        <w:rPr>
          <w:rFonts w:hint="eastAsia" w:ascii="仿宋_GB2312" w:hAnsi="仿宋_GB2312" w:eastAsia="仿宋_GB2312" w:cs="仿宋_GB2312"/>
          <w:color w:val="auto"/>
          <w:sz w:val="32"/>
          <w:szCs w:val="32"/>
        </w:rPr>
        <w:t>群众持续稳定增收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紧紧围绕</w:t>
      </w:r>
      <w:r>
        <w:rPr>
          <w:rFonts w:hint="eastAsia" w:ascii="仿宋_GB2312" w:hAnsi="仿宋_GB2312" w:eastAsia="仿宋_GB2312" w:cs="仿宋_GB2312"/>
          <w:color w:val="auto"/>
          <w:sz w:val="32"/>
          <w:szCs w:val="32"/>
          <w:lang w:val="en-US" w:eastAsia="zh-CN"/>
        </w:rPr>
        <w:t>着</w:t>
      </w:r>
      <w:r>
        <w:rPr>
          <w:rFonts w:hint="eastAsia" w:ascii="仿宋_GB2312" w:hAnsi="仿宋_GB2312" w:eastAsia="仿宋_GB2312" w:cs="仿宋_GB2312"/>
          <w:color w:val="auto"/>
          <w:sz w:val="32"/>
          <w:szCs w:val="32"/>
        </w:rPr>
        <w:t>“粮油、棉花、畜禽、草场、果蔬、中药材”六大农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业优势资源，扎实推进“一镇一业”“一村一品”，建</w:t>
      </w:r>
      <w:r>
        <w:rPr>
          <w:rFonts w:hint="eastAsia" w:ascii="仿宋_GB2312" w:hAnsi="仿宋_GB2312" w:eastAsia="仿宋_GB2312" w:cs="仿宋_GB2312"/>
          <w:color w:val="auto"/>
          <w:sz w:val="32"/>
          <w:szCs w:val="32"/>
          <w:lang w:val="en-US" w:eastAsia="zh-CN"/>
        </w:rPr>
        <w:t>设有机棉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小杂粮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特色林果、新疆绒山羊、乳制品、特色畜禽、中</w:t>
      </w:r>
      <w:r>
        <w:rPr>
          <w:rFonts w:hint="eastAsia" w:ascii="仿宋_GB2312" w:hAnsi="仿宋_GB2312" w:eastAsia="仿宋_GB2312" w:cs="仿宋_GB2312"/>
          <w:color w:val="auto"/>
          <w:sz w:val="32"/>
          <w:szCs w:val="32"/>
        </w:rPr>
        <w:t>药</w:t>
      </w:r>
      <w:r>
        <w:rPr>
          <w:rFonts w:hint="eastAsia" w:ascii="仿宋_GB2312" w:hAnsi="仿宋_GB2312" w:eastAsia="仿宋_GB2312" w:cs="仿宋_GB2312"/>
          <w:color w:val="auto"/>
          <w:sz w:val="32"/>
          <w:szCs w:val="32"/>
          <w:lang w:val="en-US" w:eastAsia="zh-CN"/>
        </w:rPr>
        <w:t>材</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瓜子、乡村旅游</w:t>
      </w:r>
      <w:r>
        <w:rPr>
          <w:rFonts w:hint="eastAsia" w:ascii="仿宋_GB2312" w:hAnsi="仿宋_GB2312" w:eastAsia="仿宋_GB2312" w:cs="仿宋_GB2312"/>
          <w:color w:val="auto"/>
          <w:sz w:val="32"/>
          <w:szCs w:val="32"/>
        </w:rPr>
        <w:t>等特色产业项目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针对</w:t>
      </w:r>
      <w:r>
        <w:rPr>
          <w:rFonts w:hint="eastAsia" w:ascii="仿宋_GB2312" w:hAnsi="仿宋_GB2312" w:eastAsia="仿宋_GB2312" w:cs="仿宋_GB2312"/>
          <w:color w:val="auto"/>
          <w:sz w:val="32"/>
          <w:szCs w:val="32"/>
          <w:lang w:val="en-US" w:eastAsia="zh-CN"/>
        </w:rPr>
        <w:t>低收入家庭</w:t>
      </w:r>
      <w:r>
        <w:rPr>
          <w:rFonts w:hint="eastAsia" w:ascii="仿宋_GB2312" w:hAnsi="仿宋_GB2312" w:eastAsia="仿宋_GB2312" w:cs="仿宋_GB2312"/>
          <w:color w:val="auto"/>
          <w:sz w:val="32"/>
          <w:szCs w:val="32"/>
        </w:rPr>
        <w:t>“一家一户”发展</w:t>
      </w:r>
      <w:r>
        <w:rPr>
          <w:rFonts w:hint="eastAsia" w:ascii="仿宋_GB2312" w:hAnsi="仿宋_GB2312" w:eastAsia="仿宋_GB2312" w:cs="仿宋_GB2312"/>
          <w:color w:val="auto"/>
          <w:sz w:val="32"/>
          <w:szCs w:val="32"/>
          <w:lang w:val="en-US" w:eastAsia="zh-CN"/>
        </w:rPr>
        <w:t>特色</w:t>
      </w:r>
      <w:r>
        <w:rPr>
          <w:rFonts w:hint="eastAsia" w:ascii="仿宋_GB2312" w:hAnsi="仿宋_GB2312" w:eastAsia="仿宋_GB2312" w:cs="仿宋_GB2312"/>
          <w:color w:val="auto"/>
          <w:sz w:val="32"/>
          <w:szCs w:val="32"/>
        </w:rPr>
        <w:t>畜禽、</w:t>
      </w:r>
      <w:r>
        <w:rPr>
          <w:rFonts w:hint="eastAsia" w:ascii="仿宋_GB2312" w:hAnsi="仿宋_GB2312" w:eastAsia="仿宋_GB2312" w:cs="仿宋_GB2312"/>
          <w:color w:val="auto"/>
          <w:sz w:val="32"/>
          <w:szCs w:val="32"/>
          <w:lang w:eastAsia="zh-CN"/>
        </w:rPr>
        <w:t>果</w:t>
      </w:r>
      <w:r>
        <w:rPr>
          <w:rFonts w:hint="eastAsia" w:ascii="仿宋_GB2312" w:hAnsi="仿宋_GB2312" w:eastAsia="仿宋_GB2312" w:cs="仿宋_GB2312"/>
          <w:color w:val="auto"/>
          <w:sz w:val="32"/>
          <w:szCs w:val="32"/>
        </w:rPr>
        <w:t>蔬等特色小产业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开展扶贫龙头企业和示范专业合作社认定，统筹整合涉农资金支持扶贫龙头企业和合作社发展特色产业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开展“扶贫车间”认定，大力支持鼓励镇村通过内联、外引、自创等形式，发展劳动密集型加工产业。开展系列</w:t>
      </w:r>
      <w:r>
        <w:rPr>
          <w:rFonts w:hint="eastAsia" w:ascii="仿宋_GB2312" w:hAnsi="仿宋_GB2312" w:eastAsia="仿宋_GB2312" w:cs="仿宋_GB2312"/>
          <w:color w:val="auto"/>
          <w:sz w:val="32"/>
          <w:szCs w:val="32"/>
          <w:lang w:val="en-US" w:eastAsia="zh-CN"/>
        </w:rPr>
        <w:t>脱贫</w:t>
      </w:r>
      <w:r>
        <w:rPr>
          <w:rFonts w:hint="eastAsia" w:ascii="仿宋_GB2312" w:hAnsi="仿宋_GB2312" w:eastAsia="仿宋_GB2312" w:cs="仿宋_GB2312"/>
          <w:color w:val="auto"/>
          <w:sz w:val="32"/>
          <w:szCs w:val="32"/>
        </w:rPr>
        <w:t>地区农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产品产销对接活动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推介特色产品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rPr>
        <w:t>推进产品与市场对接。</w:t>
      </w:r>
    </w:p>
    <w:p w14:paraId="5AA3AA53">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281F28BC">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2E4C92F8">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方正小标宋简体" w:hAnsi="方正小标宋简体" w:eastAsia="方正小标宋简体" w:cs="方正小标宋简体"/>
          <w:b w:val="0"/>
          <w:bCs/>
          <w:color w:val="auto"/>
          <w:sz w:val="44"/>
          <w:szCs w:val="44"/>
        </w:rPr>
      </w:pPr>
      <w:bookmarkStart w:id="67" w:name="_Toc4074"/>
      <w:r>
        <w:rPr>
          <w:rFonts w:hint="eastAsia" w:ascii="方正小标宋简体" w:hAnsi="方正小标宋简体" w:eastAsia="方正小标宋简体" w:cs="方正小标宋简体"/>
          <w:b w:val="0"/>
          <w:bCs/>
          <w:color w:val="auto"/>
          <w:sz w:val="44"/>
          <w:szCs w:val="44"/>
        </w:rPr>
        <w:t>第八章  打造精品</w:t>
      </w:r>
      <w:r>
        <w:rPr>
          <w:rFonts w:hint="eastAsia" w:ascii="方正小标宋简体" w:hAnsi="方正小标宋简体" w:eastAsia="方正小标宋简体" w:cs="方正小标宋简体"/>
          <w:b w:val="0"/>
          <w:bCs/>
          <w:color w:val="auto"/>
          <w:sz w:val="44"/>
          <w:szCs w:val="44"/>
          <w:lang w:val="en-US" w:eastAsia="zh-CN"/>
        </w:rPr>
        <w:t xml:space="preserve">  </w:t>
      </w:r>
      <w:r>
        <w:rPr>
          <w:rFonts w:hint="eastAsia" w:ascii="方正小标宋简体" w:hAnsi="方正小标宋简体" w:eastAsia="方正小标宋简体" w:cs="方正小标宋简体"/>
          <w:b w:val="0"/>
          <w:bCs/>
          <w:color w:val="auto"/>
          <w:sz w:val="44"/>
          <w:szCs w:val="44"/>
        </w:rPr>
        <w:t>优化乡村休闲旅游业</w:t>
      </w:r>
      <w:bookmarkEnd w:id="67"/>
    </w:p>
    <w:p w14:paraId="1AD55FCC">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p>
    <w:p w14:paraId="48BC754F">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拓展农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业功能、发掘乡村价值、创新业态，发展适应城乡居民需要的</w:t>
      </w:r>
      <w:r>
        <w:rPr>
          <w:rFonts w:hint="eastAsia" w:ascii="仿宋_GB2312" w:hAnsi="仿宋_GB2312" w:eastAsia="仿宋_GB2312" w:cs="仿宋_GB2312"/>
          <w:color w:val="auto"/>
          <w:sz w:val="32"/>
          <w:szCs w:val="32"/>
          <w:lang w:val="en-US" w:eastAsia="zh-CN"/>
        </w:rPr>
        <w:t>乡村</w:t>
      </w:r>
      <w:r>
        <w:rPr>
          <w:rFonts w:hint="eastAsia" w:ascii="仿宋_GB2312" w:hAnsi="仿宋_GB2312" w:eastAsia="仿宋_GB2312" w:cs="仿宋_GB2312"/>
          <w:color w:val="auto"/>
          <w:sz w:val="32"/>
          <w:szCs w:val="32"/>
        </w:rPr>
        <w:t>休闲旅游产业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助力县</w:t>
      </w:r>
      <w:r>
        <w:rPr>
          <w:rFonts w:hint="eastAsia" w:ascii="仿宋_GB2312" w:hAnsi="仿宋_GB2312" w:eastAsia="仿宋_GB2312" w:cs="仿宋_GB2312"/>
          <w:bCs/>
          <w:color w:val="auto"/>
          <w:kern w:val="0"/>
          <w:sz w:val="32"/>
          <w:szCs w:val="32"/>
        </w:rPr>
        <w:t>自治区全域旅游示范区建设</w:t>
      </w:r>
      <w:r>
        <w:rPr>
          <w:rFonts w:hint="eastAsia" w:ascii="仿宋_GB2312" w:hAnsi="仿宋_GB2312" w:eastAsia="仿宋_GB2312" w:cs="仿宋_GB2312"/>
          <w:bCs/>
          <w:color w:val="auto"/>
          <w:kern w:val="0"/>
          <w:sz w:val="32"/>
          <w:szCs w:val="32"/>
          <w:lang w:eastAsia="zh-CN"/>
        </w:rPr>
        <w:t>。</w:t>
      </w:r>
    </w:p>
    <w:p w14:paraId="7462EDB6">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68" w:name="_Toc12100"/>
      <w:r>
        <w:rPr>
          <w:rFonts w:hint="eastAsia" w:ascii="黑体" w:hAnsi="黑体" w:eastAsia="黑体" w:cs="黑体"/>
          <w:b w:val="0"/>
          <w:bCs/>
          <w:color w:val="auto"/>
          <w:sz w:val="32"/>
          <w:szCs w:val="32"/>
          <w:lang w:val="en-US" w:eastAsia="zh-CN"/>
        </w:rPr>
        <w:t>第一节  发展思路</w:t>
      </w:r>
      <w:bookmarkEnd w:id="68"/>
    </w:p>
    <w:p w14:paraId="52067A89">
      <w:pPr>
        <w:keepNext w:val="0"/>
        <w:keepLines w:val="0"/>
        <w:pageBreakBefore w:val="0"/>
        <w:kinsoku/>
        <w:wordWrap/>
        <w:overflowPunct/>
        <w:topLinePunct w:val="0"/>
        <w:autoSpaceDE/>
        <w:autoSpaceDN/>
        <w:bidi w:val="0"/>
        <w:adjustRightInd/>
        <w:snapToGrid w:val="0"/>
        <w:spacing w:line="560" w:lineRule="exact"/>
        <w:rPr>
          <w:rFonts w:hint="eastAsia"/>
          <w:color w:val="auto"/>
          <w:lang w:val="en-US" w:eastAsia="zh-CN"/>
        </w:rPr>
      </w:pPr>
    </w:p>
    <w:p w14:paraId="3FCDAF5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找准市场定位，走差异化发展道路。</w:t>
      </w:r>
      <w:r>
        <w:rPr>
          <w:rFonts w:hint="eastAsia" w:ascii="仿宋_GB2312" w:hAnsi="仿宋_GB2312" w:eastAsia="仿宋_GB2312" w:cs="仿宋_GB2312"/>
          <w:color w:val="auto"/>
          <w:sz w:val="32"/>
          <w:szCs w:val="32"/>
        </w:rPr>
        <w:t>促进第一、第三产业交叉融合，发展休闲观光农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业，把休闲农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业和乡村旅游融合发展摆上更加重要的位置。积极创新经营模式，突出重点，统筹兼顾，全力打造具有和布克赛尔特色的休闲农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业与乡村旅游品牌</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在已有的休闲</w:t>
      </w:r>
      <w:r>
        <w:rPr>
          <w:rFonts w:hint="eastAsia" w:ascii="仿宋_GB2312" w:hAnsi="仿宋_GB2312" w:eastAsia="仿宋_GB2312" w:cs="仿宋_GB2312"/>
          <w:color w:val="auto"/>
          <w:sz w:val="32"/>
          <w:szCs w:val="32"/>
          <w:lang w:val="en-US" w:eastAsia="zh-CN"/>
        </w:rPr>
        <w:t>娱乐</w:t>
      </w:r>
      <w:r>
        <w:rPr>
          <w:rFonts w:hint="eastAsia" w:ascii="仿宋_GB2312" w:hAnsi="仿宋_GB2312" w:eastAsia="仿宋_GB2312" w:cs="仿宋_GB2312"/>
          <w:color w:val="auto"/>
          <w:sz w:val="32"/>
          <w:szCs w:val="32"/>
        </w:rPr>
        <w:t>为主旅游形式的基础上，发展一批度假型、商务型、康养型、创意型、研学型、科技型、服务型的乡村旅游点，开展公司团建、素质拓展、少儿科普、民俗文化交流、婚纱摄影等活动，弥补市场空白，错位发展。</w:t>
      </w:r>
    </w:p>
    <w:p w14:paraId="595D701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加强规划引领，形成体系化发展。</w:t>
      </w:r>
      <w:r>
        <w:rPr>
          <w:rFonts w:hint="eastAsia" w:ascii="仿宋_GB2312" w:hAnsi="仿宋_GB2312" w:eastAsia="仿宋_GB2312" w:cs="仿宋_GB2312"/>
          <w:color w:val="auto"/>
          <w:sz w:val="32"/>
          <w:szCs w:val="32"/>
        </w:rPr>
        <w:t>将乡村旅游纳入区域、县域总体规划，确定“串点成线”“以点带面”的规划思路，制定乡村旅游重点区域、总体规划及旅游民俗村标准。重点将分散的318省道北部乡村旅游点进行串连，形成精品旅游路线，逐步发展乡村旅游集聚区，形成产业化、规模化的商业运作体系。依托城镇、自然风景区、民俗民族风情、传统农区，在其附近规划乡村旅游点，建设四个乡村休闲旅游业重点区域，重点培育大型乡村旅游项目，囊括周围其他景点，做到辐射联动，点面结合，重点突出，形成“一带四区”的乡村旅游格局。</w:t>
      </w:r>
    </w:p>
    <w:p w14:paraId="25701CE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加快基础设施建设，优化配套资源。</w:t>
      </w:r>
      <w:r>
        <w:rPr>
          <w:rFonts w:hint="eastAsia" w:ascii="仿宋_GB2312" w:hAnsi="仿宋_GB2312" w:eastAsia="仿宋_GB2312" w:cs="仿宋_GB2312"/>
          <w:color w:val="auto"/>
          <w:sz w:val="32"/>
          <w:szCs w:val="32"/>
        </w:rPr>
        <w:t>优先帮助有旅游资源优势的乡村，加大道路、交通标识、通讯、停车场、厕所等基础设施建设，逐步建立游客咨询中心、垃圾集中收集站、医疗急救点、农副产品商店，配备路灯、户外招牌，开通城镇到主要乡村旅游点的旅游公共交通专线，优化乡村旅游的出行条件。</w:t>
      </w:r>
    </w:p>
    <w:p w14:paraId="731BCD15">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完善旅游要素，丰富旅游形式。</w:t>
      </w:r>
      <w:r>
        <w:rPr>
          <w:rFonts w:hint="eastAsia" w:ascii="仿宋_GB2312" w:hAnsi="仿宋_GB2312" w:eastAsia="仿宋_GB2312" w:cs="仿宋_GB2312"/>
          <w:color w:val="auto"/>
          <w:sz w:val="32"/>
          <w:szCs w:val="32"/>
        </w:rPr>
        <w:t>围绕“吃、住、行、游、娱、购”六大旅游要素，发展蒙古、哈萨克等民族特色美食，培育乡村旅游餐饮拳头产品。发展多元化住宿，支持自驾游露营、房车、帐篷等住宿方式，发展特色民宿、主题酒店、创意客栈等，完善配套的旅游服务系统，支持基础较好、群众意愿较强的村开展星级民宿和旅游民宿示范村创建。培育一批有地方特色的农产品及衍生品，放大旅游土特产品的品牌效果，与民间传统手艺、非物质文化遗产相结合，与农村电商结合，提高传统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业的附加值。</w:t>
      </w:r>
    </w:p>
    <w:p w14:paraId="1AAA0F7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引导社会资本进入，拓宽投资渠道。</w:t>
      </w:r>
      <w:r>
        <w:rPr>
          <w:rFonts w:hint="eastAsia" w:ascii="仿宋_GB2312" w:hAnsi="仿宋_GB2312" w:eastAsia="仿宋_GB2312" w:cs="仿宋_GB2312"/>
          <w:color w:val="auto"/>
          <w:sz w:val="32"/>
          <w:szCs w:val="32"/>
        </w:rPr>
        <w:t>设立乡村旅游民宿发展专项基金，鼓励支持民宿产业发展。鼓励工商资本通过独资、合资、承包等形式开展各类乡村旅游项目建设，推动休闲农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乡村旅游、餐饮民宿、创意农业、农耕体验、康养基地等产业发展，充分发掘农业农村生态、文化等各类资源优势，打造一批设施完备、功能多样、服务规范的乡村休闲旅游目的地。重点支持民资进入休闲农业、乡村旅游、创意农业、农耕体验和文化体验、健康养生</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重点产业和领域。</w:t>
      </w:r>
    </w:p>
    <w:p w14:paraId="08D0C818">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607E1C98">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69" w:name="_Toc18983"/>
      <w:r>
        <w:rPr>
          <w:rFonts w:hint="eastAsia" w:ascii="黑体" w:hAnsi="黑体" w:eastAsia="黑体" w:cs="黑体"/>
          <w:b w:val="0"/>
          <w:bCs/>
          <w:color w:val="auto"/>
          <w:sz w:val="32"/>
          <w:szCs w:val="32"/>
          <w:lang w:val="en-US" w:eastAsia="zh-CN"/>
        </w:rPr>
        <w:t>第二节  聚焦重点区域</w:t>
      </w:r>
      <w:bookmarkEnd w:id="69"/>
    </w:p>
    <w:p w14:paraId="791E5D1F">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rPr>
      </w:pPr>
    </w:p>
    <w:p w14:paraId="6417BE0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建设城市周边乡村休闲旅游区。</w:t>
      </w:r>
      <w:r>
        <w:rPr>
          <w:rFonts w:hint="eastAsia" w:ascii="仿宋_GB2312" w:hAnsi="仿宋_GB2312" w:eastAsia="仿宋_GB2312" w:cs="仿宋_GB2312"/>
          <w:color w:val="auto"/>
          <w:sz w:val="32"/>
          <w:szCs w:val="32"/>
        </w:rPr>
        <w:t>依托城镇农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生产生态资源和城郊区位优势，发展田园观光、农耕体验、文化休闲、科普教育、健康养生等业态，建设综合性休闲农业园区、农业主题公园、观光采摘园、垂钓园、乡村民宿和休闲农庄，满足城镇居民消费需求。重点建设布克赛尔镇、和什托洛盖镇等城镇周边乡村休闲旅游区。</w:t>
      </w:r>
    </w:p>
    <w:p w14:paraId="384BF13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建设自然风景区周边乡村休闲旅游区。</w:t>
      </w:r>
      <w:r>
        <w:rPr>
          <w:rFonts w:hint="eastAsia" w:ascii="仿宋_GB2312" w:hAnsi="仿宋_GB2312" w:eastAsia="仿宋_GB2312" w:cs="仿宋_GB2312"/>
          <w:color w:val="auto"/>
          <w:sz w:val="32"/>
          <w:szCs w:val="32"/>
        </w:rPr>
        <w:t>在严格保护生态环境的前提下，统筹山水林田湖草系统，依托 “北疆环线”、G219“边疆风情、千里画廊、云上草原”精品旅游线路、中国·漠西热气泉养生国际旅游度假区、玛纳斯盐湖城旅游景区、</w:t>
      </w:r>
      <w:r>
        <w:rPr>
          <w:rFonts w:hint="eastAsia" w:ascii="仿宋_GB2312" w:hAnsi="仿宋_GB2312" w:eastAsia="仿宋_GB2312" w:cs="仿宋_GB2312"/>
          <w:color w:val="auto"/>
          <w:sz w:val="32"/>
          <w:szCs w:val="32"/>
          <w:lang w:eastAsia="zh-CN"/>
        </w:rPr>
        <w:t>松海湾景区</w:t>
      </w:r>
      <w:r>
        <w:rPr>
          <w:rFonts w:hint="eastAsia" w:ascii="仿宋_GB2312" w:hAnsi="仿宋_GB2312" w:eastAsia="仿宋_GB2312" w:cs="仿宋_GB2312"/>
          <w:color w:val="auto"/>
          <w:sz w:val="32"/>
          <w:szCs w:val="32"/>
        </w:rPr>
        <w:t>、龙脊谷景区、白桦林国家湿地公园、沙漠公园等，发展以农业生态游、农业景观游、特色农（牧、渔）业游为主的休闲农（牧、渔）园和农牧家乐等，以及森林人家、健康氧吧、生态体验等业态，建设</w:t>
      </w:r>
      <w:r>
        <w:rPr>
          <w:rFonts w:hint="eastAsia" w:ascii="仿宋_GB2312" w:hAnsi="仿宋_GB2312" w:eastAsia="仿宋_GB2312" w:cs="仿宋_GB2312"/>
          <w:color w:val="auto"/>
          <w:sz w:val="32"/>
          <w:szCs w:val="32"/>
          <w:lang w:val="en-US" w:eastAsia="zh-CN"/>
        </w:rPr>
        <w:t>自然风景区</w:t>
      </w:r>
      <w:r>
        <w:rPr>
          <w:rFonts w:hint="eastAsia" w:ascii="仿宋_GB2312" w:hAnsi="仿宋_GB2312" w:eastAsia="仿宋_GB2312" w:cs="仿宋_GB2312"/>
          <w:color w:val="auto"/>
          <w:sz w:val="32"/>
          <w:szCs w:val="32"/>
        </w:rPr>
        <w:t>特色乡村休闲旅游功能区。</w:t>
      </w:r>
    </w:p>
    <w:p w14:paraId="0C2B3DD2">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建设民俗民族风情乡村休闲旅游区。</w:t>
      </w:r>
      <w:r>
        <w:rPr>
          <w:rFonts w:hint="eastAsia" w:ascii="仿宋_GB2312" w:hAnsi="仿宋_GB2312" w:eastAsia="仿宋_GB2312" w:cs="仿宋_GB2312"/>
          <w:color w:val="auto"/>
          <w:sz w:val="32"/>
          <w:szCs w:val="32"/>
        </w:rPr>
        <w:t>依托江格尔、祝赞词、蒙古族长调民歌等国家级非物质文化遗产代表性项目，在布克赛尔镇、</w:t>
      </w:r>
      <w:r>
        <w:rPr>
          <w:rFonts w:hint="eastAsia" w:ascii="仿宋_GB2312" w:hAnsi="仿宋_GB2312" w:eastAsia="仿宋_GB2312" w:cs="仿宋_GB2312"/>
          <w:color w:val="auto"/>
          <w:sz w:val="32"/>
          <w:szCs w:val="32"/>
          <w:lang w:eastAsia="zh-CN"/>
        </w:rPr>
        <w:t>铁布肯乌散乡南区党工委</w:t>
      </w:r>
      <w:r>
        <w:rPr>
          <w:rFonts w:hint="eastAsia" w:ascii="仿宋_GB2312" w:hAnsi="仿宋_GB2312" w:eastAsia="仿宋_GB2312" w:cs="仿宋_GB2312"/>
          <w:color w:val="auto"/>
          <w:sz w:val="32"/>
          <w:szCs w:val="32"/>
        </w:rPr>
        <w:t>建设民俗民族风情乡村休闲旅游区。发掘深厚的民族文化底蕴、欢庆的民俗节日活动、多样的民族特色美食和绚丽的民族服饰，发展民族风情游、民俗体验游、村落风光游等业态，开发民族民俗特色产品。</w:t>
      </w:r>
    </w:p>
    <w:p w14:paraId="02C9F28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建设传统农</w:t>
      </w:r>
      <w:r>
        <w:rPr>
          <w:rFonts w:hint="eastAsia" w:ascii="仿宋_GB2312" w:hAnsi="仿宋_GB2312" w:eastAsia="仿宋_GB2312" w:cs="仿宋_GB2312"/>
          <w:b/>
          <w:bCs/>
          <w:color w:val="auto"/>
          <w:sz w:val="32"/>
          <w:szCs w:val="32"/>
          <w:lang w:eastAsia="zh-CN"/>
        </w:rPr>
        <w:t>牧</w:t>
      </w:r>
      <w:r>
        <w:rPr>
          <w:rFonts w:hint="eastAsia" w:ascii="仿宋_GB2312" w:hAnsi="仿宋_GB2312" w:eastAsia="仿宋_GB2312" w:cs="仿宋_GB2312"/>
          <w:b/>
          <w:bCs/>
          <w:color w:val="auto"/>
          <w:sz w:val="32"/>
          <w:szCs w:val="32"/>
        </w:rPr>
        <w:t>区乡村休闲旅游景点。</w:t>
      </w:r>
      <w:r>
        <w:rPr>
          <w:rFonts w:hint="eastAsia" w:ascii="仿宋_GB2312" w:hAnsi="仿宋_GB2312" w:eastAsia="仿宋_GB2312" w:cs="仿宋_GB2312"/>
          <w:color w:val="auto"/>
          <w:sz w:val="32"/>
          <w:szCs w:val="32"/>
        </w:rPr>
        <w:t>依托各类园区、基地发展景观农业、农事体验、观光采摘、特色动植物观赏、休闲垂钓等业态，开发“后备箱”“伴手礼”等旅游产品，建设传统农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区乡村休闲旅游景点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着力</w:t>
      </w:r>
      <w:r>
        <w:rPr>
          <w:rFonts w:hint="eastAsia" w:ascii="仿宋_GB2312" w:hAnsi="仿宋_GB2312" w:eastAsia="仿宋_GB2312" w:cs="仿宋_GB2312"/>
          <w:color w:val="auto"/>
          <w:sz w:val="32"/>
          <w:szCs w:val="32"/>
          <w:lang w:val="en-US" w:eastAsia="zh-CN"/>
        </w:rPr>
        <w:t>提升</w:t>
      </w:r>
      <w:r>
        <w:rPr>
          <w:rFonts w:hint="eastAsia" w:ascii="仿宋_GB2312" w:hAnsi="仿宋_GB2312" w:eastAsia="仿宋_GB2312" w:cs="仿宋_GB2312"/>
          <w:color w:val="auto"/>
          <w:sz w:val="32"/>
          <w:szCs w:val="32"/>
        </w:rPr>
        <w:t>铁布肯乌散乡宝木巴公园、西凤公园，</w:t>
      </w:r>
      <w:r>
        <w:rPr>
          <w:rFonts w:hint="eastAsia" w:ascii="仿宋_GB2312" w:hAnsi="仿宋_GB2312" w:eastAsia="仿宋_GB2312" w:cs="仿宋_GB2312"/>
          <w:color w:val="auto"/>
          <w:sz w:val="32"/>
          <w:szCs w:val="32"/>
          <w:highlight w:val="none"/>
        </w:rPr>
        <w:t>莫特格乡百鹿园，</w:t>
      </w:r>
      <w:r>
        <w:rPr>
          <w:rFonts w:hint="eastAsia" w:ascii="仿宋_GB2312" w:hAnsi="仿宋_GB2312" w:eastAsia="仿宋_GB2312" w:cs="仿宋_GB2312"/>
          <w:color w:val="auto"/>
          <w:sz w:val="32"/>
          <w:szCs w:val="32"/>
        </w:rPr>
        <w:t>巴嘎乌图布拉格牧场百鸟园，布斯屯格牧场喜园，夏孜盖乡梨园等农村公园。鼓励依托草原畜牧业资源优势，发展草原旅游、度假休闲、牧家乐等旅游服务，开发草原骑马、射箭、环游、露营等旅游项目。推进林下经济与旅游、教育、文化、健康养老产业等深度融合，发展各具优势的特色观光旅游、生态旅游、森林康养、森林人家、自然教育产业。</w:t>
      </w:r>
    </w:p>
    <w:p w14:paraId="6FFF47BE">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仿宋_GB2312" w:hAnsi="仿宋_GB2312" w:eastAsia="仿宋_GB2312" w:cs="仿宋_GB2312"/>
          <w:b/>
          <w:color w:val="auto"/>
          <w:sz w:val="32"/>
          <w:szCs w:val="32"/>
          <w:lang w:val="en-US" w:eastAsia="zh-CN"/>
        </w:rPr>
      </w:pPr>
      <w:bookmarkStart w:id="70" w:name="_Toc24858"/>
    </w:p>
    <w:p w14:paraId="6B821151">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第三节  注重品质提升</w:t>
      </w:r>
      <w:bookmarkEnd w:id="70"/>
    </w:p>
    <w:p w14:paraId="5913F433">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rPr>
      </w:pPr>
    </w:p>
    <w:p w14:paraId="622B134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突出特色化。</w:t>
      </w:r>
      <w:r>
        <w:rPr>
          <w:rFonts w:hint="eastAsia" w:ascii="仿宋_GB2312" w:hAnsi="仿宋_GB2312" w:eastAsia="仿宋_GB2312" w:cs="仿宋_GB2312"/>
          <w:color w:val="auto"/>
          <w:sz w:val="32"/>
          <w:szCs w:val="32"/>
        </w:rPr>
        <w:t>开发特色资源，发掘农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多种功能和乡村多重价值，发展特色突出、主题鲜明的乡村休闲旅游项目。开发特色文化，发掘民族村落、乡土文化，发展具有历史特征、地域特点、民族特色的乡村休闲旅游项目。进一步挖掘东归文化，增加乡村旅游人文底蕴。开发特色产品，发掘地方风味、民族特色、传统工艺等资源，创制独特、稀缺的乡村休闲旅游服务和产品。立足特色产业，推进产业融合。选择观赏性强、互动体验强的向日葵、果蔬、沙棘、畜禽、棉花等特色产业作为乡村旅游的立足点，延伸农旅结合全产业链，结合当地的工业游、生态游、体育游等，丰富旅游主题和层次。</w:t>
      </w:r>
    </w:p>
    <w:p w14:paraId="7A608D2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突出差异化。</w:t>
      </w:r>
      <w:r>
        <w:rPr>
          <w:rFonts w:hint="eastAsia" w:ascii="仿宋_GB2312" w:hAnsi="仿宋_GB2312" w:eastAsia="仿宋_GB2312" w:cs="仿宋_GB2312"/>
          <w:color w:val="auto"/>
          <w:sz w:val="32"/>
          <w:szCs w:val="32"/>
        </w:rPr>
        <w:t>把握定位差异，依据不同区位、不同资源和不同文化，发展具有城乡、区域、景区间主题差异的乡村休闲旅游项目。瞄准市场差异，依据各类消费群体的不同消费需求，细分目标市场，发展研学教育、田园养生、亲子体验、拓展训练等乡村休闲旅游项目。顺应老龄化社会的到来，发展民宿康养、游憩康养等乡村休闲旅游项目。彰显功能差异，依据消费者在吃住行游购娱方面的不同需求，发展采摘园、垂钓园、农家宴、民俗村、风情街等乡村休闲旅游项目。</w:t>
      </w:r>
    </w:p>
    <w:p w14:paraId="6285305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突出多样化。</w:t>
      </w:r>
      <w:r>
        <w:rPr>
          <w:rFonts w:hint="eastAsia" w:ascii="仿宋_GB2312" w:hAnsi="仿宋_GB2312" w:eastAsia="仿宋_GB2312" w:cs="仿宋_GB2312"/>
          <w:color w:val="auto"/>
          <w:sz w:val="32"/>
          <w:szCs w:val="32"/>
        </w:rPr>
        <w:t>推进业态多样，统筹发展农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家乐、休闲园区、生态园、乡村休闲旅游聚集村等业态，形成竞相发展、精彩纷呈的格局。推进模式多样，跨界配置乡村休闲旅游与文化教育、健康养生、信息技术等产业要素，发展共享农庄、康体养老、线上云游等模式。推进主体多样，引导农户、村集体经济组织、农业企业、文旅企业及社会资本等建设乡村休闲旅游项目。</w:t>
      </w:r>
    </w:p>
    <w:p w14:paraId="412BC957">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76E31D55">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71" w:name="_Toc11809"/>
      <w:r>
        <w:rPr>
          <w:rFonts w:hint="eastAsia" w:ascii="黑体" w:hAnsi="黑体" w:eastAsia="黑体" w:cs="黑体"/>
          <w:b w:val="0"/>
          <w:bCs/>
          <w:color w:val="auto"/>
          <w:sz w:val="32"/>
          <w:szCs w:val="32"/>
          <w:lang w:val="en-US" w:eastAsia="zh-CN"/>
        </w:rPr>
        <w:t>第四节  打造精品工程</w:t>
      </w:r>
      <w:bookmarkEnd w:id="71"/>
    </w:p>
    <w:p w14:paraId="487996E5">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rPr>
      </w:pPr>
    </w:p>
    <w:p w14:paraId="3AB0A96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建设休闲农</w:t>
      </w:r>
      <w:r>
        <w:rPr>
          <w:rFonts w:hint="eastAsia" w:ascii="仿宋_GB2312" w:hAnsi="仿宋_GB2312" w:eastAsia="仿宋_GB2312" w:cs="仿宋_GB2312"/>
          <w:b/>
          <w:bCs/>
          <w:color w:val="auto"/>
          <w:sz w:val="32"/>
          <w:szCs w:val="32"/>
          <w:lang w:eastAsia="zh-CN"/>
        </w:rPr>
        <w:t>牧</w:t>
      </w:r>
      <w:r>
        <w:rPr>
          <w:rFonts w:hint="eastAsia" w:ascii="仿宋_GB2312" w:hAnsi="仿宋_GB2312" w:eastAsia="仿宋_GB2312" w:cs="仿宋_GB2312"/>
          <w:b/>
          <w:bCs/>
          <w:color w:val="auto"/>
          <w:sz w:val="32"/>
          <w:szCs w:val="32"/>
        </w:rPr>
        <w:t>业重点县。</w:t>
      </w:r>
      <w:r>
        <w:rPr>
          <w:rFonts w:hint="eastAsia" w:ascii="仿宋_GB2312" w:hAnsi="仿宋_GB2312" w:eastAsia="仿宋_GB2312" w:cs="仿宋_GB2312"/>
          <w:color w:val="auto"/>
          <w:sz w:val="32"/>
          <w:szCs w:val="32"/>
        </w:rPr>
        <w:t>实施乡村休闲旅游精品工程，依托独特自然资源、文化资源，鼓励发展休闲农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乡村旅游、餐饮民宿、创意农业、农耕体验、康养基地等产业，充分发掘农业农村生态、文化等各类资源优势，打造一批设施完备、功能多样、服务规范的乡村休闲旅游目的地。把和布克赛尔县建设成为设施完备、业态丰富、功能完善，在疆内有知名度和影响力的</w:t>
      </w:r>
      <w:r>
        <w:rPr>
          <w:rFonts w:hint="eastAsia" w:ascii="仿宋_GB2312" w:hAnsi="仿宋_GB2312" w:eastAsia="仿宋_GB2312" w:cs="仿宋_GB2312"/>
          <w:b w:val="0"/>
          <w:bCs w:val="0"/>
          <w:color w:val="auto"/>
          <w:sz w:val="32"/>
          <w:szCs w:val="32"/>
        </w:rPr>
        <w:t>休闲农</w:t>
      </w:r>
      <w:r>
        <w:rPr>
          <w:rFonts w:hint="eastAsia" w:ascii="仿宋_GB2312" w:hAnsi="仿宋_GB2312" w:eastAsia="仿宋_GB2312" w:cs="仿宋_GB2312"/>
          <w:b w:val="0"/>
          <w:bCs w:val="0"/>
          <w:color w:val="auto"/>
          <w:sz w:val="32"/>
          <w:szCs w:val="32"/>
          <w:lang w:eastAsia="zh-CN"/>
        </w:rPr>
        <w:t>牧</w:t>
      </w:r>
      <w:r>
        <w:rPr>
          <w:rFonts w:hint="eastAsia" w:ascii="仿宋_GB2312" w:hAnsi="仿宋_GB2312" w:eastAsia="仿宋_GB2312" w:cs="仿宋_GB2312"/>
          <w:b w:val="0"/>
          <w:bCs w:val="0"/>
          <w:color w:val="auto"/>
          <w:sz w:val="32"/>
          <w:szCs w:val="32"/>
        </w:rPr>
        <w:t>业重点县。</w:t>
      </w:r>
    </w:p>
    <w:p w14:paraId="429C7575">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建设美丽休闲乡村。</w:t>
      </w:r>
      <w:r>
        <w:rPr>
          <w:rFonts w:hint="eastAsia" w:ascii="仿宋_GB2312" w:hAnsi="仿宋_GB2312" w:eastAsia="仿宋_GB2312" w:cs="仿宋_GB2312"/>
          <w:color w:val="auto"/>
          <w:sz w:val="32"/>
          <w:szCs w:val="32"/>
        </w:rPr>
        <w:t>依托种养业、田园风光、绿水青山、村落建筑、乡土文化、民俗风情和人居环境等资源优势，建设天蓝、地绿、水净、安居、乐业的美丽休闲乡村，实现产村融合发展。</w:t>
      </w:r>
      <w:r>
        <w:rPr>
          <w:rFonts w:hint="eastAsia" w:ascii="仿宋_GB2312" w:hAnsi="仿宋_GB2312" w:eastAsia="仿宋_GB2312" w:cs="仿宋_GB2312"/>
          <w:color w:val="auto"/>
          <w:sz w:val="32"/>
          <w:szCs w:val="32"/>
          <w:highlight w:val="none"/>
        </w:rPr>
        <w:t>创建</w:t>
      </w:r>
      <w:r>
        <w:rPr>
          <w:rFonts w:hint="eastAsia" w:ascii="仿宋_GB2312" w:hAnsi="仿宋_GB2312" w:eastAsia="仿宋_GB2312" w:cs="仿宋_GB2312"/>
          <w:color w:val="auto"/>
          <w:sz w:val="32"/>
          <w:szCs w:val="32"/>
          <w:highlight w:val="none"/>
          <w:lang w:eastAsia="zh-CN"/>
        </w:rPr>
        <w:t>夏孜盖乡夏孜盖村</w:t>
      </w:r>
      <w:r>
        <w:rPr>
          <w:rFonts w:hint="eastAsia" w:ascii="仿宋_GB2312" w:hAnsi="仿宋_GB2312" w:eastAsia="仿宋_GB2312" w:cs="仿宋_GB2312"/>
          <w:color w:val="auto"/>
          <w:sz w:val="32"/>
          <w:szCs w:val="32"/>
          <w:highlight w:val="none"/>
        </w:rPr>
        <w:t>、伊克乌图布拉格牧场</w:t>
      </w:r>
      <w:r>
        <w:rPr>
          <w:rFonts w:hint="eastAsia" w:ascii="仿宋_GB2312" w:hAnsi="仿宋_GB2312" w:eastAsia="仿宋_GB2312" w:cs="仿宋_GB2312"/>
          <w:color w:val="auto"/>
          <w:sz w:val="32"/>
          <w:szCs w:val="32"/>
          <w:highlight w:val="none"/>
          <w:lang w:eastAsia="zh-CN"/>
        </w:rPr>
        <w:t>伊克乌图布拉格村</w:t>
      </w:r>
      <w:r>
        <w:rPr>
          <w:rFonts w:hint="eastAsia" w:ascii="仿宋_GB2312" w:hAnsi="仿宋_GB2312" w:eastAsia="仿宋_GB2312" w:cs="仿宋_GB2312"/>
          <w:color w:val="auto"/>
          <w:sz w:val="32"/>
          <w:szCs w:val="32"/>
          <w:highlight w:val="none"/>
        </w:rPr>
        <w:t>2个</w:t>
      </w:r>
      <w:r>
        <w:rPr>
          <w:rFonts w:hint="eastAsia" w:ascii="仿宋_GB2312" w:hAnsi="仿宋_GB2312" w:eastAsia="仿宋_GB2312" w:cs="仿宋_GB2312"/>
          <w:color w:val="auto"/>
          <w:sz w:val="32"/>
          <w:szCs w:val="32"/>
          <w:highlight w:val="none"/>
          <w:lang w:eastAsia="zh-CN"/>
        </w:rPr>
        <w:t>美丽乡村</w:t>
      </w:r>
      <w:r>
        <w:rPr>
          <w:rFonts w:hint="eastAsia" w:ascii="仿宋_GB2312" w:hAnsi="仿宋_GB2312" w:eastAsia="仿宋_GB2312" w:cs="仿宋_GB2312"/>
          <w:color w:val="auto"/>
          <w:sz w:val="32"/>
          <w:szCs w:val="32"/>
          <w:highlight w:val="none"/>
        </w:rPr>
        <w:t>示范村，鼓励热气泉养生国际旅游度假区、玛纳斯盐湖城旅游景</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松海湾</w:t>
      </w:r>
      <w:r>
        <w:rPr>
          <w:rFonts w:hint="eastAsia" w:ascii="仿宋_GB2312" w:hAnsi="仿宋_GB2312" w:eastAsia="仿宋_GB2312" w:cs="仿宋_GB2312"/>
          <w:color w:val="auto"/>
          <w:sz w:val="32"/>
          <w:szCs w:val="32"/>
        </w:rPr>
        <w:t>景区，依托美丽休闲乡村建设，拓展健康养生养老产业。</w:t>
      </w:r>
    </w:p>
    <w:p w14:paraId="5422697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建设休闲农业园区。</w:t>
      </w:r>
      <w:r>
        <w:rPr>
          <w:rFonts w:hint="eastAsia" w:ascii="仿宋_GB2312" w:hAnsi="仿宋_GB2312" w:eastAsia="仿宋_GB2312" w:cs="仿宋_GB2312"/>
          <w:color w:val="auto"/>
          <w:sz w:val="32"/>
          <w:szCs w:val="32"/>
        </w:rPr>
        <w:t>根据休闲旅游消费升级的需要，促进休闲农业提档升级，建设一批功能齐全、布局合理、机制完善、带动力强的休闲农业精品园区，推介219国道、318省道沿线乡村休闲旅游精品景点线路。引导有条件的休闲农业园建设中小学生实践教育基地。到 2025 年，创建休闲农业精品园区10个，星级农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家乐30家，星级乡村民宿10家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w:t>
      </w:r>
      <w:r>
        <w:rPr>
          <w:rFonts w:hint="eastAsia" w:ascii="仿宋_GB2312" w:hAnsi="仿宋_GB2312" w:eastAsia="仿宋_GB2312" w:cs="仿宋_GB2312"/>
          <w:color w:val="auto"/>
          <w:sz w:val="32"/>
          <w:szCs w:val="32"/>
          <w:lang w:val="en-US" w:eastAsia="zh-CN"/>
        </w:rPr>
        <w:t>成</w:t>
      </w:r>
      <w:r>
        <w:rPr>
          <w:rFonts w:hint="eastAsia" w:ascii="仿宋_GB2312" w:hAnsi="仿宋_GB2312" w:eastAsia="仿宋_GB2312" w:cs="仿宋_GB2312"/>
          <w:color w:val="auto"/>
          <w:sz w:val="32"/>
          <w:szCs w:val="32"/>
        </w:rPr>
        <w:t>5万人接待能力特色农旅基地。</w:t>
      </w:r>
    </w:p>
    <w:p w14:paraId="15E21BE7">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54A04FF9">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bookmarkStart w:id="72" w:name="_Toc30553"/>
      <w:r>
        <w:rPr>
          <w:rFonts w:hint="eastAsia" w:ascii="黑体" w:hAnsi="黑体" w:eastAsia="黑体" w:cs="黑体"/>
          <w:b w:val="0"/>
          <w:bCs/>
          <w:color w:val="auto"/>
          <w:sz w:val="32"/>
          <w:szCs w:val="32"/>
          <w:lang w:val="en-US" w:eastAsia="zh-CN"/>
        </w:rPr>
        <w:t>第五节  提升服务水平</w:t>
      </w:r>
      <w:bookmarkEnd w:id="72"/>
    </w:p>
    <w:p w14:paraId="01CDC0E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rPr>
      </w:pPr>
    </w:p>
    <w:p w14:paraId="4A9D781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促进乡村休闲旅游规范化管理、标准化服务。</w:t>
      </w:r>
      <w:r>
        <w:rPr>
          <w:rFonts w:hint="eastAsia" w:ascii="仿宋_GB2312" w:hAnsi="仿宋_GB2312" w:eastAsia="仿宋_GB2312" w:cs="仿宋_GB2312"/>
          <w:color w:val="auto"/>
          <w:sz w:val="32"/>
          <w:szCs w:val="32"/>
        </w:rPr>
        <w:t>修订和完善乡村休闲旅游业有关公共卫生安全、食品安全、服务规范等标准，促进管理服务水平提升。加强乡村休闲旅游点水、电、路、讯、网等设施建设，完善餐饮、住宿、休闲、体验、购物、停车、厕所等设施条件，提高服务能力。开展垃圾污水等废弃物综合治理。引导和支持乡村休闲旅游经营主体加强从业人员培训，为消费者提供热情周到、贴心细致的服务。</w:t>
      </w:r>
    </w:p>
    <w:p w14:paraId="3BBCFD2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加强品牌宣传，做好网络营销。</w:t>
      </w:r>
      <w:r>
        <w:rPr>
          <w:rFonts w:hint="eastAsia" w:ascii="仿宋_GB2312" w:hAnsi="仿宋_GB2312" w:eastAsia="仿宋_GB2312" w:cs="仿宋_GB2312"/>
          <w:color w:val="auto"/>
          <w:sz w:val="32"/>
          <w:szCs w:val="32"/>
        </w:rPr>
        <w:t>重视乡村旅游发展过程中品牌的构建、塑造和推广，将乡村旅游整体纳入旅游营销计划。线下继续深化和旅行社的宣传、推介和合作，深度接轨北疆旅游大环线；线上在携程、途牛、飞猪、驴妈妈等各类旅游网站投放广告，积极策划一批具有浓郁地方特色的旅游节庆活动，使用微博、微信公众号、抖音短视频等自媒体方式进行宣传。</w:t>
      </w:r>
    </w:p>
    <w:p w14:paraId="34A9FB2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完善乡村旅游机制，创新开发经营模式。</w:t>
      </w:r>
      <w:r>
        <w:rPr>
          <w:rFonts w:hint="eastAsia" w:ascii="仿宋_GB2312" w:hAnsi="仿宋_GB2312" w:eastAsia="仿宋_GB2312" w:cs="仿宋_GB2312"/>
          <w:color w:val="auto"/>
          <w:sz w:val="32"/>
          <w:szCs w:val="32"/>
        </w:rPr>
        <w:t>政府制定惠农惠企政策，从用地、财政、金融等方面给予引导和支持。由旅游、农</w:t>
      </w:r>
      <w:r>
        <w:rPr>
          <w:rFonts w:hint="eastAsia" w:ascii="仿宋_GB2312" w:hAnsi="仿宋_GB2312" w:eastAsia="仿宋_GB2312" w:cs="仿宋_GB2312"/>
          <w:color w:val="auto"/>
          <w:sz w:val="32"/>
          <w:szCs w:val="32"/>
          <w:lang w:eastAsia="zh-CN"/>
        </w:rPr>
        <w:t>办</w:t>
      </w:r>
      <w:r>
        <w:rPr>
          <w:rFonts w:hint="eastAsia" w:ascii="仿宋_GB2312" w:hAnsi="仿宋_GB2312" w:eastAsia="仿宋_GB2312" w:cs="仿宋_GB2312"/>
          <w:color w:val="auto"/>
          <w:sz w:val="32"/>
          <w:szCs w:val="32"/>
        </w:rPr>
        <w:t>等部门主导，组建县、乡镇、村旅游协会，充分发挥组织协调、行业自律、服务培训、整体营销等功能。鼓励“企业+农户”“政府+企业/合作社+村级组织+农户”“政府+企业+旅行社+农户”等多种经营方式。加大对本土旅游企业的培育、扶持工作，吸引实力雄厚的大企业投入乡村旅游产品开发。</w:t>
      </w:r>
    </w:p>
    <w:p w14:paraId="2994B7A0">
      <w:pPr>
        <w:pStyle w:val="6"/>
        <w:keepNext w:val="0"/>
        <w:keepLines w:val="0"/>
        <w:pageBreakBefore w:val="0"/>
        <w:kinsoku/>
        <w:wordWrap/>
        <w:overflowPunct/>
        <w:topLinePunct w:val="0"/>
        <w:autoSpaceDE/>
        <w:autoSpaceDN/>
        <w:bidi w:val="0"/>
        <w:adjustRightInd/>
        <w:snapToGrid w:val="0"/>
        <w:spacing w:line="560" w:lineRule="exact"/>
        <w:jc w:val="center"/>
        <w:rPr>
          <w:rFonts w:hint="eastAsia"/>
          <w:color w:val="auto"/>
        </w:rPr>
      </w:pPr>
      <w:bookmarkStart w:id="73" w:name="_Toc6392"/>
      <w:bookmarkStart w:id="74" w:name="_Toc1055"/>
      <w:bookmarkStart w:id="75" w:name="_Toc18793"/>
      <w:r>
        <w:rPr>
          <w:rFonts w:hint="eastAsia"/>
          <w:color w:val="auto"/>
          <w:lang w:val="en-US" w:eastAsia="zh-CN"/>
        </w:rPr>
        <w:t xml:space="preserve">专栏3 </w:t>
      </w:r>
      <w:r>
        <w:rPr>
          <w:rFonts w:hint="eastAsia"/>
          <w:color w:val="auto"/>
        </w:rPr>
        <w:t>乡村休闲旅游重点工程</w:t>
      </w:r>
      <w:bookmarkEnd w:id="73"/>
      <w:bookmarkEnd w:id="74"/>
      <w:bookmarkEnd w:id="75"/>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21E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1437B03">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新疆休闲农业重点县项目。2、美丽休闲乡村建设项目。3、休闲农业园区建设项目。4、精品景点线路建设项目。5、乡村旅游项目。6、休闲观光农业发展项目。</w:t>
            </w:r>
          </w:p>
        </w:tc>
      </w:tr>
    </w:tbl>
    <w:p w14:paraId="09752402">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华文仿宋" w:hAnsi="华文仿宋" w:eastAsia="华文仿宋" w:cs="华文仿宋"/>
          <w:b/>
          <w:color w:val="auto"/>
          <w:sz w:val="30"/>
          <w:szCs w:val="30"/>
        </w:rPr>
      </w:pPr>
      <w:bookmarkStart w:id="76" w:name="_Toc20920"/>
    </w:p>
    <w:p w14:paraId="313AF122">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第九章  对接市场</w:t>
      </w:r>
      <w:r>
        <w:rPr>
          <w:rFonts w:hint="eastAsia" w:ascii="方正小标宋简体" w:hAnsi="方正小标宋简体" w:eastAsia="方正小标宋简体" w:cs="方正小标宋简体"/>
          <w:b w:val="0"/>
          <w:bCs/>
          <w:color w:val="auto"/>
          <w:sz w:val="44"/>
          <w:szCs w:val="44"/>
          <w:lang w:val="en-US" w:eastAsia="zh-CN"/>
        </w:rPr>
        <w:t xml:space="preserve">  </w:t>
      </w:r>
      <w:r>
        <w:rPr>
          <w:rFonts w:hint="eastAsia" w:ascii="方正小标宋简体" w:hAnsi="方正小标宋简体" w:eastAsia="方正小标宋简体" w:cs="方正小标宋简体"/>
          <w:b w:val="0"/>
          <w:bCs/>
          <w:color w:val="auto"/>
          <w:sz w:val="44"/>
          <w:szCs w:val="44"/>
        </w:rPr>
        <w:t>提升乡村新型服务业</w:t>
      </w:r>
      <w:bookmarkEnd w:id="76"/>
    </w:p>
    <w:p w14:paraId="0B4735A0">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sz w:val="32"/>
          <w:szCs w:val="32"/>
        </w:rPr>
      </w:pPr>
    </w:p>
    <w:p w14:paraId="55AAC26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大力培育</w:t>
      </w:r>
      <w:r>
        <w:rPr>
          <w:rFonts w:hint="eastAsia" w:ascii="仿宋_GB2312" w:hAnsi="仿宋_GB2312" w:eastAsia="仿宋_GB2312" w:cs="仿宋_GB2312"/>
          <w:color w:val="auto"/>
          <w:sz w:val="32"/>
          <w:szCs w:val="32"/>
        </w:rPr>
        <w:t>乡村</w:t>
      </w:r>
      <w:r>
        <w:rPr>
          <w:rFonts w:hint="eastAsia" w:ascii="仿宋_GB2312" w:hAnsi="仿宋_GB2312" w:eastAsia="仿宋_GB2312" w:cs="仿宋_GB2312"/>
          <w:bCs/>
          <w:color w:val="auto"/>
          <w:sz w:val="32"/>
          <w:szCs w:val="32"/>
        </w:rPr>
        <w:t>服务业新产业、新业态、新模式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szCs w:val="32"/>
        </w:rPr>
        <w:t>不断满足产业转型升级需求和人民美好生活需要。</w:t>
      </w:r>
    </w:p>
    <w:p w14:paraId="7B32D679">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0D00264F">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bookmarkStart w:id="77" w:name="_Toc20050"/>
      <w:r>
        <w:rPr>
          <w:rFonts w:hint="eastAsia" w:ascii="黑体" w:hAnsi="黑体" w:eastAsia="黑体" w:cs="黑体"/>
          <w:b w:val="0"/>
          <w:bCs/>
          <w:color w:val="auto"/>
          <w:sz w:val="32"/>
          <w:szCs w:val="32"/>
        </w:rPr>
        <w:t>第一节  建立农</w:t>
      </w:r>
      <w:r>
        <w:rPr>
          <w:rFonts w:hint="eastAsia" w:ascii="黑体" w:hAnsi="黑体" w:eastAsia="黑体" w:cs="黑体"/>
          <w:b w:val="0"/>
          <w:bCs/>
          <w:color w:val="auto"/>
          <w:sz w:val="32"/>
          <w:szCs w:val="32"/>
          <w:lang w:eastAsia="zh-CN"/>
        </w:rPr>
        <w:t>畜</w:t>
      </w:r>
      <w:r>
        <w:rPr>
          <w:rFonts w:hint="eastAsia" w:ascii="黑体" w:hAnsi="黑体" w:eastAsia="黑体" w:cs="黑体"/>
          <w:b w:val="0"/>
          <w:bCs/>
          <w:color w:val="auto"/>
          <w:sz w:val="32"/>
          <w:szCs w:val="32"/>
        </w:rPr>
        <w:t>产品流通体系</w:t>
      </w:r>
      <w:bookmarkEnd w:id="77"/>
    </w:p>
    <w:p w14:paraId="5ADFA93D">
      <w:pPr>
        <w:keepNext w:val="0"/>
        <w:keepLines w:val="0"/>
        <w:pageBreakBefore w:val="0"/>
        <w:widowControl w:val="0"/>
        <w:tabs>
          <w:tab w:val="left" w:pos="670"/>
        </w:tabs>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p>
    <w:p w14:paraId="0A8B3E21">
      <w:pPr>
        <w:keepNext w:val="0"/>
        <w:keepLines w:val="0"/>
        <w:pageBreakBefore w:val="0"/>
        <w:widowControl w:val="0"/>
        <w:tabs>
          <w:tab w:val="left" w:pos="670"/>
        </w:tabs>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完善健全各个物流节点为支撑的农业农村物流网络体系。促进先进要素渗透融合，搭建农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产品流通销售服务业平台。统筹农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产品产地、集散地、销地批发市场建设，加强农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产品物流骨干网络和冷链物流体系建设，优先整合设施存量，加块补齐基础设施短板，着重发展农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产品仓贮+物流+市场建设。</w:t>
      </w:r>
    </w:p>
    <w:p w14:paraId="67EADBB6">
      <w:pPr>
        <w:keepNext w:val="0"/>
        <w:keepLines w:val="0"/>
        <w:pageBreakBefore w:val="0"/>
        <w:widowControl w:val="0"/>
        <w:tabs>
          <w:tab w:val="left" w:pos="670"/>
        </w:tabs>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rPr>
        <w:t>依托“十四五”规划建设的铁路、航空港、农副产</w:t>
      </w:r>
      <w:r>
        <w:rPr>
          <w:rFonts w:hint="eastAsia" w:ascii="仿宋_GB2312" w:hAnsi="仿宋_GB2312" w:eastAsia="仿宋_GB2312" w:cs="仿宋_GB2312"/>
          <w:color w:val="auto"/>
          <w:sz w:val="32"/>
          <w:szCs w:val="32"/>
          <w:lang w:val="en-US" w:eastAsia="zh-CN"/>
        </w:rPr>
        <w:t>品</w:t>
      </w:r>
      <w:r>
        <w:rPr>
          <w:rFonts w:hint="eastAsia" w:ascii="仿宋_GB2312" w:hAnsi="仿宋_GB2312" w:eastAsia="仿宋_GB2312" w:cs="仿宋_GB2312"/>
          <w:color w:val="auto"/>
          <w:sz w:val="32"/>
          <w:szCs w:val="32"/>
        </w:rPr>
        <w:t>加工园区，建设和什托洛盖农副产品综合交易市场，打造成集农副产品仓储、冷链、运输等为一体的区域现代物流中心。以特色</w:t>
      </w:r>
      <w:r>
        <w:rPr>
          <w:rFonts w:hint="eastAsia" w:ascii="仿宋_GB2312" w:hAnsi="仿宋_GB2312" w:eastAsia="仿宋_GB2312" w:cs="仿宋_GB2312"/>
          <w:color w:val="auto"/>
          <w:sz w:val="32"/>
          <w:szCs w:val="32"/>
          <w:lang w:val="en-US" w:eastAsia="zh-CN"/>
        </w:rPr>
        <w:t>产业</w:t>
      </w:r>
      <w:r>
        <w:rPr>
          <w:rFonts w:hint="eastAsia" w:ascii="仿宋_GB2312" w:hAnsi="仿宋_GB2312" w:eastAsia="仿宋_GB2312" w:cs="仿宋_GB2312"/>
          <w:color w:val="auto"/>
          <w:sz w:val="32"/>
          <w:szCs w:val="32"/>
        </w:rPr>
        <w:t>小镇等为重点，建设物流基地，培育发展物流主体辐射全域所有乡镇场。实施“互联网+”农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产品出村进城工程，完善适应农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产品网络销售的供应链体系、运营服务体系和支撑保障体系。建设一批贮藏保鲜、分级包装、冷链配送等设施设备，提高冷链物流服务效率和质量，打造农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产品物流节点，发展农超、农社、农企、农校等产销对接的新型流通业态。加快发展农户急需的农资供应、绿色生产技术、农业废弃物资源化利用、农机作业、农产品仓储烘干、初加工等服务领域。</w:t>
      </w:r>
      <w:r>
        <w:rPr>
          <w:rFonts w:hint="eastAsia" w:ascii="仿宋_GB2312" w:hAnsi="仿宋_GB2312" w:eastAsia="仿宋_GB2312" w:cs="仿宋_GB2312"/>
          <w:bCs/>
          <w:color w:val="auto"/>
          <w:sz w:val="32"/>
          <w:szCs w:val="32"/>
        </w:rPr>
        <w:t>高质量推进县乡村公共配送设施网络建设，加快农</w:t>
      </w:r>
      <w:r>
        <w:rPr>
          <w:rFonts w:hint="eastAsia" w:ascii="仿宋_GB2312" w:hAnsi="仿宋_GB2312" w:eastAsia="仿宋_GB2312" w:cs="仿宋_GB2312"/>
          <w:bCs/>
          <w:color w:val="auto"/>
          <w:sz w:val="32"/>
          <w:szCs w:val="32"/>
          <w:lang w:eastAsia="zh-CN"/>
        </w:rPr>
        <w:t>畜</w:t>
      </w:r>
      <w:r>
        <w:rPr>
          <w:rFonts w:hint="eastAsia" w:ascii="仿宋_GB2312" w:hAnsi="仿宋_GB2312" w:eastAsia="仿宋_GB2312" w:cs="仿宋_GB2312"/>
          <w:bCs/>
          <w:color w:val="auto"/>
          <w:sz w:val="32"/>
          <w:szCs w:val="32"/>
        </w:rPr>
        <w:t>产品冷链物流信息化、标准化建设。推动智慧物流发展，加快互联网、大数据、云计算等信息技术与物流业深度融合。</w:t>
      </w:r>
      <w:r>
        <w:rPr>
          <w:rFonts w:hint="eastAsia" w:ascii="仿宋_GB2312" w:hAnsi="仿宋_GB2312" w:eastAsia="仿宋_GB2312" w:cs="仿宋_GB2312"/>
          <w:bCs/>
          <w:color w:val="auto"/>
          <w:sz w:val="32"/>
          <w:szCs w:val="32"/>
          <w:lang w:val="en-US" w:eastAsia="zh-CN"/>
        </w:rPr>
        <w:t>力争到2025年，农牧渔服务业占农业总产值的10%以上。</w:t>
      </w:r>
    </w:p>
    <w:p w14:paraId="61F17D4C">
      <w:pPr>
        <w:pStyle w:val="2"/>
        <w:keepNext w:val="0"/>
        <w:keepLines w:val="0"/>
        <w:pageBreakBefore w:val="0"/>
        <w:kinsoku/>
        <w:wordWrap/>
        <w:overflowPunct/>
        <w:topLinePunct w:val="0"/>
        <w:autoSpaceDE/>
        <w:autoSpaceDN/>
        <w:bidi w:val="0"/>
        <w:adjustRightInd/>
        <w:snapToGrid w:val="0"/>
        <w:spacing w:line="560" w:lineRule="exact"/>
        <w:rPr>
          <w:rFonts w:hint="eastAsia"/>
          <w:color w:val="auto"/>
          <w:lang w:val="en-US" w:eastAsia="zh-CN"/>
        </w:rPr>
      </w:pPr>
    </w:p>
    <w:p w14:paraId="23A9A60F">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bookmarkStart w:id="78" w:name="_Toc9443"/>
      <w:r>
        <w:rPr>
          <w:rFonts w:hint="eastAsia" w:ascii="黑体" w:hAnsi="黑体" w:eastAsia="黑体" w:cs="黑体"/>
          <w:b w:val="0"/>
          <w:bCs/>
          <w:color w:val="auto"/>
          <w:sz w:val="32"/>
          <w:szCs w:val="32"/>
        </w:rPr>
        <w:t>第二节  提升生产性服务业</w:t>
      </w:r>
      <w:bookmarkEnd w:id="78"/>
    </w:p>
    <w:p w14:paraId="0ED1531B">
      <w:pPr>
        <w:pStyle w:val="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p>
    <w:p w14:paraId="3D8326A4">
      <w:pPr>
        <w:pStyle w:val="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扩大服务领域，提高服务水平。鼓励农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产品加工流通企业</w:t>
      </w:r>
      <w:r>
        <w:rPr>
          <w:rFonts w:hint="eastAsia" w:ascii="仿宋_GB2312" w:hAnsi="仿宋_GB2312" w:eastAsia="仿宋_GB2312" w:cs="仿宋_GB2312"/>
          <w:bCs/>
          <w:color w:val="auto"/>
          <w:sz w:val="32"/>
          <w:szCs w:val="32"/>
        </w:rPr>
        <w:t>加强旅游商品、特色手工艺品、土特产和农副产品的开发，</w:t>
      </w:r>
      <w:r>
        <w:rPr>
          <w:rFonts w:hint="eastAsia" w:ascii="仿宋_GB2312" w:hAnsi="仿宋_GB2312" w:eastAsia="仿宋_GB2312" w:cs="仿宋_GB2312"/>
          <w:color w:val="auto"/>
          <w:sz w:val="32"/>
          <w:szCs w:val="32"/>
        </w:rPr>
        <w:t>开展托管服务、专项服务、连锁服务、个性化服务等综合配套服务</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支持供销、邮政、农民合作社及乡村企业等，开展农技推广、土地托管、订单式、一站式、代耕代种、烘干收储等农业生产性服务，以及市</w:t>
      </w:r>
      <w:r>
        <w:rPr>
          <w:rFonts w:hint="eastAsia" w:ascii="仿宋_GB2312" w:hAnsi="仿宋_GB2312" w:eastAsia="仿宋_GB2312" w:cs="仿宋_GB2312"/>
          <w:color w:val="auto"/>
          <w:sz w:val="32"/>
          <w:szCs w:val="32"/>
          <w:highlight w:val="none"/>
        </w:rPr>
        <w:t>场信息、农资供应、农业废弃物资源化利用、农机作业及维修、农</w:t>
      </w:r>
      <w:r>
        <w:rPr>
          <w:rFonts w:hint="eastAsia" w:ascii="仿宋_GB2312" w:hAnsi="仿宋_GB2312" w:eastAsia="仿宋_GB2312" w:cs="仿宋_GB2312"/>
          <w:color w:val="auto"/>
          <w:sz w:val="32"/>
          <w:szCs w:val="32"/>
          <w:highlight w:val="none"/>
          <w:lang w:eastAsia="zh-CN"/>
        </w:rPr>
        <w:t>畜</w:t>
      </w:r>
      <w:r>
        <w:rPr>
          <w:rFonts w:hint="eastAsia" w:ascii="仿宋_GB2312" w:hAnsi="仿宋_GB2312" w:eastAsia="仿宋_GB2312" w:cs="仿宋_GB2312"/>
          <w:color w:val="auto"/>
          <w:sz w:val="32"/>
          <w:szCs w:val="32"/>
          <w:highlight w:val="none"/>
        </w:rPr>
        <w:t>产品营销等服务；引进和联合疆内科技型和专业化服务企业，</w:t>
      </w:r>
      <w:r>
        <w:rPr>
          <w:rFonts w:hint="eastAsia" w:ascii="仿宋_GB2312" w:hAnsi="仿宋_GB2312" w:eastAsia="仿宋_GB2312" w:cs="仿宋_GB2312"/>
          <w:bCs/>
          <w:color w:val="auto"/>
          <w:sz w:val="32"/>
          <w:szCs w:val="32"/>
          <w:highlight w:val="none"/>
        </w:rPr>
        <w:t>发展技术转移转化、创业孵化、科技咨询等科创服务和咨询评估、法律、会计审计、信用中介、第三方检验检测认证、人力资源等商务服务；</w:t>
      </w:r>
      <w:r>
        <w:rPr>
          <w:rFonts w:hint="eastAsia" w:ascii="仿宋_GB2312" w:hAnsi="仿宋_GB2312" w:eastAsia="仿宋_GB2312" w:cs="仿宋_GB2312"/>
          <w:color w:val="auto"/>
          <w:sz w:val="32"/>
          <w:szCs w:val="32"/>
          <w:highlight w:val="none"/>
        </w:rPr>
        <w:t>支持社会资本发展农</w:t>
      </w:r>
      <w:r>
        <w:rPr>
          <w:rFonts w:hint="eastAsia" w:ascii="仿宋_GB2312" w:hAnsi="仿宋_GB2312" w:eastAsia="仿宋_GB2312" w:cs="仿宋_GB2312"/>
          <w:color w:val="auto"/>
          <w:sz w:val="32"/>
          <w:szCs w:val="32"/>
          <w:highlight w:val="none"/>
          <w:lang w:eastAsia="zh-CN"/>
        </w:rPr>
        <w:t>牧</w:t>
      </w:r>
      <w:r>
        <w:rPr>
          <w:rFonts w:hint="eastAsia" w:ascii="仿宋_GB2312" w:hAnsi="仿宋_GB2312" w:eastAsia="仿宋_GB2312" w:cs="仿宋_GB2312"/>
          <w:color w:val="auto"/>
          <w:sz w:val="32"/>
          <w:szCs w:val="32"/>
          <w:highlight w:val="none"/>
        </w:rPr>
        <w:t>业生产托管服务，提供市场信息、农技推广、农资供应、统防统治、深松整地、农</w:t>
      </w:r>
      <w:r>
        <w:rPr>
          <w:rFonts w:hint="eastAsia" w:ascii="仿宋_GB2312" w:hAnsi="仿宋_GB2312" w:eastAsia="仿宋_GB2312" w:cs="仿宋_GB2312"/>
          <w:color w:val="auto"/>
          <w:sz w:val="32"/>
          <w:szCs w:val="32"/>
          <w:highlight w:val="none"/>
          <w:lang w:eastAsia="zh-CN"/>
        </w:rPr>
        <w:t>畜</w:t>
      </w:r>
      <w:r>
        <w:rPr>
          <w:rFonts w:hint="eastAsia" w:ascii="仿宋_GB2312" w:hAnsi="仿宋_GB2312" w:eastAsia="仿宋_GB2312" w:cs="仿宋_GB2312"/>
          <w:color w:val="auto"/>
          <w:sz w:val="32"/>
          <w:szCs w:val="32"/>
          <w:highlight w:val="none"/>
        </w:rPr>
        <w:t>产品营销等生产性服务，建设一批农</w:t>
      </w:r>
      <w:r>
        <w:rPr>
          <w:rFonts w:hint="eastAsia" w:ascii="仿宋_GB2312" w:hAnsi="仿宋_GB2312" w:eastAsia="仿宋_GB2312" w:cs="仿宋_GB2312"/>
          <w:color w:val="auto"/>
          <w:sz w:val="32"/>
          <w:szCs w:val="32"/>
          <w:highlight w:val="none"/>
          <w:lang w:eastAsia="zh-CN"/>
        </w:rPr>
        <w:t>牧</w:t>
      </w:r>
      <w:r>
        <w:rPr>
          <w:rFonts w:hint="eastAsia" w:ascii="仿宋_GB2312" w:hAnsi="仿宋_GB2312" w:eastAsia="仿宋_GB2312" w:cs="仿宋_GB2312"/>
          <w:color w:val="auto"/>
          <w:sz w:val="32"/>
          <w:szCs w:val="32"/>
          <w:highlight w:val="none"/>
        </w:rPr>
        <w:t>业科技服务企业、服务型农民合作社。重点支持社会资本进入统防统治、深松整地等农业生产性服务业；引导各类服务主体把服务网点延伸到乡村，鼓励新型农</w:t>
      </w:r>
      <w:r>
        <w:rPr>
          <w:rFonts w:hint="eastAsia" w:ascii="仿宋_GB2312" w:hAnsi="仿宋_GB2312" w:eastAsia="仿宋_GB2312" w:cs="仿宋_GB2312"/>
          <w:color w:val="auto"/>
          <w:sz w:val="32"/>
          <w:szCs w:val="32"/>
          <w:highlight w:val="none"/>
          <w:lang w:eastAsia="zh-CN"/>
        </w:rPr>
        <w:t>牧</w:t>
      </w:r>
      <w:r>
        <w:rPr>
          <w:rFonts w:hint="eastAsia" w:ascii="仿宋_GB2312" w:hAnsi="仿宋_GB2312" w:eastAsia="仿宋_GB2312" w:cs="仿宋_GB2312"/>
          <w:color w:val="auto"/>
          <w:sz w:val="32"/>
          <w:szCs w:val="32"/>
          <w:highlight w:val="none"/>
        </w:rPr>
        <w:t>业经营主体在城镇设立鲜活农</w:t>
      </w:r>
      <w:r>
        <w:rPr>
          <w:rFonts w:hint="eastAsia" w:ascii="仿宋_GB2312" w:hAnsi="仿宋_GB2312" w:eastAsia="仿宋_GB2312" w:cs="仿宋_GB2312"/>
          <w:color w:val="auto"/>
          <w:sz w:val="32"/>
          <w:szCs w:val="32"/>
          <w:highlight w:val="none"/>
          <w:lang w:eastAsia="zh-CN"/>
        </w:rPr>
        <w:t>畜</w:t>
      </w:r>
      <w:r>
        <w:rPr>
          <w:rFonts w:hint="eastAsia" w:ascii="仿宋_GB2312" w:hAnsi="仿宋_GB2312" w:eastAsia="仿宋_GB2312" w:cs="仿宋_GB2312"/>
          <w:color w:val="auto"/>
          <w:sz w:val="32"/>
          <w:szCs w:val="32"/>
          <w:highlight w:val="none"/>
        </w:rPr>
        <w:t>产</w:t>
      </w:r>
      <w:r>
        <w:rPr>
          <w:rFonts w:hint="eastAsia" w:ascii="仿宋_GB2312" w:hAnsi="仿宋_GB2312" w:eastAsia="仿宋_GB2312" w:cs="仿宋_GB2312"/>
          <w:color w:val="auto"/>
          <w:sz w:val="32"/>
          <w:szCs w:val="32"/>
        </w:rPr>
        <w:t>品直销网点，推广农超、农社（区）、农企等产销对接模式；搭建信息平台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建设农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业物流体系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促进新疆特色农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产品与国内外市场的对接。</w:t>
      </w:r>
    </w:p>
    <w:p w14:paraId="0E24CBCB">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仿宋_GB2312" w:hAnsi="仿宋_GB2312" w:eastAsia="仿宋_GB2312" w:cs="仿宋_GB2312"/>
          <w:b/>
          <w:color w:val="auto"/>
          <w:sz w:val="32"/>
          <w:szCs w:val="32"/>
        </w:rPr>
      </w:pPr>
      <w:bookmarkStart w:id="79" w:name="_Toc14663"/>
    </w:p>
    <w:p w14:paraId="42B614C7">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p>
    <w:p w14:paraId="272D2E56">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第三节  拓展生活性服务业</w:t>
      </w:r>
      <w:bookmarkEnd w:id="79"/>
    </w:p>
    <w:p w14:paraId="3446A602">
      <w:pPr>
        <w:keepNext w:val="0"/>
        <w:keepLines w:val="0"/>
        <w:pageBreakBefore w:val="0"/>
        <w:widowControl w:val="0"/>
        <w:kinsoku/>
        <w:wordWrap/>
        <w:overflowPunct/>
        <w:topLinePunct w:val="0"/>
        <w:autoSpaceDE/>
        <w:autoSpaceDN/>
        <w:bidi w:val="0"/>
        <w:adjustRightInd/>
        <w:snapToGrid w:val="0"/>
        <w:spacing w:line="560" w:lineRule="exact"/>
        <w:ind w:firstLine="56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现代商贸服务业。</w:t>
      </w:r>
      <w:r>
        <w:rPr>
          <w:rFonts w:hint="eastAsia" w:ascii="仿宋_GB2312" w:hAnsi="仿宋_GB2312" w:eastAsia="仿宋_GB2312" w:cs="仿宋_GB2312"/>
          <w:bCs/>
          <w:color w:val="auto"/>
          <w:sz w:val="32"/>
          <w:szCs w:val="32"/>
        </w:rPr>
        <w:t>加快商贸服务业转型升级，</w:t>
      </w:r>
      <w:r>
        <w:rPr>
          <w:rFonts w:hint="eastAsia" w:ascii="仿宋_GB2312" w:hAnsi="仿宋_GB2312" w:eastAsia="仿宋_GB2312" w:cs="仿宋_GB2312"/>
          <w:color w:val="auto"/>
          <w:sz w:val="32"/>
          <w:szCs w:val="32"/>
        </w:rPr>
        <w:t>改造提升餐饮住宿、商超零售、美容美发、洗浴、照相、电器维修、再生资源回收等乡村生活服务业，</w:t>
      </w:r>
      <w:r>
        <w:rPr>
          <w:rFonts w:hint="eastAsia" w:ascii="仿宋_GB2312" w:hAnsi="仿宋_GB2312" w:eastAsia="仿宋_GB2312" w:cs="仿宋_GB2312"/>
          <w:bCs/>
          <w:color w:val="auto"/>
          <w:sz w:val="32"/>
          <w:szCs w:val="32"/>
        </w:rPr>
        <w:t>建立、完善农村商业网点多层次商贸服务网络，探索发展体验店、概念店等新兴业态。</w:t>
      </w:r>
      <w:r>
        <w:rPr>
          <w:rFonts w:hint="eastAsia" w:ascii="仿宋_GB2312" w:hAnsi="仿宋_GB2312" w:eastAsia="仿宋_GB2312" w:cs="仿宋_GB2312"/>
          <w:b/>
          <w:color w:val="auto"/>
          <w:sz w:val="32"/>
          <w:szCs w:val="32"/>
        </w:rPr>
        <w:t>文化体育服务业。</w:t>
      </w:r>
      <w:r>
        <w:rPr>
          <w:rFonts w:hint="eastAsia" w:ascii="仿宋_GB2312" w:hAnsi="仿宋_GB2312" w:eastAsia="仿宋_GB2312" w:cs="仿宋_GB2312"/>
          <w:bCs/>
          <w:color w:val="auto"/>
          <w:sz w:val="32"/>
          <w:szCs w:val="32"/>
        </w:rPr>
        <w:t>重点扶持民族文化演艺、文化旅游、创意设计、民族工艺品、广告会展、数字文化等服务业态发展，鼓励开发建设专业型、综合型、体验型等蒙古族文化产业园区。繁荣发展冰雪、赛马</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摔跤</w:t>
      </w:r>
      <w:r>
        <w:rPr>
          <w:rFonts w:hint="eastAsia" w:ascii="仿宋_GB2312" w:hAnsi="仿宋_GB2312" w:eastAsia="仿宋_GB2312" w:cs="仿宋_GB2312"/>
          <w:bCs/>
          <w:color w:val="auto"/>
          <w:sz w:val="32"/>
          <w:szCs w:val="32"/>
        </w:rPr>
        <w:t>等产业，积极推进蒙古族传统体育和竞技体育项目。</w:t>
      </w:r>
      <w:r>
        <w:rPr>
          <w:rFonts w:hint="eastAsia" w:ascii="仿宋_GB2312" w:hAnsi="仿宋_GB2312" w:eastAsia="仿宋_GB2312" w:cs="仿宋_GB2312"/>
          <w:color w:val="auto"/>
          <w:sz w:val="32"/>
          <w:szCs w:val="32"/>
        </w:rPr>
        <w:t>争取到 2025 年，培育至少1个具有较高区域影响力的品牌会展活动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color w:val="auto"/>
          <w:sz w:val="32"/>
          <w:szCs w:val="32"/>
        </w:rPr>
        <w:t>社区服务业。</w:t>
      </w:r>
      <w:r>
        <w:rPr>
          <w:rFonts w:hint="eastAsia" w:ascii="仿宋_GB2312" w:hAnsi="仿宋_GB2312" w:eastAsia="仿宋_GB2312" w:cs="仿宋_GB2312"/>
          <w:bCs/>
          <w:color w:val="auto"/>
          <w:sz w:val="32"/>
          <w:szCs w:val="32"/>
        </w:rPr>
        <w:t>建立完善适合农村特点的购物、餐饮、废旧物品回收等服务体系。合理配置社区餐饮网点、社区菜店、再生资源回收点等大众化服务设施。加快发展社区网上配送服务、代理服务、维修服务。</w:t>
      </w:r>
      <w:r>
        <w:rPr>
          <w:rFonts w:hint="eastAsia" w:ascii="仿宋_GB2312" w:hAnsi="仿宋_GB2312" w:eastAsia="仿宋_GB2312" w:cs="仿宋_GB2312"/>
          <w:color w:val="auto"/>
          <w:sz w:val="32"/>
          <w:szCs w:val="32"/>
        </w:rPr>
        <w:t>积极发展法律咨询、信息中介、典礼司仪等服务业。积极发展养老护幼、卫生保洁等家政服务业。</w:t>
      </w:r>
      <w:r>
        <w:rPr>
          <w:rFonts w:hint="eastAsia" w:ascii="仿宋_GB2312" w:hAnsi="仿宋_GB2312" w:eastAsia="仿宋_GB2312" w:cs="仿宋_GB2312"/>
          <w:b/>
          <w:color w:val="auto"/>
          <w:sz w:val="32"/>
          <w:szCs w:val="32"/>
        </w:rPr>
        <w:t>创新发展方式。</w:t>
      </w:r>
      <w:r>
        <w:rPr>
          <w:rFonts w:hint="eastAsia" w:ascii="仿宋_GB2312" w:hAnsi="仿宋_GB2312" w:eastAsia="仿宋_GB2312" w:cs="仿宋_GB2312"/>
          <w:color w:val="auto"/>
          <w:sz w:val="32"/>
          <w:szCs w:val="32"/>
        </w:rPr>
        <w:t>积极发展订制服务、体验服务、智慧服务、共享服务、绿色服务等新形态，探索“线上交易+线下服务”的新模式。鼓励社会资本投资农业冷链物流设施、贮藏保鲜、分级包装、配送中心、优质饲草产品收储加工配送服务业，形成农超、农社、农企、农校等产销对接的新型流通业态。鼓励民间资本改造传统小商业、小门店、小集市等商业网点，积极发展批发零售、养老托幼、文化教育、环境卫生等生活性服务业。鼓励各类服务主体建设运营覆盖娱乐、健康、教育、家政、体育等领域的在线服务平台，推动传统服务业升级改造。</w:t>
      </w:r>
    </w:p>
    <w:p w14:paraId="6BA5BC3F">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5F5BCFBA">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bookmarkStart w:id="80" w:name="_Toc31812"/>
      <w:r>
        <w:rPr>
          <w:rFonts w:hint="eastAsia" w:ascii="黑体" w:hAnsi="黑体" w:eastAsia="黑体" w:cs="黑体"/>
          <w:b w:val="0"/>
          <w:bCs/>
          <w:color w:val="auto"/>
          <w:sz w:val="32"/>
          <w:szCs w:val="32"/>
        </w:rPr>
        <w:t>第四节  发展农村电子商务</w:t>
      </w:r>
      <w:bookmarkEnd w:id="80"/>
    </w:p>
    <w:p w14:paraId="141DD862">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rPr>
      </w:pPr>
    </w:p>
    <w:p w14:paraId="56F47DC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强化农</w:t>
      </w:r>
      <w:r>
        <w:rPr>
          <w:rFonts w:hint="eastAsia" w:ascii="仿宋_GB2312" w:hAnsi="仿宋_GB2312" w:eastAsia="仿宋_GB2312" w:cs="仿宋_GB2312"/>
          <w:b/>
          <w:bCs/>
          <w:color w:val="auto"/>
          <w:sz w:val="32"/>
          <w:szCs w:val="32"/>
          <w:lang w:eastAsia="zh-CN"/>
        </w:rPr>
        <w:t>畜</w:t>
      </w:r>
      <w:r>
        <w:rPr>
          <w:rFonts w:hint="eastAsia" w:ascii="仿宋_GB2312" w:hAnsi="仿宋_GB2312" w:eastAsia="仿宋_GB2312" w:cs="仿宋_GB2312"/>
          <w:b/>
          <w:bCs/>
          <w:color w:val="auto"/>
          <w:sz w:val="32"/>
          <w:szCs w:val="32"/>
        </w:rPr>
        <w:t>产品上行。</w:t>
      </w:r>
      <w:r>
        <w:rPr>
          <w:rFonts w:hint="eastAsia" w:ascii="仿宋_GB2312" w:hAnsi="仿宋_GB2312" w:eastAsia="仿宋_GB2312" w:cs="仿宋_GB2312"/>
          <w:color w:val="auto"/>
          <w:sz w:val="32"/>
          <w:szCs w:val="32"/>
        </w:rPr>
        <w:t>充分遵循市场发展规律，依托良好的生态环境以及丰富的农产品资源，政府提供电商发展“一路绿灯”的政策支持，着力打造出“绿色电商、生态和丰”，切实推进电子商务与实体经济的融合，创建有特色的网上销售品牌。实施“互联网+”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出村进城工程，完善乡村信息网络基础设施。建立以县农村电子商务公共服务中心、县乡物流配送中心、村级电商服务站为基础的农村电子商务公共服务体系。开发适合电子商务的特色农村产品，组织和引导农村产业合作组织和电商平台对接，指导其根据消费需求及时调整生产结构。整合本地电商资源，做好产品梳理、安全追溯、产品认证、品牌培育、营销推广等工作。积极推动电子商务进农村与进社区，促进农村电子商务与社区电子商务互联互通，开展生鲜农产品“基地+社区直供”业务，推动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产品上行，进城、进社区。</w:t>
      </w:r>
    </w:p>
    <w:p w14:paraId="3CA67B7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培育农村电子商务主体。</w:t>
      </w:r>
      <w:r>
        <w:rPr>
          <w:rFonts w:hint="eastAsia" w:ascii="仿宋_GB2312" w:hAnsi="仿宋_GB2312" w:eastAsia="仿宋_GB2312" w:cs="仿宋_GB2312"/>
          <w:bCs/>
          <w:color w:val="auto"/>
          <w:sz w:val="32"/>
          <w:szCs w:val="32"/>
        </w:rPr>
        <w:t>深入实施电子商务进农村综合示范工程，建立健全农村电子商务三级配送体系。</w:t>
      </w:r>
      <w:r>
        <w:rPr>
          <w:rFonts w:hint="eastAsia" w:ascii="仿宋_GB2312" w:hAnsi="仿宋_GB2312" w:eastAsia="仿宋_GB2312" w:cs="仿宋_GB2312"/>
          <w:color w:val="auto"/>
          <w:sz w:val="32"/>
          <w:szCs w:val="32"/>
        </w:rPr>
        <w:t>引导电商、物流、商贸、金融、供销、邮政、快递等各类电子商务主体到乡村布局，构建农村购物网络平台。实施供销邮政服务带动小农户工程，支持县供销合作社加快打造县域农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产品销售公共平台。</w:t>
      </w:r>
      <w:r>
        <w:rPr>
          <w:rFonts w:hint="eastAsia" w:ascii="仿宋_GB2312" w:hAnsi="仿宋_GB2312" w:eastAsia="仿宋_GB2312" w:cs="仿宋_GB2312"/>
          <w:bCs/>
          <w:color w:val="auto"/>
          <w:sz w:val="32"/>
          <w:szCs w:val="32"/>
        </w:rPr>
        <w:t>吸引电子商务企业及其产</w:t>
      </w:r>
      <w:r>
        <w:rPr>
          <w:rFonts w:hint="eastAsia" w:ascii="仿宋_GB2312" w:hAnsi="仿宋_GB2312" w:eastAsia="仿宋_GB2312" w:cs="仿宋_GB2312"/>
          <w:bCs/>
          <w:color w:val="auto"/>
          <w:sz w:val="32"/>
          <w:szCs w:val="32"/>
          <w:highlight w:val="none"/>
        </w:rPr>
        <w:t>业链上下游企业落户乡村，设立客服中心、物流中心。</w:t>
      </w:r>
      <w:r>
        <w:rPr>
          <w:rFonts w:hint="eastAsia" w:ascii="仿宋_GB2312" w:hAnsi="仿宋_GB2312" w:eastAsia="仿宋_GB2312" w:cs="仿宋_GB2312"/>
          <w:color w:val="auto"/>
          <w:sz w:val="32"/>
          <w:szCs w:val="32"/>
          <w:highlight w:val="none"/>
        </w:rPr>
        <w:t>依托农家店、农村综合服务社、村邮</w:t>
      </w:r>
      <w:r>
        <w:rPr>
          <w:rFonts w:hint="eastAsia" w:ascii="仿宋_GB2312" w:hAnsi="仿宋_GB2312" w:eastAsia="仿宋_GB2312" w:cs="仿宋_GB2312"/>
          <w:color w:val="auto"/>
          <w:sz w:val="32"/>
          <w:szCs w:val="32"/>
          <w:highlight w:val="none"/>
          <w:lang w:val="en-US" w:eastAsia="zh-CN"/>
        </w:rPr>
        <w:t>递</w:t>
      </w:r>
      <w:r>
        <w:rPr>
          <w:rFonts w:hint="eastAsia" w:ascii="仿宋_GB2312" w:hAnsi="仿宋_GB2312" w:eastAsia="仿宋_GB2312" w:cs="仿宋_GB2312"/>
          <w:color w:val="auto"/>
          <w:sz w:val="32"/>
          <w:szCs w:val="32"/>
          <w:highlight w:val="none"/>
        </w:rPr>
        <w:t>站、快递网点、农</w:t>
      </w:r>
      <w:r>
        <w:rPr>
          <w:rFonts w:hint="eastAsia" w:ascii="仿宋_GB2312" w:hAnsi="仿宋_GB2312" w:eastAsia="仿宋_GB2312" w:cs="仿宋_GB2312"/>
          <w:color w:val="auto"/>
          <w:sz w:val="32"/>
          <w:szCs w:val="32"/>
          <w:highlight w:val="none"/>
          <w:lang w:eastAsia="zh-CN"/>
        </w:rPr>
        <w:t>畜</w:t>
      </w:r>
      <w:r>
        <w:rPr>
          <w:rFonts w:hint="eastAsia" w:ascii="仿宋_GB2312" w:hAnsi="仿宋_GB2312" w:eastAsia="仿宋_GB2312" w:cs="仿宋_GB2312"/>
          <w:color w:val="auto"/>
          <w:sz w:val="32"/>
          <w:szCs w:val="32"/>
          <w:highlight w:val="none"/>
        </w:rPr>
        <w:t>产品购销代办站等发展农村电商末端网点。</w:t>
      </w:r>
      <w:r>
        <w:rPr>
          <w:rFonts w:hint="eastAsia" w:ascii="仿宋_GB2312" w:hAnsi="仿宋_GB2312" w:eastAsia="仿宋_GB2312" w:cs="仿宋_GB2312"/>
          <w:bCs/>
          <w:color w:val="auto"/>
          <w:sz w:val="32"/>
          <w:szCs w:val="32"/>
          <w:highlight w:val="none"/>
        </w:rPr>
        <w:t>推广线上网店线下消费、社区电子商务、移动电子商务等电子商务新模式。</w:t>
      </w:r>
      <w:r>
        <w:rPr>
          <w:rFonts w:hint="eastAsia" w:ascii="仿宋_GB2312" w:hAnsi="仿宋_GB2312" w:eastAsia="仿宋_GB2312" w:cs="仿宋_GB2312"/>
          <w:color w:val="auto"/>
          <w:sz w:val="32"/>
          <w:szCs w:val="32"/>
          <w:highlight w:val="none"/>
        </w:rPr>
        <w:t>鼓励农</w:t>
      </w:r>
      <w:r>
        <w:rPr>
          <w:rFonts w:hint="eastAsia" w:ascii="仿宋_GB2312" w:hAnsi="仿宋_GB2312" w:eastAsia="仿宋_GB2312" w:cs="仿宋_GB2312"/>
          <w:color w:val="auto"/>
          <w:sz w:val="32"/>
          <w:szCs w:val="32"/>
          <w:highlight w:val="none"/>
          <w:lang w:eastAsia="zh-CN"/>
        </w:rPr>
        <w:t>牧</w:t>
      </w:r>
      <w:r>
        <w:rPr>
          <w:rFonts w:hint="eastAsia" w:ascii="仿宋_GB2312" w:hAnsi="仿宋_GB2312" w:eastAsia="仿宋_GB2312" w:cs="仿宋_GB2312"/>
          <w:color w:val="auto"/>
          <w:sz w:val="32"/>
          <w:szCs w:val="32"/>
          <w:highlight w:val="none"/>
        </w:rPr>
        <w:t>业经营主体自建电商平台，</w:t>
      </w:r>
      <w:r>
        <w:rPr>
          <w:rFonts w:hint="eastAsia" w:ascii="仿宋_GB2312" w:hAnsi="仿宋_GB2312" w:eastAsia="仿宋_GB2312" w:cs="仿宋_GB2312"/>
          <w:color w:val="auto"/>
          <w:sz w:val="32"/>
          <w:szCs w:val="32"/>
        </w:rPr>
        <w:t>发展网上批发、直供直销、订单配送等。到 2025 年，建设电子商务示范乡镇</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个（重点镇）、每个乡镇1个示范村。</w:t>
      </w:r>
    </w:p>
    <w:p w14:paraId="083112B2">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扩大农村电子商务应用。</w:t>
      </w:r>
      <w:r>
        <w:rPr>
          <w:rFonts w:hint="eastAsia" w:ascii="仿宋_GB2312" w:hAnsi="仿宋_GB2312" w:eastAsia="仿宋_GB2312" w:cs="仿宋_GB2312"/>
          <w:bCs/>
          <w:color w:val="auto"/>
          <w:sz w:val="32"/>
          <w:szCs w:val="32"/>
        </w:rPr>
        <w:t>大力发展云计算综合服务，支持云计算与物联网、移动互联网、互联网金融、电子商务等技术和服务的融合发展与创新应用。</w:t>
      </w:r>
      <w:r>
        <w:rPr>
          <w:rFonts w:hint="eastAsia" w:ascii="仿宋_GB2312" w:hAnsi="仿宋_GB2312" w:eastAsia="仿宋_GB2312" w:cs="仿宋_GB2312"/>
          <w:color w:val="auto"/>
          <w:sz w:val="32"/>
          <w:szCs w:val="32"/>
        </w:rPr>
        <w:t>在农业生产、加工、流通等环节，加快互联网技术应用与推广和</w:t>
      </w:r>
      <w:r>
        <w:rPr>
          <w:rFonts w:hint="eastAsia" w:ascii="仿宋_GB2312" w:hAnsi="仿宋_GB2312" w:eastAsia="仿宋_GB2312" w:cs="仿宋_GB2312"/>
          <w:bCs/>
          <w:color w:val="auto"/>
          <w:sz w:val="32"/>
          <w:szCs w:val="32"/>
        </w:rPr>
        <w:t>北斗导航卫星系统应用。</w:t>
      </w:r>
      <w:r>
        <w:rPr>
          <w:rFonts w:hint="eastAsia" w:ascii="仿宋_GB2312" w:hAnsi="仿宋_GB2312" w:eastAsia="仿宋_GB2312" w:cs="仿宋_GB2312"/>
          <w:color w:val="auto"/>
          <w:sz w:val="32"/>
          <w:szCs w:val="32"/>
        </w:rPr>
        <w:t>运用电子商务大数据引导农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业生产，拓宽农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产品、民俗产品、乡村旅游等市场，促进工业品、农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业生产资料下乡，拓展农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特色食品、民俗制品等产品的进城空间，按照网络消费需求打造个性化的特色农村产品，形成生产基地和流通企业高效衔接的O2O交易模式。加强农村流通基础设施建设，提高农村宽带普及率，加强农村公路建设，提高农村物流配送能力。</w:t>
      </w:r>
    </w:p>
    <w:p w14:paraId="0879169D">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仿宋_GB2312" w:hAnsi="仿宋_GB2312" w:eastAsia="仿宋_GB2312" w:cs="仿宋_GB2312"/>
          <w:b/>
          <w:color w:val="auto"/>
          <w:sz w:val="32"/>
          <w:szCs w:val="32"/>
        </w:rPr>
      </w:pPr>
      <w:bookmarkStart w:id="81" w:name="_Toc6527"/>
    </w:p>
    <w:p w14:paraId="3875B378">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第五节  打造农</w:t>
      </w:r>
      <w:r>
        <w:rPr>
          <w:rFonts w:hint="eastAsia" w:ascii="黑体" w:hAnsi="黑体" w:eastAsia="黑体" w:cs="黑体"/>
          <w:b w:val="0"/>
          <w:bCs/>
          <w:color w:val="auto"/>
          <w:sz w:val="32"/>
          <w:szCs w:val="32"/>
          <w:lang w:eastAsia="zh-CN"/>
        </w:rPr>
        <w:t>牧</w:t>
      </w:r>
      <w:r>
        <w:rPr>
          <w:rFonts w:hint="eastAsia" w:ascii="黑体" w:hAnsi="黑体" w:eastAsia="黑体" w:cs="黑体"/>
          <w:b w:val="0"/>
          <w:bCs/>
          <w:color w:val="auto"/>
          <w:sz w:val="32"/>
          <w:szCs w:val="32"/>
        </w:rPr>
        <w:t>业现代化综合服务平台</w:t>
      </w:r>
      <w:bookmarkEnd w:id="81"/>
    </w:p>
    <w:p w14:paraId="30A952F9">
      <w:pPr>
        <w:keepNext w:val="0"/>
        <w:keepLines w:val="0"/>
        <w:pageBreakBefore w:val="0"/>
        <w:widowControl/>
        <w:kinsoku/>
        <w:wordWrap/>
        <w:overflowPunct/>
        <w:topLinePunct w:val="0"/>
        <w:autoSpaceDE/>
        <w:autoSpaceDN/>
        <w:bidi w:val="0"/>
        <w:adjustRightInd/>
        <w:snapToGrid w:val="0"/>
        <w:spacing w:line="560" w:lineRule="exact"/>
        <w:ind w:firstLine="480"/>
        <w:jc w:val="left"/>
        <w:textAlignment w:val="auto"/>
        <w:rPr>
          <w:rFonts w:hint="eastAsia" w:ascii="仿宋_GB2312" w:hAnsi="仿宋_GB2312" w:eastAsia="仿宋_GB2312" w:cs="仿宋_GB2312"/>
          <w:b/>
          <w:color w:val="auto"/>
          <w:sz w:val="32"/>
          <w:szCs w:val="32"/>
        </w:rPr>
      </w:pPr>
    </w:p>
    <w:p w14:paraId="1EDA1707">
      <w:pPr>
        <w:keepNext w:val="0"/>
        <w:keepLines w:val="0"/>
        <w:pageBreakBefore w:val="0"/>
        <w:widowControl/>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rPr>
        <w:t>完善产业融合综合服务</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color w:val="auto"/>
          <w:kern w:val="0"/>
          <w:sz w:val="32"/>
          <w:szCs w:val="32"/>
        </w:rPr>
        <w:t>依托县乡</w:t>
      </w:r>
      <w:r>
        <w:rPr>
          <w:rFonts w:hint="eastAsia" w:ascii="仿宋_GB2312" w:hAnsi="仿宋_GB2312" w:eastAsia="仿宋_GB2312" w:cs="仿宋_GB2312"/>
          <w:color w:val="auto"/>
          <w:sz w:val="32"/>
          <w:szCs w:val="32"/>
        </w:rPr>
        <w:t>农牧服务中心等项目建设，</w:t>
      </w:r>
      <w:r>
        <w:rPr>
          <w:rFonts w:hint="eastAsia" w:ascii="仿宋_GB2312" w:hAnsi="仿宋_GB2312" w:eastAsia="仿宋_GB2312" w:cs="仿宋_GB2312"/>
          <w:color w:val="auto"/>
          <w:kern w:val="0"/>
          <w:sz w:val="32"/>
          <w:szCs w:val="32"/>
        </w:rPr>
        <w:t>建立和完善农业环境监测、病虫害防治预报、农业投入品监管、农</w:t>
      </w:r>
      <w:r>
        <w:rPr>
          <w:rFonts w:hint="eastAsia" w:ascii="仿宋_GB2312" w:hAnsi="仿宋_GB2312" w:eastAsia="仿宋_GB2312" w:cs="仿宋_GB2312"/>
          <w:color w:val="auto"/>
          <w:kern w:val="0"/>
          <w:sz w:val="32"/>
          <w:szCs w:val="32"/>
          <w:lang w:eastAsia="zh-CN"/>
        </w:rPr>
        <w:t>畜</w:t>
      </w:r>
      <w:r>
        <w:rPr>
          <w:rFonts w:hint="eastAsia" w:ascii="仿宋_GB2312" w:hAnsi="仿宋_GB2312" w:eastAsia="仿宋_GB2312" w:cs="仿宋_GB2312"/>
          <w:color w:val="auto"/>
          <w:kern w:val="0"/>
          <w:sz w:val="32"/>
          <w:szCs w:val="32"/>
        </w:rPr>
        <w:t>产品质量检测等网络体系，</w:t>
      </w:r>
      <w:r>
        <w:rPr>
          <w:rFonts w:hint="eastAsia" w:ascii="仿宋_GB2312" w:hAnsi="仿宋_GB2312" w:eastAsia="仿宋_GB2312" w:cs="仿宋_GB2312"/>
          <w:color w:val="auto"/>
          <w:sz w:val="32"/>
          <w:szCs w:val="32"/>
        </w:rPr>
        <w:t>打造农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业现代化综合服务平台，搭载多个功能服务体系，包括农业检验检测体系、农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产品质量安全监管体系、特色农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产品展示及电子商务服务体系、农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业综合信息服务体系、现代农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业技术推广培训服务体系。</w:t>
      </w:r>
      <w:r>
        <w:rPr>
          <w:rFonts w:hint="eastAsia" w:ascii="仿宋_GB2312" w:hAnsi="仿宋_GB2312" w:eastAsia="仿宋_GB2312" w:cs="仿宋_GB2312"/>
          <w:b/>
          <w:bCs/>
          <w:color w:val="auto"/>
          <w:kern w:val="0"/>
          <w:sz w:val="32"/>
          <w:szCs w:val="32"/>
        </w:rPr>
        <w:t>加强农</w:t>
      </w:r>
      <w:r>
        <w:rPr>
          <w:rFonts w:hint="eastAsia" w:ascii="仿宋_GB2312" w:hAnsi="仿宋_GB2312" w:eastAsia="仿宋_GB2312" w:cs="仿宋_GB2312"/>
          <w:b/>
          <w:bCs/>
          <w:color w:val="auto"/>
          <w:kern w:val="0"/>
          <w:sz w:val="32"/>
          <w:szCs w:val="32"/>
          <w:lang w:eastAsia="zh-CN"/>
        </w:rPr>
        <w:t>牧</w:t>
      </w:r>
      <w:r>
        <w:rPr>
          <w:rFonts w:hint="eastAsia" w:ascii="仿宋_GB2312" w:hAnsi="仿宋_GB2312" w:eastAsia="仿宋_GB2312" w:cs="仿宋_GB2312"/>
          <w:b/>
          <w:bCs/>
          <w:color w:val="auto"/>
          <w:kern w:val="0"/>
          <w:sz w:val="32"/>
          <w:szCs w:val="32"/>
        </w:rPr>
        <w:t>业检验检测体系建设。</w:t>
      </w:r>
      <w:r>
        <w:rPr>
          <w:rFonts w:hint="eastAsia" w:ascii="仿宋_GB2312" w:hAnsi="仿宋_GB2312" w:eastAsia="仿宋_GB2312" w:cs="仿宋_GB2312"/>
          <w:color w:val="auto"/>
          <w:kern w:val="0"/>
          <w:sz w:val="32"/>
          <w:szCs w:val="32"/>
        </w:rPr>
        <w:t>建立标准化县级农</w:t>
      </w:r>
      <w:r>
        <w:rPr>
          <w:rFonts w:hint="eastAsia" w:ascii="仿宋_GB2312" w:hAnsi="仿宋_GB2312" w:eastAsia="仿宋_GB2312" w:cs="仿宋_GB2312"/>
          <w:color w:val="auto"/>
          <w:kern w:val="0"/>
          <w:sz w:val="32"/>
          <w:szCs w:val="32"/>
          <w:lang w:eastAsia="zh-CN"/>
        </w:rPr>
        <w:t>牧</w:t>
      </w:r>
      <w:r>
        <w:rPr>
          <w:rFonts w:hint="eastAsia" w:ascii="仿宋_GB2312" w:hAnsi="仿宋_GB2312" w:eastAsia="仿宋_GB2312" w:cs="仿宋_GB2312"/>
          <w:color w:val="auto"/>
          <w:kern w:val="0"/>
          <w:sz w:val="32"/>
          <w:szCs w:val="32"/>
        </w:rPr>
        <w:t>业检验检测中心，加强乡镇、企业、生产经营主体检验检测室建设。在现有检验检测仪器设备基础上，整合资源、项目，进一步改善环境，增加仪器设备投入，不断提高检验检测能力，开展好第三方检测服务工作。</w:t>
      </w:r>
      <w:r>
        <w:rPr>
          <w:rFonts w:hint="eastAsia" w:ascii="仿宋_GB2312" w:hAnsi="仿宋_GB2312" w:eastAsia="仿宋_GB2312" w:cs="仿宋_GB2312"/>
          <w:b/>
          <w:bCs/>
          <w:color w:val="auto"/>
          <w:kern w:val="0"/>
          <w:sz w:val="32"/>
          <w:szCs w:val="32"/>
        </w:rPr>
        <w:t>建立健全农产品质量安全监管体系</w:t>
      </w:r>
      <w:r>
        <w:rPr>
          <w:rFonts w:hint="eastAsia" w:ascii="仿宋_GB2312" w:hAnsi="仿宋_GB2312" w:eastAsia="仿宋_GB2312" w:cs="仿宋_GB2312"/>
          <w:color w:val="auto"/>
          <w:kern w:val="0"/>
          <w:sz w:val="32"/>
          <w:szCs w:val="32"/>
        </w:rPr>
        <w:t>。建立质量安全追溯系统、检测数据监控系统、农业投入品监管系统、12316举报投诉受理系统、舆情监控系统及语音通话系统。力争五年时间，将全县所有农药经营商店、果蔬加工企业、重点蔬菜生产基地、农产品检测室接入平台。</w:t>
      </w:r>
      <w:r>
        <w:rPr>
          <w:rFonts w:hint="eastAsia" w:ascii="仿宋_GB2312" w:hAnsi="仿宋_GB2312" w:eastAsia="仿宋_GB2312" w:cs="仿宋_GB2312"/>
          <w:b/>
          <w:bCs/>
          <w:color w:val="auto"/>
          <w:kern w:val="0"/>
          <w:sz w:val="32"/>
          <w:szCs w:val="32"/>
        </w:rPr>
        <w:t>建立特色农产品展示及电子商务服务体系。</w:t>
      </w:r>
      <w:r>
        <w:rPr>
          <w:rFonts w:hint="eastAsia" w:ascii="仿宋_GB2312" w:hAnsi="仿宋_GB2312" w:eastAsia="仿宋_GB2312" w:cs="仿宋_GB2312"/>
          <w:color w:val="auto"/>
          <w:kern w:val="0"/>
          <w:sz w:val="32"/>
          <w:szCs w:val="32"/>
        </w:rPr>
        <w:t>打造并实行互联网+农业的产业模式，搭建与“淘宝网”“京东商城”的农产品电商交易平台，通过综合服务平台展示体验，促进县农特产品在全国范围推售。</w:t>
      </w:r>
      <w:r>
        <w:rPr>
          <w:rFonts w:hint="eastAsia" w:ascii="仿宋_GB2312" w:hAnsi="仿宋_GB2312" w:eastAsia="仿宋_GB2312" w:cs="仿宋_GB2312"/>
          <w:b/>
          <w:bCs/>
          <w:color w:val="auto"/>
          <w:kern w:val="0"/>
          <w:sz w:val="32"/>
          <w:szCs w:val="32"/>
        </w:rPr>
        <w:t>建立健全农业综合信息服务体系。</w:t>
      </w:r>
      <w:r>
        <w:rPr>
          <w:rFonts w:hint="eastAsia" w:ascii="仿宋_GB2312" w:hAnsi="仿宋_GB2312" w:eastAsia="仿宋_GB2312" w:cs="仿宋_GB2312"/>
          <w:color w:val="auto"/>
          <w:kern w:val="0"/>
          <w:sz w:val="32"/>
          <w:szCs w:val="32"/>
        </w:rPr>
        <w:t>建立县农业信息网、农业信息员队伍和覆盖全县的多媒体、多渠道、多终端的信息服务窗口。连接国内农产品大市场、农业信息中心、中介机构的信息系统，创新信息服务、整理、服务机制与模式。</w:t>
      </w:r>
      <w:r>
        <w:rPr>
          <w:rFonts w:hint="eastAsia" w:ascii="仿宋_GB2312" w:hAnsi="仿宋_GB2312" w:eastAsia="仿宋_GB2312" w:cs="仿宋_GB2312"/>
          <w:b/>
          <w:bCs/>
          <w:color w:val="auto"/>
          <w:kern w:val="0"/>
          <w:sz w:val="32"/>
          <w:szCs w:val="32"/>
        </w:rPr>
        <w:t>建立健全现代农</w:t>
      </w:r>
      <w:r>
        <w:rPr>
          <w:rFonts w:hint="eastAsia" w:ascii="仿宋_GB2312" w:hAnsi="仿宋_GB2312" w:eastAsia="仿宋_GB2312" w:cs="仿宋_GB2312"/>
          <w:b/>
          <w:bCs/>
          <w:color w:val="auto"/>
          <w:kern w:val="0"/>
          <w:sz w:val="32"/>
          <w:szCs w:val="32"/>
          <w:lang w:eastAsia="zh-CN"/>
        </w:rPr>
        <w:t>牧</w:t>
      </w:r>
      <w:r>
        <w:rPr>
          <w:rFonts w:hint="eastAsia" w:ascii="仿宋_GB2312" w:hAnsi="仿宋_GB2312" w:eastAsia="仿宋_GB2312" w:cs="仿宋_GB2312"/>
          <w:b/>
          <w:bCs/>
          <w:color w:val="auto"/>
          <w:kern w:val="0"/>
          <w:sz w:val="32"/>
          <w:szCs w:val="32"/>
        </w:rPr>
        <w:t>业技术推广培训服务体系。</w:t>
      </w:r>
      <w:r>
        <w:rPr>
          <w:rFonts w:hint="eastAsia" w:ascii="仿宋_GB2312" w:hAnsi="仿宋_GB2312" w:eastAsia="仿宋_GB2312" w:cs="仿宋_GB2312"/>
          <w:color w:val="auto"/>
          <w:kern w:val="0"/>
          <w:sz w:val="32"/>
          <w:szCs w:val="32"/>
        </w:rPr>
        <w:t>加强与农业大学、农业科学院科技共建活动，以家庭农</w:t>
      </w:r>
      <w:r>
        <w:rPr>
          <w:rFonts w:hint="eastAsia" w:ascii="仿宋_GB2312" w:hAnsi="仿宋_GB2312" w:eastAsia="仿宋_GB2312" w:cs="仿宋_GB2312"/>
          <w:color w:val="auto"/>
          <w:kern w:val="0"/>
          <w:sz w:val="32"/>
          <w:szCs w:val="32"/>
          <w:lang w:eastAsia="zh-CN"/>
        </w:rPr>
        <w:t>牧</w:t>
      </w:r>
      <w:r>
        <w:rPr>
          <w:rFonts w:hint="eastAsia" w:ascii="仿宋_GB2312" w:hAnsi="仿宋_GB2312" w:eastAsia="仿宋_GB2312" w:cs="仿宋_GB2312"/>
          <w:color w:val="auto"/>
          <w:kern w:val="0"/>
          <w:sz w:val="32"/>
          <w:szCs w:val="32"/>
        </w:rPr>
        <w:t>场、农</w:t>
      </w:r>
      <w:r>
        <w:rPr>
          <w:rFonts w:hint="eastAsia" w:ascii="仿宋_GB2312" w:hAnsi="仿宋_GB2312" w:eastAsia="仿宋_GB2312" w:cs="仿宋_GB2312"/>
          <w:color w:val="auto"/>
          <w:kern w:val="0"/>
          <w:sz w:val="32"/>
          <w:szCs w:val="32"/>
          <w:lang w:eastAsia="zh-CN"/>
        </w:rPr>
        <w:t>牧</w:t>
      </w:r>
      <w:r>
        <w:rPr>
          <w:rFonts w:hint="eastAsia" w:ascii="仿宋_GB2312" w:hAnsi="仿宋_GB2312" w:eastAsia="仿宋_GB2312" w:cs="仿宋_GB2312"/>
          <w:color w:val="auto"/>
          <w:kern w:val="0"/>
          <w:sz w:val="32"/>
          <w:szCs w:val="32"/>
        </w:rPr>
        <w:t>民合作社、生产大户为主体，提供农</w:t>
      </w:r>
      <w:r>
        <w:rPr>
          <w:rFonts w:hint="eastAsia" w:ascii="仿宋_GB2312" w:hAnsi="仿宋_GB2312" w:eastAsia="仿宋_GB2312" w:cs="仿宋_GB2312"/>
          <w:color w:val="auto"/>
          <w:kern w:val="0"/>
          <w:sz w:val="32"/>
          <w:szCs w:val="32"/>
          <w:lang w:eastAsia="zh-CN"/>
        </w:rPr>
        <w:t>牧</w:t>
      </w:r>
      <w:r>
        <w:rPr>
          <w:rFonts w:hint="eastAsia" w:ascii="仿宋_GB2312" w:hAnsi="仿宋_GB2312" w:eastAsia="仿宋_GB2312" w:cs="仿宋_GB2312"/>
          <w:color w:val="auto"/>
          <w:kern w:val="0"/>
          <w:sz w:val="32"/>
          <w:szCs w:val="32"/>
        </w:rPr>
        <w:t>业产业相关的培训、咨询、顾问服务等。</w:t>
      </w:r>
    </w:p>
    <w:p w14:paraId="145522A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1"/>
        <w:rPr>
          <w:rFonts w:hint="eastAsia" w:ascii="华文仿宋" w:hAnsi="华文仿宋" w:eastAsia="华文仿宋" w:cs="华文仿宋"/>
          <w:b/>
          <w:bCs/>
          <w:color w:val="auto"/>
          <w:sz w:val="30"/>
          <w:szCs w:val="30"/>
        </w:rPr>
      </w:pPr>
      <w:bookmarkStart w:id="82" w:name="_Toc6951"/>
      <w:bookmarkStart w:id="83" w:name="_Toc22886"/>
      <w:bookmarkStart w:id="84" w:name="_Toc387"/>
      <w:r>
        <w:rPr>
          <w:rFonts w:hint="eastAsia" w:ascii="华文仿宋" w:hAnsi="华文仿宋" w:eastAsia="华文仿宋" w:cs="华文仿宋"/>
          <w:b/>
          <w:bCs/>
          <w:color w:val="auto"/>
          <w:sz w:val="30"/>
          <w:szCs w:val="30"/>
        </w:rPr>
        <w:t>专栏</w:t>
      </w:r>
      <w:r>
        <w:rPr>
          <w:rFonts w:hint="eastAsia" w:ascii="华文仿宋" w:hAnsi="华文仿宋" w:cs="华文仿宋"/>
          <w:b/>
          <w:bCs/>
          <w:color w:val="auto"/>
          <w:sz w:val="30"/>
          <w:szCs w:val="30"/>
          <w:lang w:val="en-US" w:eastAsia="zh-CN"/>
        </w:rPr>
        <w:t xml:space="preserve">4 </w:t>
      </w:r>
      <w:r>
        <w:rPr>
          <w:rFonts w:hint="eastAsia" w:ascii="华文仿宋" w:hAnsi="华文仿宋" w:eastAsia="华文仿宋" w:cs="华文仿宋"/>
          <w:b/>
          <w:bCs/>
          <w:color w:val="auto"/>
          <w:sz w:val="30"/>
          <w:szCs w:val="30"/>
        </w:rPr>
        <w:t>新型服务业重大项目</w:t>
      </w:r>
      <w:bookmarkEnd w:id="82"/>
      <w:bookmarkEnd w:id="83"/>
      <w:bookmarkEnd w:id="84"/>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F76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8AA9A53">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b/>
                <w:color w:val="auto"/>
                <w:sz w:val="24"/>
                <w:szCs w:val="24"/>
              </w:rPr>
            </w:pPr>
            <w:r>
              <w:rPr>
                <w:rFonts w:hint="eastAsia" w:ascii="华文仿宋" w:hAnsi="华文仿宋" w:eastAsia="华文仿宋" w:cs="华文仿宋"/>
                <w:b/>
                <w:color w:val="auto"/>
                <w:sz w:val="24"/>
                <w:szCs w:val="24"/>
              </w:rPr>
              <w:t>一、农产品流通体系建设</w:t>
            </w:r>
          </w:p>
          <w:p w14:paraId="0B2E0242">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1、批发市场。2、农产品产地集配和冷链等设施建设。3、农副产品超市。4、乡镇商贸中心和配送中心。5、农牧服务中心项目建设。6、农业现代化综合服务平台。</w:t>
            </w:r>
          </w:p>
          <w:p w14:paraId="4D5DCE1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b/>
                <w:bCs/>
                <w:color w:val="auto"/>
                <w:sz w:val="24"/>
                <w:szCs w:val="24"/>
              </w:rPr>
            </w:pPr>
            <w:r>
              <w:rPr>
                <w:rFonts w:hint="eastAsia" w:ascii="华文仿宋" w:hAnsi="华文仿宋" w:eastAsia="华文仿宋" w:cs="华文仿宋"/>
                <w:b/>
                <w:color w:val="auto"/>
                <w:sz w:val="24"/>
                <w:szCs w:val="24"/>
              </w:rPr>
              <w:t>二、</w:t>
            </w:r>
            <w:r>
              <w:rPr>
                <w:rFonts w:hint="eastAsia" w:ascii="华文仿宋" w:hAnsi="华文仿宋" w:eastAsia="华文仿宋" w:cs="华文仿宋"/>
                <w:b/>
                <w:bCs/>
                <w:color w:val="auto"/>
                <w:sz w:val="24"/>
                <w:szCs w:val="24"/>
              </w:rPr>
              <w:t>县乡村公共配送设施网络建设</w:t>
            </w:r>
          </w:p>
          <w:p w14:paraId="08D75581">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bCs/>
                <w:color w:val="auto"/>
                <w:sz w:val="24"/>
                <w:szCs w:val="24"/>
              </w:rPr>
            </w:pPr>
            <w:r>
              <w:rPr>
                <w:rFonts w:hint="eastAsia" w:ascii="华文仿宋" w:hAnsi="华文仿宋" w:eastAsia="华文仿宋" w:cs="华文仿宋"/>
                <w:bCs/>
                <w:color w:val="auto"/>
                <w:sz w:val="24"/>
                <w:szCs w:val="24"/>
              </w:rPr>
              <w:t>1、县农村产权交易平台配套设施建设项目。2、电子商务进农村综合示范工程。3、畜牧业公共卫生服务能力促进建设项目。4、畜牧业防灾减灾体系及救灾能力建设项目。5、</w:t>
            </w:r>
            <w:r>
              <w:rPr>
                <w:rFonts w:hint="eastAsia" w:ascii="华文仿宋" w:hAnsi="华文仿宋" w:eastAsia="华文仿宋" w:cs="华文仿宋"/>
                <w:color w:val="auto"/>
                <w:kern w:val="0"/>
                <w:sz w:val="24"/>
                <w:szCs w:val="24"/>
                <w:lang w:bidi="ar"/>
              </w:rPr>
              <w:t>县活畜交易市场建设项目。6、县标准化牲畜屠宰场建设项目。</w:t>
            </w:r>
          </w:p>
        </w:tc>
      </w:tr>
    </w:tbl>
    <w:p w14:paraId="39D3CF04">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华文仿宋" w:hAnsi="华文仿宋" w:eastAsia="华文仿宋" w:cs="华文仿宋"/>
          <w:b/>
          <w:color w:val="auto"/>
          <w:sz w:val="30"/>
          <w:szCs w:val="30"/>
        </w:rPr>
      </w:pPr>
      <w:bookmarkStart w:id="85" w:name="_Toc9811"/>
    </w:p>
    <w:p w14:paraId="3A3F2773">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第十章  产业融合</w:t>
      </w:r>
      <w:r>
        <w:rPr>
          <w:rFonts w:hint="eastAsia" w:ascii="方正小标宋简体" w:hAnsi="方正小标宋简体" w:eastAsia="方正小标宋简体" w:cs="方正小标宋简体"/>
          <w:b w:val="0"/>
          <w:bCs/>
          <w:color w:val="auto"/>
          <w:sz w:val="44"/>
          <w:szCs w:val="44"/>
          <w:lang w:val="en-US" w:eastAsia="zh-CN"/>
        </w:rPr>
        <w:t xml:space="preserve">  </w:t>
      </w:r>
      <w:r>
        <w:rPr>
          <w:rFonts w:hint="eastAsia" w:ascii="方正小标宋简体" w:hAnsi="方正小标宋简体" w:eastAsia="方正小标宋简体" w:cs="方正小标宋简体"/>
          <w:b w:val="0"/>
          <w:bCs/>
          <w:color w:val="auto"/>
          <w:sz w:val="44"/>
          <w:szCs w:val="44"/>
        </w:rPr>
        <w:t>增强农业产业聚合力</w:t>
      </w:r>
      <w:bookmarkEnd w:id="85"/>
    </w:p>
    <w:p w14:paraId="4F42F14C">
      <w:pPr>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31245777">
      <w:pPr>
        <w:pStyle w:val="13"/>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有机整合农</w:t>
      </w:r>
      <w:r>
        <w:rPr>
          <w:rFonts w:hint="eastAsia" w:ascii="仿宋_GB2312" w:hAnsi="仿宋_GB2312" w:eastAsia="仿宋_GB2312" w:cs="仿宋_GB2312"/>
          <w:color w:val="auto"/>
          <w:kern w:val="2"/>
          <w:sz w:val="32"/>
          <w:szCs w:val="32"/>
          <w:lang w:eastAsia="zh-CN"/>
        </w:rPr>
        <w:t>牧</w:t>
      </w:r>
      <w:r>
        <w:rPr>
          <w:rFonts w:hint="eastAsia" w:ascii="仿宋_GB2312" w:hAnsi="仿宋_GB2312" w:eastAsia="仿宋_GB2312" w:cs="仿宋_GB2312"/>
          <w:color w:val="auto"/>
          <w:kern w:val="2"/>
          <w:sz w:val="32"/>
          <w:szCs w:val="32"/>
        </w:rPr>
        <w:t>业生产、农</w:t>
      </w:r>
      <w:r>
        <w:rPr>
          <w:rFonts w:hint="eastAsia" w:ascii="仿宋_GB2312" w:hAnsi="仿宋_GB2312" w:eastAsia="仿宋_GB2312" w:cs="仿宋_GB2312"/>
          <w:color w:val="auto"/>
          <w:kern w:val="2"/>
          <w:sz w:val="32"/>
          <w:szCs w:val="32"/>
          <w:lang w:eastAsia="zh-CN"/>
        </w:rPr>
        <w:t>畜</w:t>
      </w:r>
      <w:r>
        <w:rPr>
          <w:rFonts w:hint="eastAsia" w:ascii="仿宋_GB2312" w:hAnsi="仿宋_GB2312" w:eastAsia="仿宋_GB2312" w:cs="仿宋_GB2312"/>
          <w:color w:val="auto"/>
          <w:kern w:val="2"/>
          <w:sz w:val="32"/>
          <w:szCs w:val="32"/>
        </w:rPr>
        <w:t>产品加工和销售、餐饮、休闲以及其他服务业，使得农村一二三产业之间紧密相连、协同发展。</w:t>
      </w:r>
    </w:p>
    <w:p w14:paraId="51F5D5AC">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rPr>
      </w:pPr>
      <w:bookmarkStart w:id="86" w:name="_Toc16340"/>
    </w:p>
    <w:p w14:paraId="0E949F2C">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rPr>
        <w:t xml:space="preserve">第一节  </w:t>
      </w:r>
      <w:r>
        <w:rPr>
          <w:rFonts w:hint="eastAsia" w:ascii="黑体" w:hAnsi="黑体" w:eastAsia="黑体" w:cs="黑体"/>
          <w:b w:val="0"/>
          <w:bCs/>
          <w:color w:val="auto"/>
          <w:sz w:val="32"/>
          <w:szCs w:val="32"/>
          <w:lang w:val="en-US" w:eastAsia="zh-CN"/>
        </w:rPr>
        <w:t>打造农畜产品四大产业链</w:t>
      </w:r>
      <w:bookmarkEnd w:id="86"/>
    </w:p>
    <w:p w14:paraId="3A023829">
      <w:pPr>
        <w:keepNext w:val="0"/>
        <w:keepLines w:val="0"/>
        <w:pageBreakBefore w:val="0"/>
        <w:kinsoku/>
        <w:wordWrap/>
        <w:overflowPunct/>
        <w:topLinePunct w:val="0"/>
        <w:autoSpaceDE/>
        <w:autoSpaceDN/>
        <w:bidi w:val="0"/>
        <w:adjustRightInd/>
        <w:snapToGrid w:val="0"/>
        <w:spacing w:line="560" w:lineRule="exact"/>
        <w:rPr>
          <w:rFonts w:hint="eastAsia" w:ascii="仿宋_GB2312" w:hAnsi="仿宋_GB2312" w:eastAsia="仿宋_GB2312" w:cs="仿宋_GB2312"/>
          <w:color w:val="auto"/>
          <w:sz w:val="32"/>
          <w:szCs w:val="32"/>
          <w:lang w:val="en-US" w:eastAsia="zh-CN"/>
        </w:rPr>
      </w:pPr>
    </w:p>
    <w:p w14:paraId="41B3048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畜产品产业链：</w:t>
      </w:r>
      <w:r>
        <w:rPr>
          <w:rFonts w:hint="eastAsia" w:ascii="仿宋_GB2312" w:hAnsi="仿宋_GB2312" w:eastAsia="仿宋_GB2312" w:cs="仿宋_GB2312"/>
          <w:color w:val="auto"/>
          <w:sz w:val="32"/>
          <w:szCs w:val="32"/>
        </w:rPr>
        <w:t>养殖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畜产品</w:t>
      </w:r>
      <w:r>
        <w:rPr>
          <w:rFonts w:hint="eastAsia" w:ascii="仿宋_GB2312" w:hAnsi="仿宋_GB2312" w:eastAsia="仿宋_GB2312" w:cs="仿宋_GB2312"/>
          <w:color w:val="auto"/>
          <w:sz w:val="32"/>
          <w:szCs w:val="32"/>
        </w:rPr>
        <w:t>加工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饲料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肥料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新品研发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冷链储藏运输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发展</w:t>
      </w:r>
      <w:r>
        <w:rPr>
          <w:rFonts w:hint="eastAsia" w:ascii="仿宋_GB2312" w:hAnsi="仿宋_GB2312" w:eastAsia="仿宋_GB2312" w:cs="仿宋_GB2312"/>
          <w:color w:val="auto"/>
          <w:spacing w:val="8"/>
          <w:sz w:val="32"/>
          <w:szCs w:val="32"/>
          <w:shd w:val="clear" w:color="auto" w:fill="FFFFFF"/>
        </w:rPr>
        <w:t>从屠宰、分割、排酸、冷鲜肉、风干肉到卤制品的绿色健康终端产品</w:t>
      </w:r>
      <w:r>
        <w:rPr>
          <w:rFonts w:hint="eastAsia" w:ascii="仿宋_GB2312" w:hAnsi="仿宋_GB2312" w:eastAsia="仿宋_GB2312" w:cs="仿宋_GB2312"/>
          <w:color w:val="auto"/>
          <w:sz w:val="32"/>
          <w:szCs w:val="32"/>
        </w:rPr>
        <w:t>和高档绒、毛、皮等加工产品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重点发展冷鲜肉羊、肉牛分割肉系列产品、熟肉制品等产品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生产高端肉制品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强化肉产品加工产业链</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大力推动生猪健康养殖，建立生猪</w:t>
      </w:r>
      <w:r>
        <w:rPr>
          <w:rFonts w:hint="eastAsia" w:ascii="仿宋_GB2312" w:hAnsi="仿宋_GB2312" w:eastAsia="仿宋_GB2312" w:cs="仿宋_GB2312"/>
          <w:color w:val="auto"/>
          <w:sz w:val="32"/>
          <w:szCs w:val="32"/>
        </w:rPr>
        <w:t>加工产业链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发展骆驼养殖，丰富和提升</w:t>
      </w:r>
      <w:r>
        <w:rPr>
          <w:rFonts w:hint="eastAsia" w:ascii="仿宋_GB2312" w:hAnsi="仿宋_GB2312" w:eastAsia="仿宋_GB2312" w:cs="仿宋_GB2312"/>
          <w:color w:val="auto"/>
          <w:sz w:val="32"/>
          <w:szCs w:val="32"/>
        </w:rPr>
        <w:t>奶制品</w:t>
      </w:r>
      <w:r>
        <w:rPr>
          <w:rFonts w:hint="eastAsia" w:ascii="仿宋_GB2312" w:hAnsi="仿宋_GB2312" w:eastAsia="仿宋_GB2312" w:cs="仿宋_GB2312"/>
          <w:color w:val="auto"/>
          <w:sz w:val="32"/>
          <w:szCs w:val="32"/>
          <w:lang w:val="en-US" w:eastAsia="zh-CN"/>
        </w:rPr>
        <w:t>产品，补充完善</w:t>
      </w:r>
      <w:r>
        <w:rPr>
          <w:rFonts w:hint="eastAsia" w:ascii="仿宋_GB2312" w:hAnsi="仿宋_GB2312" w:eastAsia="仿宋_GB2312" w:cs="仿宋_GB2312"/>
          <w:color w:val="auto"/>
          <w:sz w:val="32"/>
          <w:szCs w:val="32"/>
        </w:rPr>
        <w:t>奶制品</w:t>
      </w:r>
      <w:r>
        <w:rPr>
          <w:rFonts w:hint="eastAsia" w:ascii="仿宋_GB2312" w:hAnsi="仿宋_GB2312" w:eastAsia="仿宋_GB2312" w:cs="仿宋_GB2312"/>
          <w:color w:val="auto"/>
          <w:sz w:val="32"/>
          <w:szCs w:val="32"/>
          <w:lang w:val="en-US" w:eastAsia="zh-CN"/>
        </w:rPr>
        <w:t>产业链；</w:t>
      </w:r>
      <w:r>
        <w:rPr>
          <w:rFonts w:hint="eastAsia" w:ascii="仿宋_GB2312" w:hAnsi="仿宋_GB2312" w:eastAsia="仿宋_GB2312" w:cs="仿宋_GB2312"/>
          <w:color w:val="auto"/>
          <w:sz w:val="32"/>
          <w:szCs w:val="32"/>
        </w:rPr>
        <w:t>发展优质生态鸡、鹅等肉禽类生熟食，</w:t>
      </w:r>
      <w:r>
        <w:rPr>
          <w:rFonts w:hint="eastAsia" w:ascii="仿宋_GB2312" w:hAnsi="仿宋_GB2312" w:eastAsia="仿宋_GB2312" w:cs="仿宋_GB2312"/>
          <w:color w:val="auto"/>
          <w:sz w:val="32"/>
          <w:szCs w:val="32"/>
          <w:lang w:val="en-US" w:eastAsia="zh-CN"/>
        </w:rPr>
        <w:t>建立</w:t>
      </w:r>
      <w:r>
        <w:rPr>
          <w:rFonts w:hint="eastAsia" w:ascii="仿宋_GB2312" w:hAnsi="仿宋_GB2312" w:eastAsia="仿宋_GB2312" w:cs="仿宋_GB2312"/>
          <w:color w:val="auto"/>
          <w:sz w:val="32"/>
          <w:szCs w:val="32"/>
        </w:rPr>
        <w:t>禽蛋类加工产业链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鸡蛋产业链</w:t>
      </w:r>
      <w:r>
        <w:rPr>
          <w:rFonts w:hint="eastAsia" w:ascii="仿宋_GB2312" w:hAnsi="仿宋_GB2312" w:eastAsia="仿宋_GB2312" w:cs="仿宋_GB2312"/>
          <w:color w:val="auto"/>
          <w:sz w:val="32"/>
          <w:szCs w:val="32"/>
          <w:lang w:val="en-US" w:eastAsia="zh-CN"/>
        </w:rPr>
        <w:t>主要建立健全</w:t>
      </w:r>
      <w:r>
        <w:rPr>
          <w:rFonts w:hint="eastAsia" w:ascii="仿宋_GB2312" w:hAnsi="仿宋_GB2312" w:eastAsia="仿宋_GB2312" w:cs="仿宋_GB2312"/>
          <w:color w:val="auto"/>
          <w:sz w:val="32"/>
          <w:szCs w:val="32"/>
        </w:rPr>
        <w:t>蛋鸡饲料生产、祖代蛋种鸡</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"http://www.chinabgao.com/k/yangzhi.html"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养殖</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、父母代蛋种鸡养殖、蛋鸡孵化、蛋鸡养殖、鸡蛋流通、蛋品加工等环节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大力扶持山羊绒、驼绒产业发展，强化绒</w:t>
      </w:r>
      <w:r>
        <w:rPr>
          <w:rFonts w:hint="eastAsia" w:ascii="仿宋_GB2312" w:hAnsi="仿宋_GB2312" w:eastAsia="仿宋_GB2312" w:cs="仿宋_GB2312"/>
          <w:color w:val="auto"/>
          <w:sz w:val="32"/>
          <w:szCs w:val="32"/>
        </w:rPr>
        <w:t>类加工产业链。</w:t>
      </w:r>
    </w:p>
    <w:p w14:paraId="7CCC407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棉花产业链：</w:t>
      </w:r>
      <w:r>
        <w:rPr>
          <w:rFonts w:hint="eastAsia" w:ascii="仿宋_GB2312" w:hAnsi="仿宋_GB2312" w:eastAsia="仿宋_GB2312" w:cs="仿宋_GB2312"/>
          <w:color w:val="auto"/>
          <w:sz w:val="32"/>
          <w:szCs w:val="32"/>
        </w:rPr>
        <w:t>种植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秸秆还田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贸易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仓储、</w:t>
      </w:r>
      <w:r>
        <w:rPr>
          <w:rFonts w:hint="eastAsia" w:ascii="仿宋_GB2312" w:hAnsi="仿宋_GB2312" w:eastAsia="仿宋_GB2312" w:cs="仿宋_GB2312"/>
          <w:color w:val="auto"/>
          <w:sz w:val="32"/>
          <w:szCs w:val="32"/>
        </w:rPr>
        <w:t>流通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纺织—体验游。</w:t>
      </w:r>
      <w:r>
        <w:rPr>
          <w:rFonts w:hint="eastAsia" w:ascii="仿宋_GB2312" w:hAnsi="仿宋_GB2312" w:eastAsia="仿宋_GB2312" w:cs="仿宋_GB2312"/>
          <w:color w:val="auto"/>
          <w:sz w:val="32"/>
          <w:szCs w:val="32"/>
          <w:lang w:val="en-US" w:eastAsia="zh-CN"/>
        </w:rPr>
        <w:t>大力发展订单生产，坚持走高端路线，以为世界范围内注明纺织品品牌商和公司提供高质量有机棉皮棉为主，适当生产开发婴幼儿服装、家纺、内衣、玩具等</w:t>
      </w:r>
      <w:r>
        <w:rPr>
          <w:rFonts w:hint="eastAsia" w:ascii="仿宋_GB2312" w:hAnsi="仿宋_GB2312" w:eastAsia="仿宋_GB2312" w:cs="仿宋_GB2312"/>
          <w:color w:val="auto"/>
          <w:sz w:val="32"/>
          <w:szCs w:val="32"/>
        </w:rPr>
        <w:t>高附加值的纺织品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满足越来越多的消费者对身体健康的需求，最大限度体现优质原料的优势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推进“优棉优用和优质优价”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鼓励土地流转和新型农业经营主体与市场对接，带动棉籽珀或畜禽粪等有机肥产业，以及机械脱绒、种子加工产业发展，加强机采、贸易流通、工业</w:t>
      </w:r>
      <w:r>
        <w:rPr>
          <w:rFonts w:hint="eastAsia" w:ascii="仿宋_GB2312" w:hAnsi="仿宋_GB2312" w:eastAsia="仿宋_GB2312" w:cs="仿宋_GB2312"/>
          <w:color w:val="auto"/>
          <w:sz w:val="32"/>
          <w:szCs w:val="32"/>
        </w:rPr>
        <w:t>体验游</w:t>
      </w:r>
      <w:r>
        <w:rPr>
          <w:rFonts w:hint="eastAsia" w:ascii="仿宋_GB2312" w:hAnsi="仿宋_GB2312" w:eastAsia="仿宋_GB2312" w:cs="仿宋_GB2312"/>
          <w:color w:val="auto"/>
          <w:sz w:val="32"/>
          <w:szCs w:val="32"/>
          <w:lang w:val="en-US" w:eastAsia="zh-CN"/>
        </w:rPr>
        <w:t>环节，开发棉籽、棉干深加工产品，补充完善</w:t>
      </w:r>
      <w:r>
        <w:rPr>
          <w:rFonts w:hint="eastAsia" w:ascii="仿宋_GB2312" w:hAnsi="仿宋_GB2312" w:eastAsia="仿宋_GB2312" w:cs="仿宋_GB2312"/>
          <w:color w:val="auto"/>
          <w:sz w:val="32"/>
          <w:szCs w:val="32"/>
        </w:rPr>
        <w:t>棉花加工产业链</w:t>
      </w:r>
      <w:r>
        <w:rPr>
          <w:rFonts w:hint="eastAsia" w:ascii="仿宋_GB2312" w:hAnsi="仿宋_GB2312" w:eastAsia="仿宋_GB2312" w:cs="仿宋_GB2312"/>
          <w:color w:val="auto"/>
          <w:sz w:val="32"/>
          <w:szCs w:val="32"/>
          <w:lang w:val="en-US" w:eastAsia="zh-CN"/>
        </w:rPr>
        <w:t>。</w:t>
      </w:r>
    </w:p>
    <w:p w14:paraId="3F9EF20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粮油产业链：</w:t>
      </w:r>
      <w:r>
        <w:rPr>
          <w:rFonts w:hint="eastAsia" w:ascii="仿宋_GB2312" w:hAnsi="仿宋_GB2312" w:eastAsia="仿宋_GB2312" w:cs="仿宋_GB2312"/>
          <w:color w:val="auto"/>
          <w:sz w:val="32"/>
          <w:szCs w:val="32"/>
          <w:lang w:val="en-US" w:eastAsia="zh-CN"/>
        </w:rPr>
        <w:t>粮油作物种植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粮油加工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主食、</w:t>
      </w:r>
      <w:r>
        <w:rPr>
          <w:rFonts w:hint="eastAsia" w:ascii="仿宋_GB2312" w:hAnsi="仿宋_GB2312" w:eastAsia="仿宋_GB2312" w:cs="仿宋_GB2312"/>
          <w:color w:val="auto"/>
          <w:sz w:val="32"/>
          <w:szCs w:val="32"/>
          <w:lang w:val="en-US" w:eastAsia="zh-CN"/>
        </w:rPr>
        <w:t>食用油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副产品加工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饲料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有机肥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仓储、物流等流通</w:t>
      </w:r>
      <w:r>
        <w:rPr>
          <w:rFonts w:hint="eastAsia" w:ascii="仿宋_GB2312" w:hAnsi="仿宋_GB2312" w:eastAsia="仿宋_GB2312" w:cs="仿宋_GB2312"/>
          <w:color w:val="auto"/>
          <w:sz w:val="32"/>
          <w:szCs w:val="32"/>
          <w:lang w:val="en-US" w:eastAsia="zh-CN"/>
        </w:rPr>
        <w:t>。发</w:t>
      </w:r>
      <w:r>
        <w:rPr>
          <w:rFonts w:hint="eastAsia" w:ascii="仿宋_GB2312" w:hAnsi="仿宋_GB2312" w:eastAsia="仿宋_GB2312" w:cs="仿宋_GB2312"/>
          <w:color w:val="auto"/>
          <w:sz w:val="32"/>
          <w:szCs w:val="32"/>
        </w:rPr>
        <w:t>展高档优质营养面制主食，以及小麦淀粉、小麦蛋白等深加工产品。以馕、抓饭、风干肉等传统主食为重点，发展预制主食、熟制主食、方便营养主食、配餐菜肴和速冻产品。提升玉米高端食品、饲料、宠物食品加工能力，发展玉米淀粉、糖、生物产品、医药产品、化工产品等深加工产品。支持以不符合食用和饲用标准的</w:t>
      </w:r>
      <w:r>
        <w:rPr>
          <w:rFonts w:hint="eastAsia" w:ascii="仿宋_GB2312" w:hAnsi="仿宋_GB2312" w:eastAsia="仿宋_GB2312" w:cs="仿宋_GB2312"/>
          <w:color w:val="auto"/>
          <w:sz w:val="32"/>
          <w:szCs w:val="32"/>
          <w:lang w:val="en-US" w:eastAsia="zh-CN"/>
        </w:rPr>
        <w:t>粮食和粮油加工</w:t>
      </w:r>
      <w:r>
        <w:rPr>
          <w:rFonts w:hint="eastAsia" w:ascii="仿宋_GB2312" w:hAnsi="仿宋_GB2312" w:eastAsia="仿宋_GB2312" w:cs="仿宋_GB2312"/>
          <w:color w:val="auto"/>
          <w:sz w:val="32"/>
          <w:szCs w:val="32"/>
        </w:rPr>
        <w:t>副产物为原料，发展酒精、沼气和有机肥料等产品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支持</w:t>
      </w:r>
      <w:r>
        <w:rPr>
          <w:rFonts w:hint="eastAsia" w:ascii="仿宋_GB2312" w:hAnsi="仿宋_GB2312" w:eastAsia="仿宋_GB2312" w:cs="仿宋_GB2312"/>
          <w:color w:val="auto"/>
          <w:sz w:val="32"/>
          <w:szCs w:val="32"/>
          <w:lang w:val="en-US" w:eastAsia="zh-CN"/>
        </w:rPr>
        <w:t>粮油</w:t>
      </w:r>
      <w:r>
        <w:rPr>
          <w:rFonts w:hint="eastAsia" w:ascii="仿宋_GB2312" w:hAnsi="仿宋_GB2312" w:eastAsia="仿宋_GB2312" w:cs="仿宋_GB2312"/>
          <w:color w:val="auto"/>
          <w:sz w:val="32"/>
          <w:szCs w:val="32"/>
        </w:rPr>
        <w:t>加工企业发展优质</w:t>
      </w:r>
      <w:r>
        <w:rPr>
          <w:rFonts w:hint="eastAsia" w:ascii="仿宋_GB2312" w:hAnsi="仿宋_GB2312" w:eastAsia="仿宋_GB2312" w:cs="仿宋_GB2312"/>
          <w:color w:val="auto"/>
          <w:sz w:val="32"/>
          <w:szCs w:val="32"/>
          <w:lang w:val="en-US" w:eastAsia="zh-CN"/>
        </w:rPr>
        <w:t>粮食</w:t>
      </w:r>
      <w:r>
        <w:rPr>
          <w:rFonts w:hint="eastAsia" w:ascii="仿宋_GB2312" w:hAnsi="仿宋_GB2312" w:eastAsia="仿宋_GB2312" w:cs="仿宋_GB2312"/>
          <w:color w:val="auto"/>
          <w:sz w:val="32"/>
          <w:szCs w:val="32"/>
        </w:rPr>
        <w:t>基地、中央厨房、品牌快餐连锁、商超电商销售等上下游产业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积极引进国内知名油脂企业重点发展绿色无污染纯正葵花油等产品，拓展南瓜子油、沙棘油、玉米油等新品种，开发利用油料蛋白、生物活性物质等新产品，加大非添加、低脂低热方面研发力度。以秸秆、畜禽污染物等综合利用发展生物肥料。</w:t>
      </w:r>
    </w:p>
    <w:p w14:paraId="0C747942">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特色农</w:t>
      </w:r>
      <w:r>
        <w:rPr>
          <w:rFonts w:hint="eastAsia" w:ascii="仿宋_GB2312" w:hAnsi="仿宋_GB2312" w:eastAsia="仿宋_GB2312" w:cs="仿宋_GB2312"/>
          <w:b/>
          <w:bCs/>
          <w:color w:val="auto"/>
          <w:sz w:val="32"/>
          <w:szCs w:val="32"/>
          <w:lang w:val="en-US" w:eastAsia="zh-CN"/>
        </w:rPr>
        <w:t>业</w:t>
      </w:r>
      <w:r>
        <w:rPr>
          <w:rFonts w:hint="eastAsia" w:ascii="仿宋_GB2312" w:hAnsi="仿宋_GB2312" w:eastAsia="仿宋_GB2312" w:cs="仿宋_GB2312"/>
          <w:b/>
          <w:bCs/>
          <w:color w:val="auto"/>
          <w:sz w:val="32"/>
          <w:szCs w:val="32"/>
        </w:rPr>
        <w:t>产业链</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建立工业辣椒、瓜子</w:t>
      </w:r>
      <w:r>
        <w:rPr>
          <w:rFonts w:hint="eastAsia" w:ascii="仿宋_GB2312" w:hAnsi="仿宋_GB2312" w:eastAsia="仿宋_GB2312" w:cs="仿宋_GB2312"/>
          <w:color w:val="auto"/>
          <w:sz w:val="32"/>
          <w:szCs w:val="32"/>
        </w:rPr>
        <w:t>、果蔬、食用菌</w:t>
      </w:r>
      <w:r>
        <w:rPr>
          <w:rFonts w:hint="eastAsia" w:ascii="仿宋_GB2312" w:hAnsi="仿宋_GB2312" w:eastAsia="仿宋_GB2312" w:cs="仿宋_GB2312"/>
          <w:color w:val="auto"/>
          <w:sz w:val="32"/>
          <w:szCs w:val="32"/>
          <w:lang w:val="en-US" w:eastAsia="zh-CN"/>
        </w:rPr>
        <w:t>等特色作物加工产业链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发展晾晒、分拣、包装、仓储、物流等初加工和方便、休闲、保健食品、医药产品、美容护肤品等深加工产品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重点</w:t>
      </w:r>
      <w:r>
        <w:rPr>
          <w:rFonts w:hint="eastAsia" w:ascii="仿宋_GB2312" w:hAnsi="仿宋_GB2312" w:eastAsia="仿宋_GB2312" w:cs="仿宋_GB2312"/>
          <w:color w:val="auto"/>
          <w:sz w:val="32"/>
          <w:szCs w:val="32"/>
        </w:rPr>
        <w:t>开发</w:t>
      </w:r>
      <w:r>
        <w:rPr>
          <w:rFonts w:hint="eastAsia" w:ascii="仿宋_GB2312" w:hAnsi="仿宋_GB2312" w:eastAsia="仿宋_GB2312" w:cs="仿宋_GB2312"/>
          <w:color w:val="auto"/>
          <w:sz w:val="32"/>
          <w:szCs w:val="32"/>
          <w:lang w:val="en-US" w:eastAsia="zh-CN"/>
        </w:rPr>
        <w:t>生</w:t>
      </w:r>
      <w:r>
        <w:rPr>
          <w:rFonts w:hint="eastAsia" w:ascii="仿宋_GB2312" w:hAnsi="仿宋_GB2312" w:eastAsia="仿宋_GB2312" w:cs="仿宋_GB2312"/>
          <w:color w:val="auto"/>
          <w:sz w:val="32"/>
          <w:szCs w:val="32"/>
        </w:rPr>
        <w:t>产风干肉、奶酪、</w:t>
      </w:r>
      <w:r>
        <w:rPr>
          <w:rFonts w:hint="eastAsia" w:ascii="仿宋_GB2312" w:hAnsi="仿宋_GB2312" w:eastAsia="仿宋_GB2312" w:cs="仿宋_GB2312"/>
          <w:color w:val="auto"/>
          <w:sz w:val="32"/>
          <w:szCs w:val="32"/>
          <w:lang w:eastAsia="zh-CN"/>
        </w:rPr>
        <w:t>馕、</w:t>
      </w:r>
      <w:r>
        <w:rPr>
          <w:rFonts w:hint="eastAsia" w:ascii="仿宋_GB2312" w:hAnsi="仿宋_GB2312" w:eastAsia="仿宋_GB2312" w:cs="仿宋_GB2312"/>
          <w:color w:val="auto"/>
          <w:sz w:val="32"/>
          <w:szCs w:val="32"/>
        </w:rPr>
        <w:t>玉米汁、蔬菜汁等各类适合居家、旅游即食食品、野外方便食品。以全县特色甘草、枸杞、沙棘、工业辣椒、瓜子基地为基础，重点培育生物医药、高端保健品等新兴产业。</w:t>
      </w:r>
    </w:p>
    <w:p w14:paraId="2FB24E8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产业链</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休闲食品产业链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特色作物种植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休闲食品、特色旅游食品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冷链、</w:t>
      </w:r>
      <w:r>
        <w:rPr>
          <w:rFonts w:hint="eastAsia" w:ascii="仿宋_GB2312" w:hAnsi="仿宋_GB2312" w:eastAsia="仿宋_GB2312" w:cs="仿宋_GB2312"/>
          <w:color w:val="auto"/>
          <w:sz w:val="32"/>
          <w:szCs w:val="32"/>
        </w:rPr>
        <w:t>仓储、物流等流通</w:t>
      </w:r>
      <w:r>
        <w:rPr>
          <w:rFonts w:hint="eastAsia" w:ascii="仿宋_GB2312" w:hAnsi="仿宋_GB2312" w:eastAsia="仿宋_GB2312" w:cs="仿宋_GB2312"/>
          <w:color w:val="auto"/>
          <w:sz w:val="32"/>
          <w:szCs w:val="32"/>
          <w:lang w:eastAsia="zh-CN"/>
        </w:rPr>
        <w:t>。</w:t>
      </w:r>
    </w:p>
    <w:p w14:paraId="45AEC30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产业链</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植物提取物产业链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特色作物、</w:t>
      </w:r>
      <w:r>
        <w:rPr>
          <w:rFonts w:hint="eastAsia" w:ascii="仿宋_GB2312" w:hAnsi="仿宋_GB2312" w:eastAsia="仿宋_GB2312" w:cs="仿宋_GB2312"/>
          <w:color w:val="auto"/>
          <w:sz w:val="32"/>
          <w:szCs w:val="32"/>
        </w:rPr>
        <w:t>药材（原料）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产品研发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植物提取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食品添加剂、保健品、化妆品、医药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仓储、物流等流通。</w:t>
      </w:r>
    </w:p>
    <w:p w14:paraId="758C465B">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outlineLvl w:val="1"/>
        <w:rPr>
          <w:rFonts w:hint="eastAsia" w:ascii="仿宋_GB2312" w:hAnsi="仿宋_GB2312" w:eastAsia="仿宋_GB2312" w:cs="仿宋_GB2312"/>
          <w:color w:val="auto"/>
          <w:sz w:val="32"/>
          <w:szCs w:val="32"/>
          <w:lang w:val="en-US" w:eastAsia="zh-CN"/>
        </w:rPr>
      </w:pPr>
      <w:bookmarkStart w:id="87" w:name="_Toc32559"/>
      <w:bookmarkStart w:id="88" w:name="_Toc16375"/>
      <w:r>
        <w:rPr>
          <w:rFonts w:hint="eastAsia" w:ascii="仿宋_GB2312" w:hAnsi="仿宋_GB2312" w:eastAsia="仿宋_GB2312" w:cs="仿宋_GB2312"/>
          <w:color w:val="auto"/>
          <w:sz w:val="32"/>
          <w:szCs w:val="32"/>
          <w:lang w:val="en-US" w:eastAsia="zh-CN"/>
        </w:rPr>
        <w:t xml:space="preserve">表10-1  </w:t>
      </w:r>
      <w:r>
        <w:rPr>
          <w:rFonts w:hint="eastAsia" w:ascii="仿宋_GB2312" w:hAnsi="仿宋_GB2312" w:eastAsia="仿宋_GB2312" w:cs="仿宋_GB2312"/>
          <w:color w:val="auto"/>
          <w:sz w:val="32"/>
          <w:szCs w:val="32"/>
        </w:rPr>
        <w:t>农副产品加工重点</w:t>
      </w:r>
      <w:r>
        <w:rPr>
          <w:rFonts w:hint="eastAsia" w:ascii="仿宋_GB2312" w:hAnsi="仿宋_GB2312" w:eastAsia="仿宋_GB2312" w:cs="仿宋_GB2312"/>
          <w:color w:val="auto"/>
          <w:sz w:val="32"/>
          <w:szCs w:val="32"/>
          <w:lang w:val="en-US" w:eastAsia="zh-CN"/>
        </w:rPr>
        <w:t>产业链规划表</w:t>
      </w:r>
      <w:bookmarkEnd w:id="87"/>
      <w:bookmarkEnd w:id="88"/>
    </w:p>
    <w:tbl>
      <w:tblPr>
        <w:tblStyle w:val="14"/>
        <w:tblpPr w:leftFromText="180" w:rightFromText="180" w:vertAnchor="text" w:horzAnchor="page" w:tblpX="1583" w:tblpY="367"/>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135"/>
        <w:gridCol w:w="2355"/>
        <w:gridCol w:w="3615"/>
        <w:gridCol w:w="1499"/>
      </w:tblGrid>
      <w:tr w14:paraId="1539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57" w:type="dxa"/>
            <w:noWrap/>
            <w:vAlign w:val="center"/>
          </w:tcPr>
          <w:p w14:paraId="1055CA1B">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序号</w:t>
            </w:r>
          </w:p>
        </w:tc>
        <w:tc>
          <w:tcPr>
            <w:tcW w:w="1135" w:type="dxa"/>
            <w:noWrap/>
            <w:vAlign w:val="center"/>
          </w:tcPr>
          <w:p w14:paraId="44A6708B">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重点发展领域</w:t>
            </w:r>
          </w:p>
        </w:tc>
        <w:tc>
          <w:tcPr>
            <w:tcW w:w="2355" w:type="dxa"/>
            <w:noWrap/>
            <w:vAlign w:val="center"/>
          </w:tcPr>
          <w:p w14:paraId="40A17EC8">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lang w:val="en-US" w:eastAsia="zh-CN"/>
              </w:rPr>
              <w:t>产业</w:t>
            </w:r>
            <w:r>
              <w:rPr>
                <w:rFonts w:hint="eastAsia" w:ascii="华文仿宋" w:hAnsi="华文仿宋" w:eastAsia="华文仿宋" w:cs="华文仿宋"/>
                <w:color w:val="auto"/>
                <w:sz w:val="24"/>
                <w:szCs w:val="24"/>
              </w:rPr>
              <w:t>链</w:t>
            </w:r>
          </w:p>
        </w:tc>
        <w:tc>
          <w:tcPr>
            <w:tcW w:w="3615" w:type="dxa"/>
            <w:noWrap/>
            <w:vAlign w:val="center"/>
          </w:tcPr>
          <w:p w14:paraId="27F7FE82">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重点培育企业</w:t>
            </w:r>
          </w:p>
        </w:tc>
        <w:tc>
          <w:tcPr>
            <w:tcW w:w="1499" w:type="dxa"/>
            <w:noWrap/>
            <w:vAlign w:val="center"/>
          </w:tcPr>
          <w:p w14:paraId="4DCB35EC">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rPr>
              <w:t>国内</w:t>
            </w:r>
            <w:r>
              <w:rPr>
                <w:rFonts w:hint="eastAsia" w:ascii="华文仿宋" w:hAnsi="华文仿宋" w:eastAsia="华文仿宋" w:cs="华文仿宋"/>
                <w:color w:val="auto"/>
                <w:sz w:val="24"/>
                <w:szCs w:val="24"/>
                <w:lang w:val="en-US" w:eastAsia="zh-CN"/>
              </w:rPr>
              <w:t>潜在招商</w:t>
            </w:r>
            <w:r>
              <w:rPr>
                <w:rFonts w:hint="eastAsia" w:ascii="华文仿宋" w:hAnsi="华文仿宋" w:eastAsia="华文仿宋" w:cs="华文仿宋"/>
                <w:color w:val="auto"/>
                <w:sz w:val="24"/>
                <w:szCs w:val="24"/>
              </w:rPr>
              <w:t>企业</w:t>
            </w:r>
          </w:p>
        </w:tc>
      </w:tr>
      <w:tr w14:paraId="2CF8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457" w:type="dxa"/>
            <w:noWrap/>
            <w:vAlign w:val="center"/>
          </w:tcPr>
          <w:p w14:paraId="49FCDCBF">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w:t>
            </w:r>
          </w:p>
        </w:tc>
        <w:tc>
          <w:tcPr>
            <w:tcW w:w="1135" w:type="dxa"/>
            <w:noWrap/>
            <w:vAlign w:val="center"/>
          </w:tcPr>
          <w:p w14:paraId="4A946EB3">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畜产品加工</w:t>
            </w:r>
          </w:p>
        </w:tc>
        <w:tc>
          <w:tcPr>
            <w:tcW w:w="2355" w:type="dxa"/>
            <w:noWrap/>
            <w:vAlign w:val="center"/>
          </w:tcPr>
          <w:p w14:paraId="0B0E659F">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rPr>
              <w:t>建链：禽蛋类</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生猪类</w:t>
            </w:r>
            <w:r>
              <w:rPr>
                <w:rFonts w:hint="eastAsia" w:ascii="华文仿宋" w:hAnsi="华文仿宋" w:eastAsia="华文仿宋" w:cs="华文仿宋"/>
                <w:color w:val="auto"/>
                <w:sz w:val="24"/>
                <w:szCs w:val="24"/>
              </w:rPr>
              <w:t>加工</w:t>
            </w:r>
            <w:r>
              <w:rPr>
                <w:rFonts w:hint="eastAsia" w:ascii="华文仿宋" w:hAnsi="华文仿宋" w:eastAsia="华文仿宋" w:cs="华文仿宋"/>
                <w:color w:val="auto"/>
                <w:sz w:val="24"/>
                <w:szCs w:val="24"/>
                <w:lang w:val="en-US" w:eastAsia="zh-CN"/>
              </w:rPr>
              <w:t>；</w:t>
            </w:r>
          </w:p>
          <w:p w14:paraId="0DCA394B">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补链：奶制品；</w:t>
            </w:r>
          </w:p>
          <w:p w14:paraId="72B9D3A3">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lang w:val="en-US" w:eastAsia="zh-CN"/>
              </w:rPr>
              <w:t>强链：肉产品加工</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山羊绒、驼绒</w:t>
            </w:r>
          </w:p>
        </w:tc>
        <w:tc>
          <w:tcPr>
            <w:tcW w:w="3615" w:type="dxa"/>
            <w:noWrap/>
            <w:vAlign w:val="center"/>
          </w:tcPr>
          <w:p w14:paraId="4BCA1995">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rPr>
              <w:t>蒙哥尔肉类开发有限公司、东归肉制品加工厂、利佳食品有限公司、牧羊人奶制品专业合作社、江格王绒制品有限公司、宝隆生态农业综合开发有限公司</w:t>
            </w:r>
            <w:r>
              <w:rPr>
                <w:rFonts w:hint="eastAsia" w:ascii="华文仿宋" w:hAnsi="华文仿宋" w:cs="华文仿宋"/>
                <w:color w:val="auto"/>
                <w:sz w:val="24"/>
                <w:szCs w:val="24"/>
                <w:lang w:eastAsia="zh-CN"/>
              </w:rPr>
              <w:t>。</w:t>
            </w:r>
            <w:r>
              <w:rPr>
                <w:rFonts w:hint="eastAsia" w:ascii="华文仿宋" w:hAnsi="华文仿宋" w:eastAsia="华文仿宋" w:cs="华文仿宋"/>
                <w:color w:val="auto"/>
                <w:sz w:val="24"/>
                <w:szCs w:val="24"/>
              </w:rPr>
              <w:t>新疆中泰福润德食品科技有限公司</w:t>
            </w:r>
            <w:r>
              <w:rPr>
                <w:rFonts w:hint="eastAsia" w:ascii="华文仿宋" w:hAnsi="华文仿宋" w:cs="华文仿宋"/>
                <w:color w:val="auto"/>
                <w:sz w:val="24"/>
                <w:szCs w:val="24"/>
                <w:lang w:eastAsia="zh-CN"/>
              </w:rPr>
              <w:t>、</w:t>
            </w:r>
            <w:r>
              <w:rPr>
                <w:rFonts w:hint="eastAsia" w:ascii="华文仿宋" w:hAnsi="华文仿宋" w:eastAsia="华文仿宋" w:cs="华文仿宋"/>
                <w:color w:val="auto"/>
                <w:sz w:val="24"/>
                <w:szCs w:val="24"/>
              </w:rPr>
              <w:t>新疆丰驼源乳业科技有限公司</w:t>
            </w:r>
          </w:p>
        </w:tc>
        <w:tc>
          <w:tcPr>
            <w:tcW w:w="1499" w:type="dxa"/>
            <w:vMerge w:val="restart"/>
            <w:noWrap/>
            <w:vAlign w:val="center"/>
          </w:tcPr>
          <w:p w14:paraId="190F93FD">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详见</w:t>
            </w:r>
            <w:r>
              <w:rPr>
                <w:rFonts w:hint="eastAsia" w:ascii="华文仿宋" w:hAnsi="华文仿宋" w:eastAsia="华文仿宋" w:cs="华文仿宋"/>
                <w:color w:val="auto"/>
                <w:sz w:val="24"/>
                <w:szCs w:val="24"/>
              </w:rPr>
              <w:t>农业农村部全国农产品加工业100强企业</w:t>
            </w:r>
            <w:r>
              <w:rPr>
                <w:rFonts w:hint="eastAsia" w:ascii="华文仿宋" w:hAnsi="华文仿宋" w:eastAsia="华文仿宋" w:cs="华文仿宋"/>
                <w:color w:val="auto"/>
                <w:sz w:val="24"/>
                <w:szCs w:val="24"/>
                <w:lang w:eastAsia="zh-CN"/>
              </w:rPr>
              <w:t>、中国农业企业500强分行业子榜单</w:t>
            </w:r>
          </w:p>
        </w:tc>
      </w:tr>
      <w:tr w14:paraId="53D9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57" w:type="dxa"/>
            <w:noWrap/>
            <w:vAlign w:val="center"/>
          </w:tcPr>
          <w:p w14:paraId="1BE639AA">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2</w:t>
            </w:r>
          </w:p>
        </w:tc>
        <w:tc>
          <w:tcPr>
            <w:tcW w:w="1135" w:type="dxa"/>
            <w:noWrap/>
            <w:vAlign w:val="center"/>
          </w:tcPr>
          <w:p w14:paraId="3D1C19B8">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棉花加工</w:t>
            </w:r>
          </w:p>
        </w:tc>
        <w:tc>
          <w:tcPr>
            <w:tcW w:w="2355" w:type="dxa"/>
            <w:noWrap/>
            <w:vAlign w:val="center"/>
          </w:tcPr>
          <w:p w14:paraId="4B6673F6">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lang w:val="en-US" w:eastAsia="zh-CN"/>
              </w:rPr>
              <w:t>补链</w:t>
            </w:r>
          </w:p>
        </w:tc>
        <w:tc>
          <w:tcPr>
            <w:tcW w:w="3615" w:type="dxa"/>
            <w:noWrap/>
            <w:vAlign w:val="center"/>
          </w:tcPr>
          <w:p w14:paraId="46665B9E">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华丰有限责任公司、新久棉业有限公司</w:t>
            </w:r>
          </w:p>
        </w:tc>
        <w:tc>
          <w:tcPr>
            <w:tcW w:w="1499" w:type="dxa"/>
            <w:vMerge w:val="continue"/>
            <w:noWrap/>
            <w:vAlign w:val="center"/>
          </w:tcPr>
          <w:p w14:paraId="02C0C5A4">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p>
        </w:tc>
      </w:tr>
      <w:tr w14:paraId="1550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57" w:type="dxa"/>
            <w:noWrap/>
            <w:vAlign w:val="center"/>
          </w:tcPr>
          <w:p w14:paraId="72FB729F">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3</w:t>
            </w:r>
          </w:p>
        </w:tc>
        <w:tc>
          <w:tcPr>
            <w:tcW w:w="1135" w:type="dxa"/>
            <w:noWrap/>
            <w:vAlign w:val="center"/>
          </w:tcPr>
          <w:p w14:paraId="7D3EEBFA">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粮油加工</w:t>
            </w:r>
          </w:p>
        </w:tc>
        <w:tc>
          <w:tcPr>
            <w:tcW w:w="2355" w:type="dxa"/>
            <w:noWrap/>
            <w:vAlign w:val="center"/>
          </w:tcPr>
          <w:p w14:paraId="06740E42">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建链：粮油加工，主食、休闲食品、传统食品、特色旅游食品产业链</w:t>
            </w:r>
          </w:p>
        </w:tc>
        <w:tc>
          <w:tcPr>
            <w:tcW w:w="3615" w:type="dxa"/>
            <w:noWrap/>
            <w:vAlign w:val="center"/>
          </w:tcPr>
          <w:p w14:paraId="695CB9AE">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p>
        </w:tc>
        <w:tc>
          <w:tcPr>
            <w:tcW w:w="1499" w:type="dxa"/>
            <w:vMerge w:val="continue"/>
            <w:noWrap/>
            <w:vAlign w:val="center"/>
          </w:tcPr>
          <w:p w14:paraId="5F6EEB27">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p>
        </w:tc>
      </w:tr>
      <w:tr w14:paraId="47FE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57" w:type="dxa"/>
            <w:noWrap/>
            <w:vAlign w:val="center"/>
          </w:tcPr>
          <w:p w14:paraId="6F73C60E">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4</w:t>
            </w:r>
          </w:p>
        </w:tc>
        <w:tc>
          <w:tcPr>
            <w:tcW w:w="1135" w:type="dxa"/>
            <w:noWrap/>
            <w:vAlign w:val="center"/>
          </w:tcPr>
          <w:p w14:paraId="54131250">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特色农产品加工</w:t>
            </w:r>
          </w:p>
        </w:tc>
        <w:tc>
          <w:tcPr>
            <w:tcW w:w="2355" w:type="dxa"/>
            <w:noWrap/>
            <w:vAlign w:val="center"/>
          </w:tcPr>
          <w:p w14:paraId="2D682C63">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建链：瓜子、果蔬、食用菌、游牧文化等特色农产品加工产业链</w:t>
            </w:r>
          </w:p>
          <w:p w14:paraId="2419C328">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建链：保健品精深加工</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机肥料产业链</w:t>
            </w:r>
          </w:p>
        </w:tc>
        <w:tc>
          <w:tcPr>
            <w:tcW w:w="3615" w:type="dxa"/>
            <w:noWrap/>
            <w:vAlign w:val="center"/>
          </w:tcPr>
          <w:p w14:paraId="2869D3EC">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祥合利达农业发展有限公司、王府酿酒厂</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新疆四季牧歌生物制品有限公司、新疆康羚现代牧业发展有限公司</w:t>
            </w:r>
          </w:p>
        </w:tc>
        <w:tc>
          <w:tcPr>
            <w:tcW w:w="1499" w:type="dxa"/>
            <w:vMerge w:val="continue"/>
            <w:noWrap/>
            <w:vAlign w:val="center"/>
          </w:tcPr>
          <w:p w14:paraId="39C7B69F">
            <w:pPr>
              <w:keepNext w:val="0"/>
              <w:keepLines w:val="0"/>
              <w:pageBreakBefore w:val="0"/>
              <w:kinsoku/>
              <w:wordWrap/>
              <w:overflowPunct/>
              <w:topLinePunct w:val="0"/>
              <w:autoSpaceDE/>
              <w:autoSpaceDN/>
              <w:bidi w:val="0"/>
              <w:adjustRightInd/>
              <w:snapToGrid w:val="0"/>
              <w:spacing w:line="560" w:lineRule="exact"/>
              <w:rPr>
                <w:rFonts w:hint="eastAsia" w:ascii="华文仿宋" w:hAnsi="华文仿宋" w:eastAsia="华文仿宋" w:cs="华文仿宋"/>
                <w:color w:val="auto"/>
                <w:sz w:val="24"/>
                <w:szCs w:val="24"/>
              </w:rPr>
            </w:pPr>
          </w:p>
        </w:tc>
      </w:tr>
    </w:tbl>
    <w:p w14:paraId="5E4B903E">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华文仿宋" w:hAnsi="华文仿宋" w:eastAsia="华文仿宋" w:cs="华文仿宋"/>
          <w:b/>
          <w:color w:val="auto"/>
          <w:sz w:val="30"/>
          <w:szCs w:val="30"/>
        </w:rPr>
      </w:pPr>
      <w:bookmarkStart w:id="89" w:name="_Toc8334"/>
    </w:p>
    <w:p w14:paraId="1EFA1CB6">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第二节  打造农</w:t>
      </w:r>
      <w:r>
        <w:rPr>
          <w:rFonts w:hint="eastAsia" w:ascii="黑体" w:hAnsi="黑体" w:eastAsia="黑体" w:cs="黑体"/>
          <w:b w:val="0"/>
          <w:bCs/>
          <w:color w:val="auto"/>
          <w:sz w:val="32"/>
          <w:szCs w:val="32"/>
          <w:lang w:eastAsia="zh-CN"/>
        </w:rPr>
        <w:t>牧</w:t>
      </w:r>
      <w:r>
        <w:rPr>
          <w:rFonts w:hint="eastAsia" w:ascii="黑体" w:hAnsi="黑体" w:eastAsia="黑体" w:cs="黑体"/>
          <w:b w:val="0"/>
          <w:bCs/>
          <w:color w:val="auto"/>
          <w:sz w:val="32"/>
          <w:szCs w:val="32"/>
        </w:rPr>
        <w:t>业产业化升级版</w:t>
      </w:r>
      <w:bookmarkEnd w:id="89"/>
    </w:p>
    <w:p w14:paraId="6C96EB3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_GB2312" w:hAnsi="仿宋_GB2312" w:eastAsia="仿宋_GB2312" w:cs="仿宋_GB2312"/>
          <w:b/>
          <w:color w:val="auto"/>
          <w:sz w:val="32"/>
          <w:szCs w:val="32"/>
        </w:rPr>
      </w:pPr>
    </w:p>
    <w:p w14:paraId="6A32D27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培育产业融合发展主体</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实施新型农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业经营主体培育工程</w:t>
      </w:r>
      <w:r>
        <w:rPr>
          <w:rFonts w:hint="eastAsia" w:ascii="仿宋_GB2312" w:hAnsi="仿宋_GB2312" w:eastAsia="仿宋_GB2312" w:cs="仿宋_GB2312"/>
          <w:b w:val="0"/>
          <w:bCs w:val="0"/>
          <w:color w:val="auto"/>
          <w:sz w:val="32"/>
          <w:szCs w:val="32"/>
        </w:rPr>
        <w:t>，强化农</w:t>
      </w:r>
      <w:r>
        <w:rPr>
          <w:rFonts w:hint="eastAsia" w:ascii="仿宋_GB2312" w:hAnsi="仿宋_GB2312" w:eastAsia="仿宋_GB2312" w:cs="仿宋_GB2312"/>
          <w:b w:val="0"/>
          <w:bCs w:val="0"/>
          <w:color w:val="auto"/>
          <w:sz w:val="32"/>
          <w:szCs w:val="32"/>
          <w:lang w:val="en-US" w:eastAsia="zh-CN"/>
        </w:rPr>
        <w:t>民</w:t>
      </w:r>
      <w:r>
        <w:rPr>
          <w:rFonts w:hint="eastAsia" w:ascii="仿宋_GB2312" w:hAnsi="仿宋_GB2312" w:eastAsia="仿宋_GB2312" w:cs="仿宋_GB2312"/>
          <w:b w:val="0"/>
          <w:bCs w:val="0"/>
          <w:color w:val="auto"/>
          <w:sz w:val="32"/>
          <w:szCs w:val="32"/>
        </w:rPr>
        <w:t>合作社和家庭农场基础作用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支持龙头企业发挥引领示范作用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发挥供销合作社综合服务优势</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发展行业协会和产业联盟</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鼓励社会资本投入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重点</w:t>
      </w:r>
      <w:r>
        <w:rPr>
          <w:rFonts w:hint="eastAsia" w:ascii="仿宋_GB2312" w:hAnsi="仿宋_GB2312" w:eastAsia="仿宋_GB2312" w:cs="仿宋_GB2312"/>
          <w:color w:val="auto"/>
          <w:sz w:val="32"/>
          <w:szCs w:val="32"/>
        </w:rPr>
        <w:t>引导龙头企业采取兼并重组、股份合作、资产转让等形式，建立大型农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业企业集团，支持农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业产业化龙头企业发展，引导其向粮食主产区和特色农产品优势区集聚。打造知名企业品牌，提升龙头企业在乡村产业发展中的带动能力。</w:t>
      </w:r>
    </w:p>
    <w:p w14:paraId="67B13936">
      <w:pPr>
        <w:pStyle w:val="9"/>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发展多类型融合业态。</w:t>
      </w:r>
      <w:r>
        <w:rPr>
          <w:rFonts w:hint="eastAsia" w:ascii="仿宋_GB2312" w:hAnsi="仿宋_GB2312" w:eastAsia="仿宋_GB2312" w:cs="仿宋_GB2312"/>
          <w:color w:val="auto"/>
          <w:sz w:val="32"/>
          <w:szCs w:val="32"/>
        </w:rPr>
        <w:t>推进乡村自然资源、人文资源、产业多功能</w:t>
      </w:r>
      <w:r>
        <w:rPr>
          <w:rFonts w:hint="eastAsia" w:ascii="仿宋_GB2312" w:hAnsi="仿宋_GB2312" w:eastAsia="仿宋_GB2312" w:cs="仿宋_GB2312"/>
          <w:color w:val="auto"/>
          <w:sz w:val="32"/>
          <w:szCs w:val="32"/>
          <w:lang w:val="en-US" w:eastAsia="zh-CN"/>
        </w:rPr>
        <w:t>型</w:t>
      </w:r>
      <w:r>
        <w:rPr>
          <w:rFonts w:hint="eastAsia" w:ascii="仿宋_GB2312" w:hAnsi="仿宋_GB2312" w:eastAsia="仿宋_GB2312" w:cs="仿宋_GB2312"/>
          <w:color w:val="auto"/>
          <w:sz w:val="32"/>
          <w:szCs w:val="32"/>
        </w:rPr>
        <w:t>资源的有机结合，实现资源多元化发展。跨界配置农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业和现代产业要素，促进多产业、多元素深度交叉融合，跨界融合，推动文体、农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业、旅游的有机结合，形成“农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业+”多业态发展态势。推进规模种植与林牧渔融合，发展林下种养、循环农业等；推进农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业与加工流通业融合，发展中央厨房、直供直销、会员农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业等；推进农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业与文化、旅游、教育、康养等产业融合，发展创意农业、功能农业等；推进农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业与信息产业融合，发展数字农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业、智慧农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业等；鼓励龙头企业和农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产品基地参加国内外各类农产品展示展销活动,设立农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产品展示展销中心和展示专柜,逐步扩大和布克赛尔县优势农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产品的知名度和市场占有率。</w:t>
      </w:r>
    </w:p>
    <w:p w14:paraId="2EA2F9F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创建农</w:t>
      </w:r>
      <w:r>
        <w:rPr>
          <w:rFonts w:hint="eastAsia" w:ascii="仿宋_GB2312" w:hAnsi="仿宋_GB2312" w:eastAsia="仿宋_GB2312" w:cs="仿宋_GB2312"/>
          <w:b/>
          <w:bCs/>
          <w:color w:val="auto"/>
          <w:sz w:val="32"/>
          <w:szCs w:val="32"/>
          <w:lang w:eastAsia="zh-CN"/>
        </w:rPr>
        <w:t>牧</w:t>
      </w:r>
      <w:r>
        <w:rPr>
          <w:rFonts w:hint="eastAsia" w:ascii="仿宋_GB2312" w:hAnsi="仿宋_GB2312" w:eastAsia="仿宋_GB2312" w:cs="仿宋_GB2312"/>
          <w:b/>
          <w:bCs/>
          <w:color w:val="auto"/>
          <w:sz w:val="32"/>
          <w:szCs w:val="32"/>
        </w:rPr>
        <w:t>业产业化联合体。</w:t>
      </w:r>
      <w:r>
        <w:rPr>
          <w:rFonts w:hint="eastAsia" w:ascii="仿宋_GB2312" w:hAnsi="仿宋_GB2312" w:eastAsia="仿宋_GB2312" w:cs="仿宋_GB2312"/>
          <w:color w:val="auto"/>
          <w:sz w:val="32"/>
          <w:szCs w:val="32"/>
        </w:rPr>
        <w:t>支持发展县域范围内产业关联度高、辐射带动力强、多种主体参与的融合模式，培育多元融合主体。启动家庭农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场培育计划，开展农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民合作社规范提升行动。鼓励发展农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业产业化龙头企业带动、农民合作社和家庭农场跟进、小农户参与的农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业产业化联合体。引导农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业产业化联合体明确权利责任、建立治理结构、完善利益联结机制，构建分工协作、优势互补、联系紧密的利益共同体，实现抱团发展。有序推进土地经营权入股农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业产业化经营。到2025年，</w:t>
      </w:r>
      <w:r>
        <w:rPr>
          <w:rFonts w:hint="eastAsia" w:ascii="仿宋_GB2312" w:hAnsi="仿宋_GB2312" w:eastAsia="仿宋_GB2312" w:cs="仿宋_GB2312"/>
          <w:color w:val="auto"/>
          <w:sz w:val="32"/>
          <w:szCs w:val="32"/>
          <w:highlight w:val="none"/>
        </w:rPr>
        <w:t>粮食、棉花、牛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羊、生猪、特色林果等</w:t>
      </w:r>
      <w:r>
        <w:rPr>
          <w:rFonts w:hint="eastAsia" w:ascii="仿宋_GB2312" w:hAnsi="仿宋_GB2312" w:eastAsia="仿宋_GB2312" w:cs="仿宋_GB2312"/>
          <w:color w:val="auto"/>
          <w:sz w:val="32"/>
          <w:szCs w:val="32"/>
        </w:rPr>
        <w:t>农业产业化联合体达到</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家以上。</w:t>
      </w:r>
    </w:p>
    <w:p w14:paraId="2929DCB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推进田园综合体建设。</w:t>
      </w:r>
      <w:r>
        <w:rPr>
          <w:rFonts w:hint="eastAsia" w:ascii="仿宋_GB2312" w:hAnsi="仿宋_GB2312" w:eastAsia="仿宋_GB2312" w:cs="仿宋_GB2312"/>
          <w:color w:val="auto"/>
          <w:sz w:val="32"/>
          <w:szCs w:val="32"/>
        </w:rPr>
        <w:t>发挥农户分散经营</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合作社统一经营的优势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建设集种养、加工、销售、休闲旅游、田园社区为一体的田园综合体，大力发展创意农业、智慧农业、循环农业等，拓展农业功能。第一产业</w:t>
      </w:r>
      <w:r>
        <w:rPr>
          <w:rFonts w:hint="eastAsia" w:ascii="仿宋_GB2312" w:hAnsi="仿宋_GB2312" w:eastAsia="仿宋_GB2312" w:cs="仿宋_GB2312"/>
          <w:color w:val="auto"/>
          <w:sz w:val="32"/>
          <w:szCs w:val="32"/>
          <w:lang w:val="en-US" w:eastAsia="zh-CN"/>
        </w:rPr>
        <w:t>重在</w:t>
      </w:r>
      <w:r>
        <w:rPr>
          <w:rFonts w:hint="eastAsia" w:ascii="仿宋_GB2312" w:hAnsi="仿宋_GB2312" w:eastAsia="仿宋_GB2312" w:cs="仿宋_GB2312"/>
          <w:color w:val="auto"/>
          <w:sz w:val="32"/>
          <w:szCs w:val="32"/>
        </w:rPr>
        <w:t>实现农牧有机结合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第二产业不以发达的精深加工为特征，以方便旅游者消费、携带为目的，经过加工，使农产品多样化、多功能化、更具观赏价值。第三产业主要是为旅游者服务的餐饮、住宿、交通、旅游产品销售等产业</w:t>
      </w:r>
      <w:r>
        <w:rPr>
          <w:rFonts w:hint="eastAsia" w:ascii="仿宋_GB2312" w:hAnsi="仿宋_GB2312" w:eastAsia="仿宋_GB2312" w:cs="仿宋_GB2312"/>
          <w:color w:val="auto"/>
          <w:sz w:val="32"/>
          <w:szCs w:val="32"/>
          <w:lang w:val="en-US" w:eastAsia="zh-CN"/>
        </w:rPr>
        <w:t>以及与</w:t>
      </w:r>
      <w:r>
        <w:rPr>
          <w:rFonts w:hint="eastAsia" w:ascii="仿宋_GB2312" w:hAnsi="仿宋_GB2312" w:eastAsia="仿宋_GB2312" w:cs="仿宋_GB2312"/>
          <w:color w:val="auto"/>
          <w:sz w:val="32"/>
          <w:szCs w:val="32"/>
        </w:rPr>
        <w:t>第一产业结合产生出体验、文化、教育等产业，满足更高层次的旅游需要。</w:t>
      </w:r>
      <w:r>
        <w:rPr>
          <w:rFonts w:hint="eastAsia" w:ascii="仿宋_GB2312" w:hAnsi="仿宋_GB2312" w:eastAsia="仿宋_GB2312" w:cs="仿宋_GB2312"/>
          <w:color w:val="auto"/>
          <w:sz w:val="32"/>
          <w:szCs w:val="32"/>
          <w:lang w:val="en-US" w:eastAsia="zh-CN"/>
        </w:rPr>
        <w:t>同时，</w:t>
      </w:r>
      <w:r>
        <w:rPr>
          <w:rFonts w:hint="eastAsia" w:ascii="仿宋_GB2312" w:hAnsi="仿宋_GB2312" w:eastAsia="仿宋_GB2312" w:cs="仿宋_GB2312"/>
          <w:color w:val="auto"/>
          <w:sz w:val="32"/>
          <w:szCs w:val="32"/>
        </w:rPr>
        <w:t>运用当下最新的</w:t>
      </w:r>
      <w:r>
        <w:rPr>
          <w:rFonts w:hint="eastAsia" w:ascii="仿宋_GB2312" w:hAnsi="仿宋_GB2312" w:eastAsia="仿宋_GB2312" w:cs="仿宋_GB2312"/>
          <w:color w:val="auto"/>
          <w:sz w:val="32"/>
          <w:szCs w:val="32"/>
          <w:lang w:val="en-US" w:eastAsia="zh-CN"/>
        </w:rPr>
        <w:t>农业</w:t>
      </w:r>
      <w:r>
        <w:rPr>
          <w:rFonts w:hint="eastAsia" w:ascii="仿宋_GB2312" w:hAnsi="仿宋_GB2312" w:eastAsia="仿宋_GB2312" w:cs="仿宋_GB2312"/>
          <w:color w:val="auto"/>
          <w:sz w:val="32"/>
          <w:szCs w:val="32"/>
        </w:rPr>
        <w:t>科学技术成果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赋予</w:t>
      </w:r>
      <w:r>
        <w:rPr>
          <w:rFonts w:hint="eastAsia" w:ascii="仿宋_GB2312" w:hAnsi="仿宋_GB2312" w:eastAsia="仿宋_GB2312" w:cs="仿宋_GB2312"/>
          <w:color w:val="auto"/>
          <w:sz w:val="32"/>
          <w:szCs w:val="32"/>
        </w:rPr>
        <w:t>新技术、新业态的展示和推广功能，促进</w:t>
      </w:r>
      <w:r>
        <w:rPr>
          <w:rFonts w:hint="eastAsia" w:ascii="仿宋_GB2312" w:hAnsi="仿宋_GB2312" w:eastAsia="仿宋_GB2312" w:cs="仿宋_GB2312"/>
          <w:b w:val="0"/>
          <w:bCs/>
          <w:color w:val="auto"/>
          <w:sz w:val="32"/>
          <w:szCs w:val="32"/>
        </w:rPr>
        <w:t>综合体内三产全面发展</w:t>
      </w:r>
      <w:r>
        <w:rPr>
          <w:rFonts w:hint="eastAsia" w:ascii="仿宋_GB2312" w:hAnsi="仿宋_GB2312" w:eastAsia="仿宋_GB2312" w:cs="仿宋_GB2312"/>
          <w:b w:val="0"/>
          <w:bCs/>
          <w:color w:val="auto"/>
          <w:sz w:val="32"/>
          <w:szCs w:val="32"/>
          <w:lang w:val="en-US" w:eastAsia="zh-CN"/>
        </w:rPr>
        <w:t>和</w:t>
      </w:r>
      <w:r>
        <w:rPr>
          <w:rFonts w:hint="eastAsia" w:ascii="仿宋_GB2312" w:hAnsi="仿宋_GB2312" w:eastAsia="仿宋_GB2312" w:cs="仿宋_GB2312"/>
          <w:color w:val="auto"/>
          <w:sz w:val="32"/>
          <w:szCs w:val="32"/>
        </w:rPr>
        <w:t>“农业+”多业态发展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起到</w:t>
      </w:r>
      <w:r>
        <w:rPr>
          <w:rFonts w:hint="eastAsia" w:ascii="仿宋_GB2312" w:hAnsi="仿宋_GB2312" w:eastAsia="仿宋_GB2312" w:cs="仿宋_GB2312"/>
          <w:color w:val="auto"/>
          <w:sz w:val="32"/>
          <w:szCs w:val="32"/>
          <w:lang w:val="en-US" w:eastAsia="zh-CN"/>
        </w:rPr>
        <w:t>对县域内</w:t>
      </w:r>
      <w:r>
        <w:rPr>
          <w:rFonts w:hint="eastAsia" w:ascii="仿宋_GB2312" w:hAnsi="仿宋_GB2312" w:eastAsia="仿宋_GB2312" w:cs="仿宋_GB2312"/>
          <w:color w:val="auto"/>
          <w:sz w:val="32"/>
          <w:szCs w:val="32"/>
        </w:rPr>
        <w:t>产业发展示范带动作用。到2025年，力争建设3个以上田园综合体</w:t>
      </w:r>
      <w:r>
        <w:rPr>
          <w:rFonts w:hint="eastAsia" w:ascii="仿宋_GB2312" w:hAnsi="仿宋_GB2312" w:eastAsia="仿宋_GB2312" w:cs="仿宋_GB2312"/>
          <w:color w:val="auto"/>
          <w:sz w:val="32"/>
          <w:szCs w:val="32"/>
          <w:lang w:eastAsia="zh-CN"/>
        </w:rPr>
        <w:t>。</w:t>
      </w:r>
    </w:p>
    <w:p w14:paraId="1201127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加快产业融合示范区建设。</w:t>
      </w:r>
      <w:r>
        <w:rPr>
          <w:rFonts w:hint="eastAsia" w:ascii="仿宋_GB2312" w:hAnsi="仿宋_GB2312" w:eastAsia="仿宋_GB2312" w:cs="仿宋_GB2312"/>
          <w:color w:val="auto"/>
          <w:sz w:val="32"/>
          <w:szCs w:val="32"/>
          <w:lang w:val="en-US" w:eastAsia="zh-CN"/>
        </w:rPr>
        <w:t>依托农副产品加工园区，</w:t>
      </w:r>
      <w:r>
        <w:rPr>
          <w:rFonts w:hint="eastAsia" w:ascii="仿宋_GB2312" w:hAnsi="仿宋_GB2312" w:eastAsia="仿宋_GB2312" w:cs="仿宋_GB2312"/>
          <w:b w:val="0"/>
          <w:bCs w:val="0"/>
          <w:color w:val="auto"/>
          <w:sz w:val="32"/>
          <w:szCs w:val="32"/>
          <w:lang w:val="en-US" w:eastAsia="zh-CN"/>
        </w:rPr>
        <w:t>实施</w:t>
      </w:r>
      <w:r>
        <w:rPr>
          <w:rFonts w:hint="eastAsia" w:ascii="仿宋_GB2312" w:hAnsi="仿宋_GB2312" w:eastAsia="仿宋_GB2312" w:cs="仿宋_GB2312"/>
          <w:color w:val="auto"/>
          <w:sz w:val="32"/>
          <w:szCs w:val="32"/>
        </w:rPr>
        <w:t>农村一二三产业融合发展先导区项目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进一步明确创建标准，提升创建水平，创造新产品、催生新业态、发展新模式、拓展新领域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依托查和特乡有机棉生产基地，打造</w:t>
      </w:r>
      <w:r>
        <w:rPr>
          <w:rFonts w:hint="eastAsia" w:ascii="仿宋_GB2312" w:hAnsi="仿宋_GB2312" w:eastAsia="仿宋_GB2312" w:cs="仿宋_GB2312"/>
          <w:color w:val="auto"/>
          <w:sz w:val="32"/>
          <w:szCs w:val="32"/>
        </w:rPr>
        <w:t>农村产业融合发展示范园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提高有机棉花加工生产能力，挖掘优势特色产业价值功能，大力发展</w:t>
      </w:r>
      <w:r>
        <w:rPr>
          <w:rFonts w:hint="eastAsia" w:ascii="仿宋_GB2312" w:hAnsi="仿宋_GB2312" w:eastAsia="仿宋_GB2312" w:cs="仿宋_GB2312"/>
          <w:color w:val="auto"/>
          <w:sz w:val="32"/>
          <w:szCs w:val="32"/>
        </w:rPr>
        <w:t>餐饮、住宿、交通、旅游产品销售等产业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实现产业融合发展。</w:t>
      </w:r>
    </w:p>
    <w:p w14:paraId="7972D074">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bookmarkStart w:id="90" w:name="_Toc18166"/>
      <w:r>
        <w:rPr>
          <w:rFonts w:hint="eastAsia" w:ascii="黑体" w:hAnsi="黑体" w:eastAsia="黑体" w:cs="黑体"/>
          <w:b w:val="0"/>
          <w:bCs/>
          <w:color w:val="auto"/>
          <w:sz w:val="32"/>
          <w:szCs w:val="32"/>
        </w:rPr>
        <w:t>第三节  建立</w:t>
      </w:r>
      <w:r>
        <w:rPr>
          <w:rFonts w:hint="eastAsia" w:ascii="黑体" w:hAnsi="黑体" w:eastAsia="黑体" w:cs="黑体"/>
          <w:b w:val="0"/>
          <w:bCs/>
          <w:color w:val="auto"/>
          <w:sz w:val="32"/>
          <w:szCs w:val="32"/>
          <w:lang w:val="en-US" w:eastAsia="zh-CN"/>
        </w:rPr>
        <w:t>健全</w:t>
      </w:r>
      <w:r>
        <w:rPr>
          <w:rFonts w:hint="eastAsia" w:ascii="黑体" w:hAnsi="黑体" w:eastAsia="黑体" w:cs="黑体"/>
          <w:b w:val="0"/>
          <w:bCs/>
          <w:color w:val="auto"/>
          <w:sz w:val="32"/>
          <w:szCs w:val="32"/>
        </w:rPr>
        <w:t>多形式利益联结机制</w:t>
      </w:r>
      <w:bookmarkEnd w:id="90"/>
    </w:p>
    <w:p w14:paraId="1868A7C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以利益联接机制为核心，推进农牧业产业融合发展。</w:t>
      </w:r>
      <w:r>
        <w:rPr>
          <w:rFonts w:hint="eastAsia" w:ascii="仿宋_GB2312" w:hAnsi="仿宋_GB2312" w:eastAsia="仿宋_GB2312" w:cs="仿宋_GB2312"/>
          <w:color w:val="auto"/>
          <w:sz w:val="32"/>
          <w:szCs w:val="32"/>
        </w:rPr>
        <w:t>通过就业带动、保底分红、股份合作等多种形式，健全利益联结机制。</w:t>
      </w:r>
      <w:r>
        <w:rPr>
          <w:rFonts w:hint="eastAsia" w:ascii="仿宋_GB2312" w:hAnsi="仿宋_GB2312" w:eastAsia="仿宋_GB2312" w:cs="仿宋_GB2312"/>
          <w:b w:val="0"/>
          <w:bCs/>
          <w:color w:val="auto"/>
          <w:sz w:val="32"/>
          <w:szCs w:val="32"/>
        </w:rPr>
        <w:t>创新发展订单农</w:t>
      </w:r>
      <w:r>
        <w:rPr>
          <w:rFonts w:hint="eastAsia" w:ascii="仿宋_GB2312" w:hAnsi="仿宋_GB2312" w:eastAsia="仿宋_GB2312" w:cs="仿宋_GB2312"/>
          <w:b w:val="0"/>
          <w:bCs/>
          <w:color w:val="auto"/>
          <w:sz w:val="32"/>
          <w:szCs w:val="32"/>
          <w:lang w:eastAsia="zh-CN"/>
        </w:rPr>
        <w:t>牧</w:t>
      </w:r>
      <w:r>
        <w:rPr>
          <w:rFonts w:hint="eastAsia" w:ascii="仿宋_GB2312" w:hAnsi="仿宋_GB2312" w:eastAsia="仿宋_GB2312" w:cs="仿宋_GB2312"/>
          <w:b w:val="0"/>
          <w:bCs/>
          <w:color w:val="auto"/>
          <w:sz w:val="32"/>
          <w:szCs w:val="32"/>
        </w:rPr>
        <w:t>业，鼓励发展股份合作</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强化工商企业社会责任</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健全风险防范机制</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color w:val="auto"/>
          <w:sz w:val="32"/>
          <w:szCs w:val="32"/>
        </w:rPr>
        <w:t>引导农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业企业与农户建立契约型、分红型、股权型等合作方式，把利益分配重点向产业链上游倾斜，设立共同营销基金</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color w:val="auto"/>
          <w:sz w:val="32"/>
          <w:szCs w:val="32"/>
        </w:rPr>
        <w:t>促进农民持续增收；完善农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业股份合作制企业利润分配机制，推广“订单收购+分红”“农民入股+保底收益+按股分红”等模式；开展土地经营权入股从事农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业产业化经营试点；积极创新新型农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业经营主体联结方式，推动科企社对接、银企社对接，健全农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业社会化服务体系，推动小农户融入产业融合链条；支持龙头企业为农户、家庭农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场、农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民合作社提供贷款担保，鼓励农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产销合作；加快农村集体产权制度改革，推进以土地、林地为基础的各种形式合作；强化龙头企业联农带农激励机制，国家相关扶持政策与利益联结机制相挂钩。稳定土地流转关系，规范工商资本租赁农地行为，建立农户承包土地经营权流转分级备案制度。</w:t>
      </w:r>
    </w:p>
    <w:p w14:paraId="25668AB2">
      <w:pPr>
        <w:pStyle w:val="6"/>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仿宋_GB2312" w:hAnsi="仿宋_GB2312" w:eastAsia="仿宋_GB2312" w:cs="仿宋_GB2312"/>
          <w:color w:val="auto"/>
          <w:sz w:val="32"/>
          <w:szCs w:val="32"/>
        </w:rPr>
      </w:pPr>
      <w:bookmarkStart w:id="91" w:name="_Toc31144"/>
      <w:bookmarkStart w:id="92" w:name="_Toc9235"/>
      <w:r>
        <w:rPr>
          <w:rFonts w:hint="eastAsia" w:ascii="仿宋_GB2312" w:hAnsi="仿宋_GB2312" w:eastAsia="仿宋_GB2312" w:cs="仿宋_GB2312"/>
          <w:color w:val="auto"/>
          <w:sz w:val="32"/>
          <w:szCs w:val="32"/>
        </w:rPr>
        <w:t>专栏</w:t>
      </w:r>
      <w:r>
        <w:rPr>
          <w:rFonts w:hint="eastAsia" w:ascii="仿宋_GB2312" w:hAnsi="仿宋_GB2312" w:eastAsia="仿宋_GB2312" w:cs="仿宋_GB2312"/>
          <w:color w:val="auto"/>
          <w:sz w:val="32"/>
          <w:szCs w:val="32"/>
          <w:lang w:val="en-US" w:eastAsia="zh-CN"/>
        </w:rPr>
        <w:t xml:space="preserve">5  </w:t>
      </w:r>
      <w:r>
        <w:rPr>
          <w:rFonts w:hint="eastAsia" w:ascii="仿宋_GB2312" w:hAnsi="仿宋_GB2312" w:eastAsia="仿宋_GB2312" w:cs="仿宋_GB2312"/>
          <w:color w:val="auto"/>
          <w:sz w:val="32"/>
          <w:szCs w:val="32"/>
        </w:rPr>
        <w:t>产业融合重点项目</w:t>
      </w:r>
      <w:bookmarkEnd w:id="91"/>
      <w:bookmarkEnd w:id="92"/>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B11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C21E154">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rPr>
              <w:t>1、农业产业化联合体项目</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2、农村一二三产业融合发展先导区项目</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3、农村产业融合发展示范园项目</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4、</w:t>
            </w:r>
            <w:r>
              <w:rPr>
                <w:rFonts w:hint="eastAsia" w:ascii="华文仿宋" w:hAnsi="华文仿宋" w:eastAsia="华文仿宋" w:cs="华文仿宋"/>
                <w:color w:val="auto"/>
                <w:sz w:val="24"/>
                <w:szCs w:val="24"/>
              </w:rPr>
              <w:t>田园综合体</w:t>
            </w:r>
            <w:r>
              <w:rPr>
                <w:rFonts w:hint="eastAsia" w:ascii="华文仿宋" w:hAnsi="华文仿宋" w:eastAsia="华文仿宋" w:cs="华文仿宋"/>
                <w:color w:val="auto"/>
                <w:sz w:val="24"/>
                <w:szCs w:val="24"/>
                <w:lang w:val="en-US" w:eastAsia="zh-CN"/>
              </w:rPr>
              <w:t>建设项目。</w:t>
            </w:r>
          </w:p>
        </w:tc>
      </w:tr>
    </w:tbl>
    <w:p w14:paraId="45561959">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华文仿宋" w:hAnsi="华文仿宋" w:eastAsia="华文仿宋" w:cs="华文仿宋"/>
          <w:b/>
          <w:color w:val="auto"/>
          <w:sz w:val="30"/>
          <w:szCs w:val="30"/>
        </w:rPr>
      </w:pPr>
      <w:bookmarkStart w:id="93" w:name="_Toc13445"/>
    </w:p>
    <w:p w14:paraId="05C23134">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color w:val="auto"/>
          <w:w w:val="80"/>
          <w:sz w:val="44"/>
          <w:szCs w:val="44"/>
        </w:rPr>
      </w:pPr>
      <w:r>
        <w:rPr>
          <w:rFonts w:hint="eastAsia" w:ascii="方正小标宋简体" w:hAnsi="方正小标宋简体" w:eastAsia="方正小标宋简体" w:cs="方正小标宋简体"/>
          <w:b w:val="0"/>
          <w:bCs/>
          <w:color w:val="auto"/>
          <w:w w:val="80"/>
          <w:sz w:val="44"/>
          <w:szCs w:val="44"/>
        </w:rPr>
        <w:t>第十一章  创新创业</w:t>
      </w:r>
      <w:r>
        <w:rPr>
          <w:rFonts w:hint="eastAsia" w:ascii="方正小标宋简体" w:hAnsi="方正小标宋简体" w:eastAsia="方正小标宋简体" w:cs="方正小标宋简体"/>
          <w:b w:val="0"/>
          <w:bCs/>
          <w:color w:val="auto"/>
          <w:w w:val="80"/>
          <w:sz w:val="44"/>
          <w:szCs w:val="44"/>
          <w:lang w:val="en-US" w:eastAsia="zh-CN"/>
        </w:rPr>
        <w:t xml:space="preserve">  </w:t>
      </w:r>
      <w:r>
        <w:rPr>
          <w:rFonts w:hint="eastAsia" w:ascii="方正小标宋简体" w:hAnsi="方正小标宋简体" w:eastAsia="方正小标宋简体" w:cs="方正小标宋简体"/>
          <w:b w:val="0"/>
          <w:bCs/>
          <w:color w:val="auto"/>
          <w:w w:val="80"/>
          <w:sz w:val="44"/>
          <w:szCs w:val="44"/>
        </w:rPr>
        <w:t>培育农</w:t>
      </w:r>
      <w:r>
        <w:rPr>
          <w:rFonts w:hint="eastAsia" w:ascii="方正小标宋简体" w:hAnsi="方正小标宋简体" w:eastAsia="方正小标宋简体" w:cs="方正小标宋简体"/>
          <w:b w:val="0"/>
          <w:bCs/>
          <w:color w:val="auto"/>
          <w:w w:val="80"/>
          <w:sz w:val="44"/>
          <w:szCs w:val="44"/>
          <w:lang w:eastAsia="zh-CN"/>
        </w:rPr>
        <w:t>牧</w:t>
      </w:r>
      <w:r>
        <w:rPr>
          <w:rFonts w:hint="eastAsia" w:ascii="方正小标宋简体" w:hAnsi="方正小标宋简体" w:eastAsia="方正小标宋简体" w:cs="方正小标宋简体"/>
          <w:b w:val="0"/>
          <w:bCs/>
          <w:color w:val="auto"/>
          <w:w w:val="80"/>
          <w:sz w:val="44"/>
          <w:szCs w:val="44"/>
        </w:rPr>
        <w:t>业产业发展新动能</w:t>
      </w:r>
      <w:bookmarkEnd w:id="93"/>
    </w:p>
    <w:p w14:paraId="14ABACEA">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华文仿宋" w:hAnsi="华文仿宋" w:eastAsia="华文仿宋" w:cs="华文仿宋"/>
          <w:color w:val="auto"/>
          <w:sz w:val="30"/>
          <w:szCs w:val="30"/>
        </w:rPr>
      </w:pPr>
    </w:p>
    <w:p w14:paraId="40FD144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以创新带创业、以创业带就业、以就业促增收，为加快培育发展新动能、实现更充分就业和经济高质量发展提供坚实保障。</w:t>
      </w:r>
    </w:p>
    <w:p w14:paraId="46F783D1">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仿宋_GB2312" w:hAnsi="仿宋_GB2312" w:eastAsia="仿宋_GB2312" w:cs="仿宋_GB2312"/>
          <w:b/>
          <w:color w:val="auto"/>
          <w:sz w:val="32"/>
          <w:szCs w:val="32"/>
        </w:rPr>
      </w:pPr>
      <w:bookmarkStart w:id="94" w:name="_Toc32003"/>
    </w:p>
    <w:p w14:paraId="7680E718">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第一节  强化科技创新引领</w:t>
      </w:r>
      <w:bookmarkEnd w:id="94"/>
    </w:p>
    <w:p w14:paraId="6472984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_GB2312" w:hAnsi="仿宋_GB2312" w:eastAsia="仿宋_GB2312" w:cs="仿宋_GB2312"/>
          <w:b/>
          <w:bCs/>
          <w:color w:val="auto"/>
          <w:sz w:val="32"/>
          <w:szCs w:val="32"/>
        </w:rPr>
      </w:pPr>
    </w:p>
    <w:p w14:paraId="0BE9683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深入实施创新驱动发展战略。</w:t>
      </w:r>
      <w:r>
        <w:rPr>
          <w:rFonts w:hint="eastAsia" w:ascii="仿宋_GB2312" w:hAnsi="仿宋_GB2312" w:eastAsia="仿宋_GB2312" w:cs="仿宋_GB2312"/>
          <w:color w:val="auto"/>
          <w:sz w:val="32"/>
          <w:szCs w:val="32"/>
        </w:rPr>
        <w:t>打造现代农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业大数据平台，</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数字农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业建设试点</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推动产业数字化、数字产业化发展。着力智慧农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业初级物联网应用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农作物绿色种植技术模式集成应用、农作物病虫害数字化预警与测报系统促进技术集成应用。强化新品种选育，支持畜禽良种繁育肉牛冻配改良、棉花新品种选育、玉米、苜蓿等种子加工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林木良种繁育，推进农作物和畜禽良种繁育体系建设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持种业育繁推一体化。积极推进与新疆农业科学院、畜牧科学院、农业大学等科研院所及高校的深度融合，在项目合作、技术指导、技术培训、人才培养、教育实践、技术研发及科技成果转化等方面开展合作，在生物育种、智能农机装备、智慧农业等重点领域加快重点布局和创新突破。支持科技人员以科技成果入股乡村企业，建立健全科研人员校企、院企共建双聘机制。成立县乡村产业专家顾问团，为乡村产业发展提供智力支持。每</w:t>
      </w:r>
      <w:r>
        <w:rPr>
          <w:rFonts w:hint="eastAsia" w:ascii="仿宋_GB2312" w:hAnsi="仿宋_GB2312" w:eastAsia="仿宋_GB2312" w:cs="仿宋_GB2312"/>
          <w:color w:val="auto"/>
          <w:sz w:val="32"/>
          <w:szCs w:val="32"/>
          <w:highlight w:val="none"/>
        </w:rPr>
        <w:t>年组织实施至少1项农业技术研发项目，到2025年，建成自治区级农</w:t>
      </w:r>
      <w:r>
        <w:rPr>
          <w:rFonts w:hint="eastAsia" w:ascii="仿宋_GB2312" w:hAnsi="仿宋_GB2312" w:eastAsia="仿宋_GB2312" w:cs="仿宋_GB2312"/>
          <w:color w:val="auto"/>
          <w:sz w:val="32"/>
          <w:szCs w:val="32"/>
          <w:highlight w:val="none"/>
          <w:lang w:eastAsia="zh-CN"/>
        </w:rPr>
        <w:t>牧</w:t>
      </w:r>
      <w:r>
        <w:rPr>
          <w:rFonts w:hint="eastAsia" w:ascii="仿宋_GB2312" w:hAnsi="仿宋_GB2312" w:eastAsia="仿宋_GB2312" w:cs="仿宋_GB2312"/>
          <w:color w:val="auto"/>
          <w:sz w:val="32"/>
          <w:szCs w:val="32"/>
          <w:highlight w:val="none"/>
        </w:rPr>
        <w:t>业科技园区</w:t>
      </w:r>
      <w:r>
        <w:rPr>
          <w:rFonts w:hint="eastAsia" w:ascii="仿宋_GB2312" w:hAnsi="仿宋_GB2312" w:eastAsia="仿宋_GB2312" w:cs="仿宋_GB2312"/>
          <w:color w:val="auto"/>
          <w:sz w:val="32"/>
          <w:szCs w:val="32"/>
          <w:highlight w:val="none"/>
          <w:lang w:eastAsia="zh-CN"/>
        </w:rPr>
        <w:t>。</w:t>
      </w:r>
    </w:p>
    <w:p w14:paraId="2364ED30">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rPr>
      </w:pPr>
      <w:bookmarkStart w:id="95" w:name="_Toc8642"/>
      <w:bookmarkStart w:id="96" w:name="_Toc8825"/>
      <w:r>
        <w:rPr>
          <w:rFonts w:hint="eastAsia" w:ascii="仿宋_GB2312" w:hAnsi="仿宋_GB2312" w:eastAsia="仿宋_GB2312" w:cs="仿宋_GB2312"/>
          <w:color w:val="auto"/>
          <w:sz w:val="32"/>
          <w:szCs w:val="32"/>
        </w:rPr>
        <w:t>专栏</w:t>
      </w:r>
      <w:r>
        <w:rPr>
          <w:rFonts w:hint="eastAsia" w:ascii="仿宋_GB2312" w:hAnsi="仿宋_GB2312" w:eastAsia="仿宋_GB2312" w:cs="仿宋_GB2312"/>
          <w:color w:val="auto"/>
          <w:sz w:val="32"/>
          <w:szCs w:val="32"/>
          <w:lang w:val="en-US" w:eastAsia="zh-CN"/>
        </w:rPr>
        <w:t xml:space="preserve">6  </w:t>
      </w:r>
      <w:r>
        <w:rPr>
          <w:rFonts w:hint="eastAsia" w:ascii="仿宋_GB2312" w:hAnsi="仿宋_GB2312" w:eastAsia="仿宋_GB2312" w:cs="仿宋_GB2312"/>
          <w:color w:val="auto"/>
          <w:sz w:val="32"/>
          <w:szCs w:val="32"/>
        </w:rPr>
        <w:t>科技创新项目</w:t>
      </w:r>
      <w:bookmarkEnd w:id="95"/>
      <w:bookmarkEnd w:id="96"/>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C59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AA87435">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数字农业建设试点项目。2、农村创新创业孵化实训基地。3、农作物绿色种植技术模式集成应用项目。4、农作物病虫害数字化预警与测报系统。5、畜禽良种繁育肉牛冻配改良项目。6、棉花新品种选育项目。7、玉米、苜蓿等种子加工厂项目。8、智慧农业初级物联网应用示范。9、林木良种繁育基地建设项目。</w:t>
            </w:r>
          </w:p>
        </w:tc>
      </w:tr>
    </w:tbl>
    <w:p w14:paraId="2F1E35F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完善农业科技服务体系。</w:t>
      </w:r>
      <w:r>
        <w:rPr>
          <w:rFonts w:hint="eastAsia" w:ascii="仿宋_GB2312" w:hAnsi="仿宋_GB2312" w:eastAsia="仿宋_GB2312" w:cs="仿宋_GB2312"/>
          <w:color w:val="auto"/>
          <w:sz w:val="32"/>
          <w:szCs w:val="32"/>
        </w:rPr>
        <w:t>继续深化农技推广服务体系改革，建立健全激励引导机制，健全基层农业技术推广体系。鼓励各级农业科技人员到农业生产一线开展技术服务，推动农业科技成果转化应用；</w:t>
      </w:r>
      <w:r>
        <w:rPr>
          <w:rFonts w:hint="eastAsia" w:ascii="仿宋_GB2312" w:hAnsi="仿宋_GB2312" w:eastAsia="仿宋_GB2312" w:cs="仿宋_GB2312"/>
          <w:color w:val="auto"/>
          <w:sz w:val="32"/>
          <w:szCs w:val="32"/>
          <w:lang w:val="en-US" w:eastAsia="zh-CN"/>
        </w:rPr>
        <w:t>加强</w:t>
      </w:r>
      <w:r>
        <w:rPr>
          <w:rFonts w:hint="eastAsia" w:ascii="仿宋_GB2312" w:hAnsi="仿宋_GB2312" w:eastAsia="仿宋_GB2312" w:cs="仿宋_GB2312"/>
          <w:color w:val="auto"/>
          <w:sz w:val="32"/>
          <w:szCs w:val="32"/>
        </w:rPr>
        <w:t>农技团队建设，提供个性化、有针对性的农业技术指导；创新公益性农技推广服务方式，探索公益性和经营性农技推广融合发展机制；建立农技人员补充长效机制，完善乡镇农技推广机构管理体制；制定农业技术推广计划，建立“科技人员到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要领到人，良种良法到田”服务机制，培育一批农业科技示范户，使其成为农民看得见、问得着、留得住的“乡土专家”“田秀才”；鼓励高校和科研院所创新农业科技服务方式，强化高校与科研院所服务功能。支持各类新型经营主体以及协会等社会组织参与农技推广服务，与农业科研院校等建立技术服务联盟，开展新品种、新技术、新模式应用试点示范。提升供销合作社科技服务能力，引导和支持企业开展农业科技服务，提升农民合作社、家庭农场及社会组织科技服务能力，壮大市场化社会化科技服务力。加强科技服务县域统筹，深入推行科技特派员制度。每年选派不少于10名科技特派员活跃在农业农村科技服务一线。</w:t>
      </w:r>
    </w:p>
    <w:p w14:paraId="1FDC8ADE">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outlineLvl w:val="0"/>
        <w:rPr>
          <w:rFonts w:hint="eastAsia" w:ascii="仿宋_GB2312" w:hAnsi="仿宋_GB2312" w:eastAsia="仿宋_GB2312" w:cs="仿宋_GB2312"/>
          <w:b/>
          <w:color w:val="auto"/>
          <w:sz w:val="32"/>
          <w:szCs w:val="32"/>
        </w:rPr>
      </w:pPr>
      <w:bookmarkStart w:id="97" w:name="_Toc14002"/>
    </w:p>
    <w:p w14:paraId="0492F862">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第二节  培育创业主体</w:t>
      </w:r>
      <w:bookmarkEnd w:id="97"/>
    </w:p>
    <w:p w14:paraId="28E6D07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p>
    <w:p w14:paraId="3616ACC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按照“政府搭建平台、平台集聚资源、资源服务就业创业”的总要求，动员各方力量，整合各种资源，强化各项举措，努力形成创新促创业、创业促就业、就业促增收的良好局面。</w:t>
      </w:r>
      <w:r>
        <w:rPr>
          <w:rFonts w:hint="eastAsia" w:ascii="仿宋_GB2312" w:hAnsi="仿宋_GB2312" w:eastAsia="仿宋_GB2312" w:cs="仿宋_GB2312"/>
          <w:b/>
          <w:bCs/>
          <w:color w:val="auto"/>
          <w:sz w:val="32"/>
          <w:szCs w:val="32"/>
        </w:rPr>
        <w:t>实施乡村就业创业促进行动。</w:t>
      </w:r>
      <w:r>
        <w:rPr>
          <w:rFonts w:hint="eastAsia" w:ascii="仿宋_GB2312" w:hAnsi="仿宋_GB2312" w:eastAsia="仿宋_GB2312" w:cs="仿宋_GB2312"/>
          <w:color w:val="auto"/>
          <w:sz w:val="32"/>
          <w:szCs w:val="32"/>
        </w:rPr>
        <w:t>构建就业创业组织模式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鼓励各乡镇场建设“双创”园区</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扶持小微产业发展。将小微园区打造成产业基地、观光景区、现代社区、培训基地、科研中心、创业孵化园，搭建就业创业平台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发挥农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加工业连接工农、沟通城乡，行业覆盖面宽、产业关联度高、带动农民就业增收作用强的优势，创造就业创业条件；根据乡村的不同资源禀赋，宜农则农、宜加则加、宜商则商、宜旅则旅，支持能人返乡、企业兴乡和市民下乡促进就业创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制定和落实有关市场准入、金融服务、财政支持、用地用电、创业技能培训等方面鼓励农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民返乡创业的扶持政策措施。</w:t>
      </w:r>
      <w:r>
        <w:rPr>
          <w:rFonts w:hint="eastAsia" w:ascii="仿宋_GB2312" w:hAnsi="仿宋_GB2312" w:eastAsia="仿宋_GB2312" w:cs="仿宋_GB2312"/>
          <w:b/>
          <w:color w:val="auto"/>
          <w:sz w:val="32"/>
          <w:szCs w:val="32"/>
        </w:rPr>
        <w:t>培训新型职业农民。</w:t>
      </w:r>
      <w:r>
        <w:rPr>
          <w:rFonts w:hint="eastAsia" w:ascii="仿宋_GB2312" w:hAnsi="仿宋_GB2312" w:eastAsia="仿宋_GB2312" w:cs="仿宋_GB2312"/>
          <w:color w:val="auto"/>
          <w:sz w:val="32"/>
          <w:szCs w:val="32"/>
        </w:rPr>
        <w:t>建立职业农民制度，完善配套政策体系。实施新型职业农民学历提升工程。依托普通高校、职业院校、优质培训机构、公共职业技能培训平台等对有意愿的农村创新创业人员开展免费创业培训。推行“创业+技能”“创业+产业”的培训模式，开展互动教学、案例教学和现场观摩教学。支持涉农职业院校采取农学结合、弹性学制、送教下乡等形式开展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民中高等职业教育。实施农村一户一个明白人培训工程。</w:t>
      </w:r>
      <w:r>
        <w:rPr>
          <w:rStyle w:val="17"/>
          <w:rFonts w:hint="eastAsia" w:ascii="仿宋_GB2312" w:hAnsi="仿宋_GB2312" w:eastAsia="仿宋_GB2312" w:cs="仿宋_GB2312"/>
          <w:bCs/>
          <w:color w:val="auto"/>
          <w:spacing w:val="6"/>
          <w:sz w:val="32"/>
          <w:szCs w:val="32"/>
          <w:shd w:val="clear" w:color="auto" w:fill="FFFFFF"/>
        </w:rPr>
        <w:t>继续实施“三乡”创业创新工程。</w:t>
      </w:r>
      <w:r>
        <w:rPr>
          <w:rFonts w:hint="eastAsia" w:ascii="仿宋_GB2312" w:hAnsi="仿宋_GB2312" w:eastAsia="仿宋_GB2312" w:cs="仿宋_GB2312"/>
          <w:color w:val="auto"/>
          <w:sz w:val="32"/>
          <w:szCs w:val="32"/>
        </w:rPr>
        <w:t>培育返乡创业主体。</w:t>
      </w:r>
      <w:r>
        <w:rPr>
          <w:rFonts w:hint="eastAsia" w:ascii="仿宋_GB2312" w:hAnsi="仿宋_GB2312" w:eastAsia="仿宋_GB2312" w:cs="仿宋_GB2312"/>
          <w:color w:val="auto"/>
          <w:spacing w:val="6"/>
          <w:sz w:val="32"/>
          <w:szCs w:val="32"/>
          <w:shd w:val="clear" w:color="auto" w:fill="FFFFFF"/>
        </w:rPr>
        <w:t>重点推动城市科技人员下乡、农村大学生回乡、农民工返乡创新创业。</w:t>
      </w:r>
      <w:r>
        <w:rPr>
          <w:rFonts w:hint="eastAsia" w:ascii="仿宋_GB2312" w:hAnsi="仿宋_GB2312" w:eastAsia="仿宋_GB2312" w:cs="仿宋_GB2312"/>
          <w:color w:val="auto"/>
          <w:sz w:val="32"/>
          <w:szCs w:val="32"/>
        </w:rPr>
        <w:t>培育入乡创业主体。引导大中专毕业生、退役军人、科技人员和工商业主等入乡创业。培育在乡创业主体。培育一批“田秀才”“土专家”“乡创客”等乡土人才，以及乡村工匠、文化能人、手工艺人等能工巧匠，领办家庭农场、农民合作社等，创办家庭工场、手工作坊、乡村车间等。实施鼓励农民工等人员返乡创业三年行动计划和现代青年农场主计划，开展百万乡村旅游创客行动。到2025年，力争累计培育新型职业农民2000人，培训农村创业创新人才100人，培育农村创业创新带头人100名，每年计划培育新型职业农民50人。 </w:t>
      </w:r>
    </w:p>
    <w:p w14:paraId="5927999A">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outlineLvl w:val="0"/>
        <w:rPr>
          <w:rFonts w:hint="eastAsia" w:ascii="仿宋_GB2312" w:hAnsi="仿宋_GB2312" w:eastAsia="仿宋_GB2312" w:cs="仿宋_GB2312"/>
          <w:b/>
          <w:color w:val="auto"/>
          <w:sz w:val="32"/>
          <w:szCs w:val="32"/>
        </w:rPr>
      </w:pPr>
      <w:bookmarkStart w:id="98" w:name="_Toc10215"/>
    </w:p>
    <w:p w14:paraId="16C1CA55">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第三节  搭建创业平台</w:t>
      </w:r>
      <w:bookmarkEnd w:id="98"/>
    </w:p>
    <w:p w14:paraId="12BCEB0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p>
    <w:p w14:paraId="205A998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按照“政府搭建平台、平台聚集资源、资源服务创业”的要求，建设各类创新创业园区和孵化实训基地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支持各乡镇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打造小微产业创业园，带动集体经济发展和农牧民创业致富。依托</w:t>
      </w:r>
      <w:r>
        <w:rPr>
          <w:rFonts w:hint="eastAsia" w:ascii="仿宋_GB2312" w:hAnsi="仿宋_GB2312" w:eastAsia="仿宋_GB2312" w:cs="仿宋_GB2312"/>
          <w:color w:val="auto"/>
          <w:sz w:val="32"/>
          <w:szCs w:val="32"/>
          <w:lang w:val="en-US" w:eastAsia="zh-CN"/>
        </w:rPr>
        <w:t>农副产品加工园区</w:t>
      </w:r>
      <w:r>
        <w:rPr>
          <w:rFonts w:hint="eastAsia" w:ascii="仿宋_GB2312" w:hAnsi="仿宋_GB2312" w:eastAsia="仿宋_GB2312" w:cs="仿宋_GB2312"/>
          <w:color w:val="auto"/>
          <w:sz w:val="32"/>
          <w:szCs w:val="32"/>
        </w:rPr>
        <w:t>，建立“园中园”式农村创新创业园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以及</w:t>
      </w:r>
      <w:r>
        <w:rPr>
          <w:rFonts w:hint="eastAsia" w:ascii="仿宋_GB2312" w:hAnsi="仿宋_GB2312" w:eastAsia="仿宋_GB2312" w:cs="仿宋_GB2312"/>
          <w:color w:val="auto"/>
          <w:sz w:val="32"/>
          <w:szCs w:val="32"/>
        </w:rPr>
        <w:t>集“生产+加工+科技+营销+品牌+体验”于一体、“预孵化+孵化器+加速器+稳定器”全产业链的农村创新创业孵化实训基地。实施新型职业农民培育信息化建设工程，打造新型职业农民培育信息化平台，为职业农民提供在线学习、管理考核、跟踪指导服务，做到培育全过程上线可查、效果线上评价。支持农民专业合作社、龙头企业、农业院校等主体承担新型职业农民培训。</w:t>
      </w:r>
    </w:p>
    <w:p w14:paraId="7DC7E8CC">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outlineLvl w:val="0"/>
        <w:rPr>
          <w:rFonts w:hint="eastAsia" w:ascii="仿宋_GB2312" w:hAnsi="仿宋_GB2312" w:eastAsia="仿宋_GB2312" w:cs="仿宋_GB2312"/>
          <w:b/>
          <w:color w:val="auto"/>
          <w:sz w:val="32"/>
          <w:szCs w:val="32"/>
        </w:rPr>
      </w:pPr>
      <w:bookmarkStart w:id="99" w:name="_Toc22429"/>
    </w:p>
    <w:p w14:paraId="1F742A49">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第四节  优化创业环境</w:t>
      </w:r>
      <w:bookmarkEnd w:id="99"/>
    </w:p>
    <w:p w14:paraId="1D9DAC4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rPr>
      </w:pPr>
    </w:p>
    <w:p w14:paraId="1F9A094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建设农村创业导师队伍。</w:t>
      </w:r>
      <w:r>
        <w:rPr>
          <w:rFonts w:hint="eastAsia" w:ascii="仿宋_GB2312" w:hAnsi="仿宋_GB2312" w:eastAsia="仿宋_GB2312" w:cs="仿宋_GB2312"/>
          <w:color w:val="auto"/>
          <w:sz w:val="32"/>
          <w:szCs w:val="32"/>
        </w:rPr>
        <w:t>建立专家创业导师队伍，重点从大专院校、科研院所等单位遴选一批理论造诣深厚、实践经验丰富的科研人才、政策专家、会计师、设计师、律师等，为农村创业人员提供创业项目、技术要点等指导服务。建立企业家创业导师队伍，重点从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业产业化龙头企业、新型农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经营主体中遴选一批有经营理念、市场眼光的乡村企业家，为农村创业人员提供政策运用、市场拓展等指导服务。建立带头人创业导师队伍，重点从农村创新创业带头人中遴选一批经历丰富、成效显著的创业成功人士，为农村创业人员提供经验分享等指导服务，讲述励志故事，分享创业经验。</w:t>
      </w:r>
      <w:r>
        <w:rPr>
          <w:rFonts w:hint="eastAsia" w:ascii="仿宋_GB2312" w:hAnsi="仿宋_GB2312" w:eastAsia="仿宋_GB2312" w:cs="仿宋_GB2312"/>
          <w:b/>
          <w:bCs/>
          <w:color w:val="auto"/>
          <w:sz w:val="32"/>
          <w:szCs w:val="32"/>
        </w:rPr>
        <w:t>健全指导服务机制。</w:t>
      </w:r>
      <w:r>
        <w:rPr>
          <w:rFonts w:hint="eastAsia" w:ascii="仿宋_GB2312" w:hAnsi="仿宋_GB2312" w:eastAsia="仿宋_GB2312" w:cs="仿宋_GB2312"/>
          <w:color w:val="auto"/>
          <w:sz w:val="32"/>
          <w:szCs w:val="32"/>
        </w:rPr>
        <w:t>建立指导服务平台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托农村创新创业园区、孵化实训基地和网络平台等，通过集中授课、案例教学、现场指导等方式，创立“平台+导师+学员”服务模式。开展点对点指导服务，开展“一带一”“师带徒”“一带多”等精准服务。创新指导服务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通过网络、视频等载体，为农村创业人员提供政策咨询、技术指导、市场营销、品牌培育等服务。</w:t>
      </w:r>
    </w:p>
    <w:p w14:paraId="32AB1892">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outlineLvl w:val="0"/>
        <w:rPr>
          <w:rFonts w:hint="eastAsia" w:ascii="仿宋_GB2312" w:hAnsi="仿宋_GB2312" w:eastAsia="仿宋_GB2312" w:cs="仿宋_GB2312"/>
          <w:b/>
          <w:color w:val="auto"/>
          <w:sz w:val="32"/>
          <w:szCs w:val="32"/>
        </w:rPr>
      </w:pPr>
      <w:bookmarkStart w:id="100" w:name="_Toc22445"/>
    </w:p>
    <w:p w14:paraId="527E91C7">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第五节  培育乡村企业家队伍</w:t>
      </w:r>
      <w:bookmarkEnd w:id="100"/>
    </w:p>
    <w:p w14:paraId="785EA42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rPr>
      </w:pPr>
    </w:p>
    <w:p w14:paraId="1F4301E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壮大乡村企业家队伍。</w:t>
      </w:r>
      <w:r>
        <w:rPr>
          <w:rFonts w:hint="eastAsia" w:ascii="仿宋_GB2312" w:hAnsi="仿宋_GB2312" w:eastAsia="仿宋_GB2312" w:cs="仿宋_GB2312"/>
          <w:color w:val="auto"/>
          <w:sz w:val="32"/>
          <w:szCs w:val="32"/>
        </w:rPr>
        <w:t>采取多种方式扶持一批农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w:t>
      </w:r>
      <w:r>
        <w:rPr>
          <w:rFonts w:hint="eastAsia" w:ascii="仿宋_GB2312" w:hAnsi="仿宋_GB2312" w:eastAsia="仿宋_GB2312" w:cs="仿宋_GB2312"/>
          <w:color w:val="auto"/>
          <w:sz w:val="32"/>
          <w:szCs w:val="32"/>
          <w:lang w:val="en-US" w:eastAsia="zh-CN"/>
        </w:rPr>
        <w:t>产业化龙头</w:t>
      </w:r>
      <w:r>
        <w:rPr>
          <w:rFonts w:hint="eastAsia" w:ascii="仿宋_GB2312" w:hAnsi="仿宋_GB2312" w:eastAsia="仿宋_GB2312" w:cs="仿宋_GB2312"/>
          <w:color w:val="auto"/>
          <w:sz w:val="32"/>
          <w:szCs w:val="32"/>
        </w:rPr>
        <w:t>企业，培育一批具有全球战略眼光、市场开拓精神、管理创新能力的行业领军乡村企业家。引导网络平台企业投资乡村，丰富产业业态类型，培育一批引领乡村产业转型的现代乡村企业家。同时，发掘一批乡村能工巧匠，培育一批“小巨人”乡村企业家。到2025年，选树10名优秀乡村企业家。按每经营主体1人配置农业经理人。</w:t>
      </w:r>
      <w:r>
        <w:rPr>
          <w:rFonts w:hint="eastAsia" w:ascii="仿宋_GB2312" w:hAnsi="仿宋_GB2312" w:eastAsia="仿宋_GB2312" w:cs="仿宋_GB2312"/>
          <w:b/>
          <w:bCs/>
          <w:color w:val="auto"/>
          <w:sz w:val="32"/>
          <w:szCs w:val="32"/>
        </w:rPr>
        <w:t>弘扬乡村企业家精神。</w:t>
      </w:r>
      <w:r>
        <w:rPr>
          <w:rFonts w:hint="eastAsia" w:ascii="仿宋_GB2312" w:hAnsi="仿宋_GB2312" w:eastAsia="仿宋_GB2312" w:cs="仿宋_GB2312"/>
          <w:color w:val="auto"/>
          <w:sz w:val="32"/>
          <w:szCs w:val="32"/>
        </w:rPr>
        <w:t>弘扬敢为人先精神，培养乡村企业家识别市场、发现机会、敢闯敢干的特质。弘扬坚韧执着精神，引导乡村企业家传承不畏艰难、吃苦耐劳、艰苦创业的品质。弘扬立农为农精神，引导乡村企业家带领小农户与大市场有效对接。对扎根乡村、服务农业、带动农民、贡献突出的优秀乡村企业家给予表彰和奖励。</w:t>
      </w:r>
    </w:p>
    <w:p w14:paraId="099A0F5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1"/>
        <w:rPr>
          <w:rFonts w:hint="eastAsia" w:ascii="仿宋_GB2312" w:hAnsi="仿宋_GB2312" w:eastAsia="仿宋_GB2312" w:cs="仿宋_GB2312"/>
          <w:b/>
          <w:bCs/>
          <w:color w:val="auto"/>
          <w:sz w:val="32"/>
          <w:szCs w:val="32"/>
        </w:rPr>
      </w:pPr>
      <w:bookmarkStart w:id="101" w:name="_Toc10355"/>
      <w:bookmarkStart w:id="102" w:name="_Toc10674"/>
      <w:bookmarkStart w:id="103" w:name="_Toc7765"/>
      <w:r>
        <w:rPr>
          <w:rFonts w:hint="eastAsia" w:ascii="仿宋_GB2312" w:hAnsi="仿宋_GB2312" w:eastAsia="仿宋_GB2312" w:cs="仿宋_GB2312"/>
          <w:b/>
          <w:bCs/>
          <w:color w:val="auto"/>
          <w:sz w:val="32"/>
          <w:szCs w:val="32"/>
          <w:lang w:val="en-US" w:eastAsia="zh-CN"/>
        </w:rPr>
        <w:t xml:space="preserve">专栏 7 </w:t>
      </w:r>
      <w:r>
        <w:rPr>
          <w:rFonts w:hint="eastAsia" w:ascii="仿宋_GB2312" w:hAnsi="仿宋_GB2312" w:eastAsia="仿宋_GB2312" w:cs="仿宋_GB2312"/>
          <w:b/>
          <w:bCs/>
          <w:color w:val="auto"/>
          <w:sz w:val="32"/>
          <w:szCs w:val="32"/>
        </w:rPr>
        <w:t>农村创新创业带头人培育行动</w:t>
      </w:r>
      <w:bookmarkEnd w:id="101"/>
      <w:bookmarkEnd w:id="102"/>
      <w:bookmarkEnd w:id="103"/>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975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FF2E2B6">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培训农村创业创新人才100人。培育农村创业创新带头人100名。每年计划培育新型职业农民40人。选树10名优秀乡村企业家。</w:t>
            </w:r>
          </w:p>
        </w:tc>
      </w:tr>
    </w:tbl>
    <w:p w14:paraId="5140BC71">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华文仿宋" w:hAnsi="华文仿宋" w:eastAsia="华文仿宋" w:cs="华文仿宋"/>
          <w:b/>
          <w:color w:val="auto"/>
          <w:sz w:val="30"/>
          <w:szCs w:val="30"/>
        </w:rPr>
      </w:pPr>
      <w:bookmarkStart w:id="104" w:name="_Toc22657"/>
    </w:p>
    <w:p w14:paraId="60C7C185">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第十二章 绿色</w:t>
      </w:r>
      <w:r>
        <w:rPr>
          <w:rFonts w:hint="eastAsia" w:ascii="方正小标宋简体" w:hAnsi="方正小标宋简体" w:eastAsia="方正小标宋简体" w:cs="方正小标宋简体"/>
          <w:b w:val="0"/>
          <w:bCs/>
          <w:color w:val="auto"/>
          <w:sz w:val="44"/>
          <w:szCs w:val="44"/>
          <w:lang w:val="en-US" w:eastAsia="zh-CN"/>
        </w:rPr>
        <w:t xml:space="preserve">引领 </w:t>
      </w:r>
      <w:r>
        <w:rPr>
          <w:rFonts w:hint="eastAsia" w:ascii="方正小标宋简体" w:hAnsi="方正小标宋简体" w:eastAsia="方正小标宋简体" w:cs="方正小标宋简体"/>
          <w:b w:val="0"/>
          <w:bCs/>
          <w:color w:val="auto"/>
          <w:sz w:val="44"/>
          <w:szCs w:val="44"/>
        </w:rPr>
        <w:t>促进农</w:t>
      </w:r>
      <w:r>
        <w:rPr>
          <w:rFonts w:hint="eastAsia" w:ascii="方正小标宋简体" w:hAnsi="方正小标宋简体" w:eastAsia="方正小标宋简体" w:cs="方正小标宋简体"/>
          <w:b w:val="0"/>
          <w:bCs/>
          <w:color w:val="auto"/>
          <w:sz w:val="44"/>
          <w:szCs w:val="44"/>
          <w:lang w:eastAsia="zh-CN"/>
        </w:rPr>
        <w:t>牧</w:t>
      </w:r>
      <w:r>
        <w:rPr>
          <w:rFonts w:hint="eastAsia" w:ascii="方正小标宋简体" w:hAnsi="方正小标宋简体" w:eastAsia="方正小标宋简体" w:cs="方正小标宋简体"/>
          <w:b w:val="0"/>
          <w:bCs/>
          <w:color w:val="auto"/>
          <w:sz w:val="44"/>
          <w:szCs w:val="44"/>
        </w:rPr>
        <w:t>业产业持续发展</w:t>
      </w:r>
      <w:bookmarkEnd w:id="104"/>
    </w:p>
    <w:p w14:paraId="7E4F8EBC">
      <w:pPr>
        <w:pStyle w:val="9"/>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华文仿宋" w:hAnsi="华文仿宋" w:eastAsia="华文仿宋" w:cs="华文仿宋"/>
          <w:color w:val="auto"/>
          <w:sz w:val="30"/>
          <w:szCs w:val="30"/>
          <w:lang w:val="en-US" w:eastAsia="zh-CN"/>
        </w:rPr>
      </w:pPr>
    </w:p>
    <w:p w14:paraId="56E4B1CA">
      <w:pPr>
        <w:pStyle w:val="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坚持质量兴农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践行“绿水青山就是金山银山”理念，</w:t>
      </w:r>
      <w:r>
        <w:rPr>
          <w:rFonts w:hint="eastAsia" w:ascii="仿宋_GB2312" w:hAnsi="仿宋_GB2312" w:eastAsia="仿宋_GB2312" w:cs="仿宋_GB2312"/>
          <w:color w:val="auto"/>
          <w:sz w:val="32"/>
          <w:szCs w:val="32"/>
        </w:rPr>
        <w:t>切实推行绿色生产方式，</w:t>
      </w:r>
      <w:r>
        <w:rPr>
          <w:rFonts w:hint="eastAsia" w:ascii="仿宋_GB2312" w:hAnsi="仿宋_GB2312" w:eastAsia="仿宋_GB2312" w:cs="仿宋_GB2312"/>
          <w:color w:val="auto"/>
          <w:sz w:val="32"/>
          <w:szCs w:val="32"/>
          <w:lang w:val="en-US" w:eastAsia="zh-CN"/>
        </w:rPr>
        <w:t>促进</w:t>
      </w:r>
      <w:r>
        <w:rPr>
          <w:rFonts w:hint="eastAsia" w:ascii="仿宋_GB2312" w:hAnsi="仿宋_GB2312" w:eastAsia="仿宋_GB2312" w:cs="仿宋_GB2312"/>
          <w:color w:val="auto"/>
          <w:sz w:val="32"/>
          <w:szCs w:val="32"/>
        </w:rPr>
        <w:t>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业可持续</w:t>
      </w:r>
      <w:r>
        <w:rPr>
          <w:rFonts w:hint="eastAsia" w:ascii="仿宋_GB2312" w:hAnsi="仿宋_GB2312" w:eastAsia="仿宋_GB2312" w:cs="仿宋_GB2312"/>
          <w:color w:val="auto"/>
          <w:sz w:val="32"/>
          <w:szCs w:val="32"/>
          <w:lang w:val="en-US" w:eastAsia="zh-CN"/>
        </w:rPr>
        <w:t>发展</w:t>
      </w:r>
      <w:r>
        <w:rPr>
          <w:rFonts w:hint="eastAsia" w:ascii="仿宋_GB2312" w:hAnsi="仿宋_GB2312" w:eastAsia="仿宋_GB2312" w:cs="仿宋_GB2312"/>
          <w:color w:val="auto"/>
          <w:sz w:val="32"/>
          <w:szCs w:val="32"/>
        </w:rPr>
        <w:t>。</w:t>
      </w:r>
    </w:p>
    <w:p w14:paraId="4A534CED">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仿宋_GB2312" w:hAnsi="仿宋_GB2312" w:eastAsia="仿宋_GB2312" w:cs="仿宋_GB2312"/>
          <w:b/>
          <w:color w:val="auto"/>
          <w:sz w:val="32"/>
          <w:szCs w:val="32"/>
        </w:rPr>
      </w:pPr>
      <w:bookmarkStart w:id="105" w:name="_Toc6014"/>
    </w:p>
    <w:p w14:paraId="2DCAD87A">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第一节  健全绿色质量标准体系</w:t>
      </w:r>
      <w:bookmarkEnd w:id="105"/>
    </w:p>
    <w:p w14:paraId="247E34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p>
    <w:p w14:paraId="54997C8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制定和实施质量兴农战略规划，建立健全质量兴农评价体系、政策体系、工作体系和考核体系。</w:t>
      </w:r>
      <w:r>
        <w:rPr>
          <w:rFonts w:hint="eastAsia" w:ascii="仿宋_GB2312" w:hAnsi="仿宋_GB2312" w:eastAsia="仿宋_GB2312" w:cs="仿宋_GB2312"/>
          <w:bCs/>
          <w:color w:val="auto"/>
          <w:sz w:val="32"/>
          <w:szCs w:val="32"/>
          <w:lang w:val="en-US" w:eastAsia="zh-CN"/>
        </w:rPr>
        <w:t>大力发展</w:t>
      </w:r>
      <w:r>
        <w:rPr>
          <w:rFonts w:hint="eastAsia" w:ascii="仿宋_GB2312" w:hAnsi="仿宋_GB2312" w:eastAsia="仿宋_GB2312" w:cs="仿宋_GB2312"/>
          <w:bCs/>
          <w:color w:val="auto"/>
          <w:sz w:val="32"/>
          <w:szCs w:val="32"/>
        </w:rPr>
        <w:t>绿色农业，</w:t>
      </w:r>
      <w:r>
        <w:rPr>
          <w:rFonts w:hint="eastAsia" w:ascii="仿宋_GB2312" w:hAnsi="仿宋_GB2312" w:eastAsia="仿宋_GB2312" w:cs="仿宋_GB2312"/>
          <w:bCs/>
          <w:color w:val="auto"/>
          <w:sz w:val="32"/>
          <w:szCs w:val="32"/>
          <w:lang w:val="en-US" w:eastAsia="zh-CN"/>
        </w:rPr>
        <w:t>全面推进</w:t>
      </w:r>
      <w:r>
        <w:rPr>
          <w:rFonts w:hint="eastAsia" w:ascii="仿宋_GB2312" w:hAnsi="仿宋_GB2312" w:eastAsia="仿宋_GB2312" w:cs="仿宋_GB2312"/>
          <w:bCs/>
          <w:color w:val="auto"/>
          <w:sz w:val="32"/>
          <w:szCs w:val="32"/>
        </w:rPr>
        <w:t>以生产并加工销售绿色食品为轴心的农</w:t>
      </w:r>
      <w:r>
        <w:rPr>
          <w:rFonts w:hint="eastAsia" w:ascii="仿宋_GB2312" w:hAnsi="仿宋_GB2312" w:eastAsia="仿宋_GB2312" w:cs="仿宋_GB2312"/>
          <w:bCs/>
          <w:color w:val="auto"/>
          <w:sz w:val="32"/>
          <w:szCs w:val="32"/>
          <w:lang w:eastAsia="zh-CN"/>
        </w:rPr>
        <w:t>牧</w:t>
      </w:r>
      <w:r>
        <w:rPr>
          <w:rFonts w:hint="eastAsia" w:ascii="仿宋_GB2312" w:hAnsi="仿宋_GB2312" w:eastAsia="仿宋_GB2312" w:cs="仿宋_GB2312"/>
          <w:bCs/>
          <w:color w:val="auto"/>
          <w:sz w:val="32"/>
          <w:szCs w:val="32"/>
        </w:rPr>
        <w:t>业生产经营方式。</w:t>
      </w:r>
      <w:r>
        <w:rPr>
          <w:rFonts w:hint="eastAsia" w:ascii="仿宋_GB2312" w:hAnsi="仿宋_GB2312" w:eastAsia="仿宋_GB2312" w:cs="仿宋_GB2312"/>
          <w:color w:val="auto"/>
          <w:sz w:val="32"/>
          <w:szCs w:val="32"/>
        </w:rPr>
        <w:t>引导各类农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业经营主体建设标准化生产基地，推进产前、产中、产后的全程标准化生产及农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产品仓储物流（含冷链）标准化建设，加快建立农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产品质量分级及产地准出、市场准入制度。执行统一的绿色农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产品市场准入标准，推进农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产品认证结果互认。引导和鼓励农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业企业获得国际通行的农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产品认证，拓展国际市场。实施农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产品质量安全保障工程，建立健全县、乡两级农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产品质量安全监管体系。强化农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业产品出口生产基地及其产品的绿色和有机认证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产品的检验和检疫工作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并建立出口农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产品的质量安全追溯制度。到2025年，主要农</w:t>
      </w:r>
      <w:r>
        <w:rPr>
          <w:rFonts w:hint="eastAsia" w:ascii="仿宋_GB2312" w:hAnsi="仿宋_GB2312" w:eastAsia="仿宋_GB2312" w:cs="仿宋_GB2312"/>
          <w:color w:val="auto"/>
          <w:sz w:val="32"/>
          <w:szCs w:val="32"/>
          <w:lang w:eastAsia="zh-CN"/>
        </w:rPr>
        <w:t>畜</w:t>
      </w:r>
      <w:r>
        <w:rPr>
          <w:rFonts w:hint="eastAsia" w:ascii="仿宋_GB2312" w:hAnsi="仿宋_GB2312" w:eastAsia="仿宋_GB2312" w:cs="仿宋_GB2312"/>
          <w:color w:val="auto"/>
          <w:sz w:val="32"/>
          <w:szCs w:val="32"/>
        </w:rPr>
        <w:t>产品监测合格率稳定在9</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%以上</w:t>
      </w:r>
      <w:r>
        <w:rPr>
          <w:rFonts w:hint="eastAsia" w:ascii="仿宋_GB2312" w:hAnsi="仿宋_GB2312" w:eastAsia="仿宋_GB2312" w:cs="仿宋_GB2312"/>
          <w:snapToGrid w:val="0"/>
          <w:color w:val="auto"/>
          <w:sz w:val="32"/>
          <w:szCs w:val="32"/>
        </w:rPr>
        <w:t>，对试行主体检测覆盖率达到100%。</w:t>
      </w:r>
      <w:r>
        <w:rPr>
          <w:rFonts w:hint="eastAsia" w:ascii="仿宋_GB2312" w:hAnsi="仿宋_GB2312" w:eastAsia="仿宋_GB2312" w:cs="仿宋_GB2312"/>
          <w:color w:val="auto"/>
          <w:sz w:val="32"/>
          <w:szCs w:val="32"/>
        </w:rPr>
        <w:t>实现农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业产业化龙头企业、种养大户、农民合作社生产的</w:t>
      </w:r>
      <w:r>
        <w:rPr>
          <w:rFonts w:hint="eastAsia" w:ascii="仿宋_GB2312" w:hAnsi="仿宋_GB2312" w:eastAsia="仿宋_GB2312" w:cs="仿宋_GB2312"/>
          <w:color w:val="auto"/>
          <w:sz w:val="32"/>
          <w:szCs w:val="32"/>
          <w:lang w:val="en-US" w:eastAsia="zh-CN"/>
        </w:rPr>
        <w:t>棉花、粮食、</w:t>
      </w:r>
      <w:r>
        <w:rPr>
          <w:rFonts w:hint="eastAsia" w:ascii="仿宋_GB2312" w:hAnsi="仿宋_GB2312" w:eastAsia="仿宋_GB2312" w:cs="仿宋_GB2312"/>
          <w:color w:val="auto"/>
          <w:sz w:val="32"/>
          <w:szCs w:val="32"/>
        </w:rPr>
        <w:t>蔬菜、畜禽、林果、特色农产品及</w:t>
      </w:r>
      <w:r>
        <w:rPr>
          <w:rFonts w:hint="eastAsia" w:ascii="仿宋_GB2312" w:hAnsi="仿宋_GB2312" w:eastAsia="仿宋_GB2312" w:cs="仿宋_GB2312"/>
          <w:color w:val="auto"/>
          <w:sz w:val="32"/>
          <w:szCs w:val="32"/>
          <w:lang w:val="en-US" w:eastAsia="zh-CN"/>
        </w:rPr>
        <w:t>绿色有机地标</w:t>
      </w:r>
      <w:r>
        <w:rPr>
          <w:rFonts w:hint="eastAsia" w:ascii="仿宋_GB2312" w:hAnsi="仿宋_GB2312" w:eastAsia="仿宋_GB2312" w:cs="仿宋_GB2312"/>
          <w:color w:val="auto"/>
          <w:sz w:val="32"/>
          <w:szCs w:val="32"/>
        </w:rPr>
        <w:t>产品100%可追溯，建成绿色产业大县和农产品质量安全大县。</w:t>
      </w:r>
    </w:p>
    <w:p w14:paraId="77DDFE98">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仿宋_GB2312" w:hAnsi="仿宋_GB2312" w:eastAsia="仿宋_GB2312" w:cs="仿宋_GB2312"/>
          <w:b/>
          <w:color w:val="auto"/>
          <w:sz w:val="32"/>
          <w:szCs w:val="32"/>
        </w:rPr>
      </w:pPr>
      <w:bookmarkStart w:id="106" w:name="_Toc2615"/>
    </w:p>
    <w:p w14:paraId="62AB9F90">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第二节  大力推进标准化生产</w:t>
      </w:r>
      <w:bookmarkEnd w:id="106"/>
    </w:p>
    <w:p w14:paraId="043D535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rPr>
      </w:pPr>
    </w:p>
    <w:p w14:paraId="791890E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推进绿色化生产。</w:t>
      </w:r>
      <w:r>
        <w:rPr>
          <w:rFonts w:hint="eastAsia" w:ascii="仿宋_GB2312" w:hAnsi="仿宋_GB2312" w:eastAsia="仿宋_GB2312" w:cs="仿宋_GB2312"/>
          <w:color w:val="auto"/>
          <w:sz w:val="32"/>
          <w:szCs w:val="32"/>
        </w:rPr>
        <w:t>坚持“绿山、治污、改土、净水、减载”，</w:t>
      </w:r>
      <w:r>
        <w:rPr>
          <w:rFonts w:hint="eastAsia" w:ascii="仿宋_GB2312" w:hAnsi="仿宋_GB2312" w:eastAsia="仿宋_GB2312" w:cs="仿宋_GB2312"/>
          <w:i w:val="0"/>
          <w:iCs w:val="0"/>
          <w:color w:val="auto"/>
          <w:sz w:val="32"/>
          <w:szCs w:val="32"/>
        </w:rPr>
        <w:t>推动建立工业和城镇污染向农业转移的防控机制。</w:t>
      </w:r>
      <w:r>
        <w:rPr>
          <w:rFonts w:hint="eastAsia" w:ascii="仿宋_GB2312" w:hAnsi="仿宋_GB2312" w:eastAsia="仿宋_GB2312" w:cs="仿宋_GB2312"/>
          <w:color w:val="auto"/>
          <w:sz w:val="32"/>
          <w:szCs w:val="32"/>
        </w:rPr>
        <w:t>加快推广生态调控、生物防治、理化诱惑等农业生产全程绿色防控技术。实施化肥农药减量行动，推广测土配方施肥技术，推行耕地地力综合培肥，开展化肥减量试验示范，积极推广水肥一体化技术，大力推进有机肥代替化肥，推进废旧地膜和包装废弃物等回收处理，实施农业废弃物资源化利用、无害化处理工程，积极推进农作物秸秆综合利用。</w:t>
      </w:r>
      <w:r>
        <w:rPr>
          <w:rFonts w:hint="eastAsia" w:ascii="仿宋_GB2312" w:hAnsi="仿宋_GB2312" w:eastAsia="仿宋_GB2312" w:cs="仿宋_GB2312"/>
          <w:i w:val="0"/>
          <w:iCs w:val="0"/>
          <w:color w:val="auto"/>
          <w:sz w:val="32"/>
          <w:szCs w:val="32"/>
        </w:rPr>
        <w:t>加强农业生态环境监测，实施耕地保护与质量提升，开展耕地土壤污染修复试点。</w:t>
      </w:r>
      <w:r>
        <w:rPr>
          <w:rFonts w:hint="eastAsia" w:ascii="仿宋_GB2312" w:hAnsi="仿宋_GB2312" w:eastAsia="仿宋_GB2312" w:cs="仿宋_GB2312"/>
          <w:color w:val="auto"/>
          <w:sz w:val="32"/>
          <w:szCs w:val="32"/>
        </w:rPr>
        <w:t>坚持以草定畜，加强退化草原生态修复，恢复提升草原生产能力。综合利用饲草、秸秆等资源发展草食畜牧业。实施养</w:t>
      </w:r>
      <w:r>
        <w:rPr>
          <w:rFonts w:hint="eastAsia" w:ascii="仿宋_GB2312" w:hAnsi="仿宋_GB2312" w:eastAsia="仿宋_GB2312" w:cs="仿宋_GB2312"/>
          <w:color w:val="auto"/>
          <w:sz w:val="32"/>
          <w:szCs w:val="32"/>
          <w:highlight w:val="none"/>
        </w:rPr>
        <w:t>殖场“三改两分”项目。</w:t>
      </w:r>
      <w:r>
        <w:rPr>
          <w:rFonts w:hint="eastAsia" w:ascii="仿宋_GB2312" w:hAnsi="仿宋_GB2312" w:eastAsia="仿宋_GB2312" w:cs="仿宋_GB2312"/>
          <w:i w:val="0"/>
          <w:iCs w:val="0"/>
          <w:color w:val="auto"/>
          <w:sz w:val="32"/>
          <w:szCs w:val="32"/>
          <w:highlight w:val="none"/>
        </w:rPr>
        <w:t>加强污染源头治理，</w:t>
      </w:r>
      <w:r>
        <w:rPr>
          <w:rFonts w:hint="eastAsia" w:ascii="仿宋_GB2312" w:hAnsi="仿宋_GB2312" w:eastAsia="仿宋_GB2312" w:cs="仿宋_GB2312"/>
          <w:color w:val="auto"/>
          <w:sz w:val="32"/>
          <w:szCs w:val="32"/>
          <w:highlight w:val="none"/>
        </w:rPr>
        <w:t>依托规模化养殖场，采用“1个有机肥加工中心＋N个畜禽粪便收集无害化处理站”的建设方式，建设粪污集中处理利用工程。</w:t>
      </w:r>
      <w:r>
        <w:rPr>
          <w:rFonts w:hint="eastAsia" w:ascii="仿宋_GB2312" w:hAnsi="仿宋_GB2312" w:eastAsia="仿宋_GB2312" w:cs="仿宋_GB2312"/>
          <w:i w:val="0"/>
          <w:iCs w:val="0"/>
          <w:color w:val="auto"/>
          <w:sz w:val="32"/>
          <w:szCs w:val="32"/>
          <w:highlight w:val="none"/>
        </w:rPr>
        <w:t>加强水生生物生境的保护和修复，科学开展增殖放流。</w:t>
      </w:r>
      <w:r>
        <w:rPr>
          <w:rFonts w:hint="eastAsia" w:ascii="仿宋_GB2312" w:hAnsi="仿宋_GB2312" w:eastAsia="仿宋_GB2312" w:cs="仿宋_GB2312"/>
          <w:color w:val="auto"/>
          <w:sz w:val="32"/>
          <w:szCs w:val="32"/>
          <w:highlight w:val="none"/>
        </w:rPr>
        <w:t>继续实施草原生态保护奖励机制和草原畜牧业转型示范工程，严格畜禽养殖适养、限养、禁养区域划分和管理。</w:t>
      </w:r>
      <w:r>
        <w:rPr>
          <w:rFonts w:hint="eastAsia" w:ascii="仿宋_GB2312" w:hAnsi="仿宋_GB2312" w:eastAsia="仿宋_GB2312" w:cs="仿宋_GB2312"/>
          <w:color w:val="auto"/>
          <w:sz w:val="32"/>
          <w:szCs w:val="32"/>
          <w:highlight w:val="none"/>
          <w:lang w:val="en-US" w:eastAsia="zh-CN"/>
        </w:rPr>
        <w:t>大力发展农区畜牧业，提高规模化养殖能力，</w:t>
      </w:r>
      <w:r>
        <w:rPr>
          <w:rFonts w:hint="eastAsia" w:ascii="仿宋_GB2312" w:hAnsi="仿宋_GB2312" w:eastAsia="仿宋_GB2312" w:cs="仿宋_GB2312"/>
          <w:color w:val="auto"/>
          <w:sz w:val="32"/>
          <w:szCs w:val="32"/>
          <w:highlight w:val="none"/>
        </w:rPr>
        <w:t>推广“畜一沼一果”生态循环模式，形成种养一体化的绿色发展格局。</w:t>
      </w:r>
      <w:r>
        <w:rPr>
          <w:rFonts w:hint="eastAsia" w:ascii="仿宋_GB2312" w:hAnsi="仿宋_GB2312" w:eastAsia="仿宋_GB2312" w:cs="仿宋_GB2312"/>
          <w:color w:val="auto"/>
          <w:sz w:val="32"/>
          <w:szCs w:val="32"/>
        </w:rPr>
        <w:t>到2025年畜禽养殖规模化率达到70%以上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i w:val="0"/>
          <w:iCs w:val="0"/>
          <w:color w:val="auto"/>
          <w:sz w:val="32"/>
          <w:szCs w:val="32"/>
        </w:rPr>
        <w:t>畜禽养殖废弃物综合利用率达到80%，规模化养殖场粪污处理设施装备配套率达到100%，农膜回收率达到80%以上，秸秆综合利用率达到80%以上。</w:t>
      </w:r>
      <w:r>
        <w:rPr>
          <w:rFonts w:hint="eastAsia" w:ascii="仿宋_GB2312" w:hAnsi="仿宋_GB2312" w:eastAsia="仿宋_GB2312" w:cs="仿宋_GB2312"/>
          <w:color w:val="auto"/>
          <w:sz w:val="32"/>
          <w:szCs w:val="32"/>
          <w:lang w:val="en-US" w:eastAsia="zh-CN"/>
        </w:rPr>
        <w:t>力争</w:t>
      </w:r>
      <w:r>
        <w:rPr>
          <w:rFonts w:hint="eastAsia" w:ascii="仿宋_GB2312" w:hAnsi="仿宋_GB2312" w:eastAsia="仿宋_GB2312" w:cs="仿宋_GB2312"/>
          <w:color w:val="auto"/>
          <w:sz w:val="32"/>
          <w:szCs w:val="32"/>
        </w:rPr>
        <w:t>建成国家种养结合循环农业示范县。</w:t>
      </w:r>
    </w:p>
    <w:p w14:paraId="1AF5E1E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提升动物疫情防控能力。</w:t>
      </w:r>
      <w:r>
        <w:rPr>
          <w:rFonts w:hint="eastAsia" w:ascii="仿宋_GB2312" w:hAnsi="仿宋_GB2312" w:eastAsia="仿宋_GB2312" w:cs="仿宋_GB2312"/>
          <w:color w:val="auto"/>
          <w:sz w:val="32"/>
          <w:szCs w:val="32"/>
        </w:rPr>
        <w:t>全面实施动物防疫基础设施建设，加快建设重大动物疫病监测预警、动物疫病预防控制、动物防疫检疫监督、兽药质量监察和残留监控、动物防疫技术支撑、动物防疫物资保障等系统。改善兽医部门在动物疫病监测、预防、控制、防疫监督管理和饲料、兽药监察等方面的硬件设施和工作条件，加强对动物疫病控制的技术支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物资保障</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公共财政保障机制，健全防疫物资储备制度。到2025年，全县疫病防治、检疫、监督、疫病监测手段和水平达到国家规定标准。</w:t>
      </w:r>
    </w:p>
    <w:p w14:paraId="2256F87E">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仿宋_GB2312" w:hAnsi="仿宋_GB2312" w:eastAsia="仿宋_GB2312" w:cs="仿宋_GB2312"/>
          <w:b/>
          <w:color w:val="auto"/>
          <w:sz w:val="32"/>
          <w:szCs w:val="32"/>
        </w:rPr>
      </w:pPr>
      <w:bookmarkStart w:id="107" w:name="_Toc31342"/>
    </w:p>
    <w:p w14:paraId="53755471">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第三节  培育提升农业品牌</w:t>
      </w:r>
      <w:bookmarkEnd w:id="107"/>
    </w:p>
    <w:p w14:paraId="64BBA4B9">
      <w:pPr>
        <w:keepNext w:val="0"/>
        <w:keepLines w:val="0"/>
        <w:pageBreakBefore w:val="0"/>
        <w:widowControl w:val="0"/>
        <w:tabs>
          <w:tab w:val="left" w:pos="670"/>
        </w:tabs>
        <w:kinsoku/>
        <w:wordWrap/>
        <w:overflowPunct/>
        <w:topLinePunct w:val="0"/>
        <w:autoSpaceDE/>
        <w:autoSpaceDN/>
        <w:bidi w:val="0"/>
        <w:adjustRightInd/>
        <w:snapToGrid w:val="0"/>
        <w:spacing w:line="560" w:lineRule="exact"/>
        <w:ind w:firstLine="800" w:firstLineChars="250"/>
        <w:textAlignment w:val="auto"/>
        <w:rPr>
          <w:rFonts w:hint="eastAsia" w:ascii="仿宋_GB2312" w:hAnsi="仿宋_GB2312" w:eastAsia="仿宋_GB2312" w:cs="仿宋_GB2312"/>
          <w:color w:val="auto"/>
          <w:sz w:val="32"/>
          <w:szCs w:val="32"/>
        </w:rPr>
      </w:pPr>
    </w:p>
    <w:p w14:paraId="7AD46789">
      <w:pPr>
        <w:keepNext w:val="0"/>
        <w:keepLines w:val="0"/>
        <w:pageBreakBefore w:val="0"/>
        <w:widowControl w:val="0"/>
        <w:tabs>
          <w:tab w:val="left" w:pos="670"/>
        </w:tabs>
        <w:kinsoku/>
        <w:wordWrap/>
        <w:overflowPunct/>
        <w:topLinePunct w:val="0"/>
        <w:autoSpaceDE/>
        <w:autoSpaceDN/>
        <w:bidi w:val="0"/>
        <w:adjustRightInd/>
        <w:snapToGrid w:val="0"/>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结合绿色农</w:t>
      </w:r>
      <w:r>
        <w:rPr>
          <w:rFonts w:hint="eastAsia" w:ascii="仿宋_GB2312" w:hAnsi="仿宋_GB2312" w:eastAsia="仿宋_GB2312" w:cs="仿宋_GB2312"/>
          <w:color w:val="auto"/>
          <w:sz w:val="32"/>
          <w:szCs w:val="32"/>
          <w:lang w:val="en-US" w:eastAsia="zh-CN"/>
        </w:rPr>
        <w:t>畜</w:t>
      </w:r>
      <w:r>
        <w:rPr>
          <w:rFonts w:hint="eastAsia" w:ascii="仿宋_GB2312" w:hAnsi="仿宋_GB2312" w:eastAsia="仿宋_GB2312" w:cs="仿宋_GB2312"/>
          <w:color w:val="auto"/>
          <w:sz w:val="32"/>
          <w:szCs w:val="32"/>
        </w:rPr>
        <w:t>产品、绿色食品、有机食品认证和地理标志农产品保护，全力打造“生态和丰，绿色农牧”的产业品牌，逐步形成农</w:t>
      </w:r>
      <w:r>
        <w:rPr>
          <w:rFonts w:hint="eastAsia" w:ascii="仿宋_GB2312" w:hAnsi="仿宋_GB2312" w:eastAsia="仿宋_GB2312" w:cs="仿宋_GB2312"/>
          <w:color w:val="auto"/>
          <w:sz w:val="32"/>
          <w:szCs w:val="32"/>
          <w:lang w:val="en-US" w:eastAsia="zh-CN"/>
        </w:rPr>
        <w:t>畜</w:t>
      </w:r>
      <w:r>
        <w:rPr>
          <w:rFonts w:hint="eastAsia" w:ascii="仿宋_GB2312" w:hAnsi="仿宋_GB2312" w:eastAsia="仿宋_GB2312" w:cs="仿宋_GB2312"/>
          <w:color w:val="auto"/>
          <w:sz w:val="32"/>
          <w:szCs w:val="32"/>
        </w:rPr>
        <w:t>产品区域公用品牌、知名企业品牌、大宗农产品品牌和特色农</w:t>
      </w:r>
      <w:r>
        <w:rPr>
          <w:rFonts w:hint="eastAsia" w:ascii="仿宋_GB2312" w:hAnsi="仿宋_GB2312" w:eastAsia="仿宋_GB2312" w:cs="仿宋_GB2312"/>
          <w:color w:val="auto"/>
          <w:sz w:val="32"/>
          <w:szCs w:val="32"/>
          <w:lang w:val="en-US" w:eastAsia="zh-CN"/>
        </w:rPr>
        <w:t>畜</w:t>
      </w:r>
      <w:r>
        <w:rPr>
          <w:rFonts w:hint="eastAsia" w:ascii="仿宋_GB2312" w:hAnsi="仿宋_GB2312" w:eastAsia="仿宋_GB2312" w:cs="仿宋_GB2312"/>
          <w:color w:val="auto"/>
          <w:sz w:val="32"/>
          <w:szCs w:val="32"/>
        </w:rPr>
        <w:t>产品品牌的品牌体系。积极开展绿色食品、有机农</w:t>
      </w:r>
      <w:r>
        <w:rPr>
          <w:rFonts w:hint="eastAsia" w:ascii="仿宋_GB2312" w:hAnsi="仿宋_GB2312" w:eastAsia="仿宋_GB2312" w:cs="仿宋_GB2312"/>
          <w:color w:val="auto"/>
          <w:sz w:val="32"/>
          <w:szCs w:val="32"/>
          <w:lang w:val="en-US" w:eastAsia="zh-CN"/>
        </w:rPr>
        <w:t>畜</w:t>
      </w:r>
      <w:r>
        <w:rPr>
          <w:rFonts w:hint="eastAsia" w:ascii="仿宋_GB2312" w:hAnsi="仿宋_GB2312" w:eastAsia="仿宋_GB2312" w:cs="仿宋_GB2312"/>
          <w:color w:val="auto"/>
          <w:sz w:val="32"/>
          <w:szCs w:val="32"/>
        </w:rPr>
        <w:t>产品和地理标识认证工作，完善品牌标识管制机制，突出区域特点，支持优势企业、产业协会培育打造品质优良、特色鲜明的区域公用品牌；加大地理标志商标品牌培育力度，保持地理标志产品特有的品质优势和质量稳定，着力打造一批比较优势突出、市场竞争力强的地理标志品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鼓励</w:t>
      </w:r>
      <w:r>
        <w:rPr>
          <w:rFonts w:hint="eastAsia" w:ascii="仿宋_GB2312" w:hAnsi="仿宋_GB2312" w:eastAsia="仿宋_GB2312" w:cs="仿宋_GB2312"/>
          <w:color w:val="auto"/>
          <w:sz w:val="32"/>
          <w:szCs w:val="32"/>
        </w:rPr>
        <w:t>龙头企业、大公司利用现代科技、现代标准、现代营销手段构筑企业品牌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支持和鼓励企业打造文化底蕴足、地域特征明显、市场信誉度高的“小而美”特色农</w:t>
      </w:r>
      <w:r>
        <w:rPr>
          <w:rFonts w:hint="eastAsia" w:ascii="仿宋_GB2312" w:hAnsi="仿宋_GB2312" w:eastAsia="仿宋_GB2312" w:cs="仿宋_GB2312"/>
          <w:color w:val="auto"/>
          <w:sz w:val="32"/>
          <w:szCs w:val="32"/>
          <w:lang w:val="en-US" w:eastAsia="zh-CN"/>
        </w:rPr>
        <w:t>畜</w:t>
      </w:r>
      <w:r>
        <w:rPr>
          <w:rFonts w:hint="eastAsia" w:ascii="仿宋_GB2312" w:hAnsi="仿宋_GB2312" w:eastAsia="仿宋_GB2312" w:cs="仿宋_GB2312"/>
          <w:color w:val="auto"/>
          <w:sz w:val="32"/>
          <w:szCs w:val="32"/>
        </w:rPr>
        <w:t>产品品牌。引导企业与农户等共创企业品牌，培育一批“土字号”“乡字号”产品品牌。抓好品牌文化宣传，提升现有品牌知名度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实施农业品牌提升行动，建立农业品牌目录制度，加强农</w:t>
      </w:r>
      <w:r>
        <w:rPr>
          <w:rFonts w:hint="eastAsia" w:ascii="仿宋_GB2312" w:hAnsi="仿宋_GB2312" w:eastAsia="仿宋_GB2312" w:cs="仿宋_GB2312"/>
          <w:color w:val="auto"/>
          <w:sz w:val="32"/>
          <w:szCs w:val="32"/>
          <w:lang w:val="en-US" w:eastAsia="zh-CN"/>
        </w:rPr>
        <w:t>畜</w:t>
      </w:r>
      <w:r>
        <w:rPr>
          <w:rFonts w:hint="eastAsia" w:ascii="仿宋_GB2312" w:hAnsi="仿宋_GB2312" w:eastAsia="仿宋_GB2312" w:cs="仿宋_GB2312"/>
          <w:color w:val="auto"/>
          <w:sz w:val="32"/>
          <w:szCs w:val="32"/>
        </w:rPr>
        <w:t>产品地理标志管理和农业品牌保护。做好原产地标记工作，保护地方名牌产品，</w:t>
      </w:r>
      <w:r>
        <w:rPr>
          <w:rFonts w:hint="eastAsia" w:ascii="仿宋_GB2312" w:hAnsi="仿宋_GB2312" w:eastAsia="仿宋_GB2312" w:cs="仿宋_GB2312"/>
          <w:color w:val="auto"/>
          <w:sz w:val="32"/>
          <w:szCs w:val="32"/>
          <w:lang w:val="en-US" w:eastAsia="zh-CN"/>
        </w:rPr>
        <w:t>允许</w:t>
      </w:r>
      <w:r>
        <w:rPr>
          <w:rFonts w:hint="eastAsia" w:ascii="仿宋_GB2312" w:hAnsi="仿宋_GB2312" w:eastAsia="仿宋_GB2312" w:cs="仿宋_GB2312"/>
          <w:color w:val="auto"/>
          <w:sz w:val="32"/>
          <w:szCs w:val="32"/>
        </w:rPr>
        <w:t>产品品牌与区域品牌结合打造。力争到2025年，培育新疆知名品牌6个，</w:t>
      </w:r>
      <w:r>
        <w:rPr>
          <w:rFonts w:hint="eastAsia" w:ascii="仿宋_GB2312" w:hAnsi="仿宋_GB2312" w:eastAsia="仿宋_GB2312" w:cs="仿宋_GB2312"/>
          <w:color w:val="auto"/>
          <w:sz w:val="32"/>
          <w:szCs w:val="32"/>
          <w:lang w:val="en-US" w:eastAsia="zh-CN"/>
        </w:rPr>
        <w:t>绿色有机认证和地标登记保护数</w:t>
      </w:r>
      <w:r>
        <w:rPr>
          <w:rFonts w:hint="eastAsia" w:ascii="仿宋_GB2312" w:hAnsi="仿宋_GB2312" w:eastAsia="仿宋_GB2312" w:cs="仿宋_GB2312"/>
          <w:color w:val="auto"/>
          <w:sz w:val="32"/>
          <w:szCs w:val="32"/>
        </w:rPr>
        <w:t xml:space="preserve">量达到20个以上。 </w:t>
      </w:r>
    </w:p>
    <w:p w14:paraId="3909508B">
      <w:pPr>
        <w:pStyle w:val="2"/>
        <w:keepNext w:val="0"/>
        <w:keepLines w:val="0"/>
        <w:pageBreakBefore w:val="0"/>
        <w:kinsoku/>
        <w:wordWrap/>
        <w:overflowPunct/>
        <w:topLinePunct w:val="0"/>
        <w:autoSpaceDE/>
        <w:autoSpaceDN/>
        <w:bidi w:val="0"/>
        <w:adjustRightInd/>
        <w:snapToGrid w:val="0"/>
        <w:spacing w:line="560" w:lineRule="exact"/>
        <w:rPr>
          <w:rFonts w:hint="eastAsia"/>
          <w:color w:val="auto"/>
        </w:rPr>
      </w:pPr>
    </w:p>
    <w:p w14:paraId="4422AFC2">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bookmarkStart w:id="108" w:name="_Toc2643"/>
      <w:r>
        <w:rPr>
          <w:rFonts w:hint="eastAsia" w:ascii="黑体" w:hAnsi="黑体" w:eastAsia="黑体" w:cs="黑体"/>
          <w:b w:val="0"/>
          <w:bCs/>
          <w:color w:val="auto"/>
          <w:sz w:val="32"/>
          <w:szCs w:val="32"/>
        </w:rPr>
        <w:t>第四节  强化资源保护利用</w:t>
      </w:r>
      <w:bookmarkEnd w:id="108"/>
    </w:p>
    <w:p w14:paraId="6C3708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p>
    <w:p w14:paraId="4E1F91D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实施耕地、草原、河湖休养生息规划，集中治理农业环境突出问题，推进山水林田湖整体保护、系统修复、综合治理，推进农业可持续发展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加强耕地保护和建设。</w:t>
      </w:r>
      <w:r>
        <w:rPr>
          <w:rFonts w:hint="eastAsia" w:ascii="仿宋_GB2312" w:hAnsi="仿宋_GB2312" w:eastAsia="仿宋_GB2312" w:cs="仿宋_GB2312"/>
          <w:color w:val="auto"/>
          <w:sz w:val="32"/>
          <w:szCs w:val="32"/>
        </w:rPr>
        <w:t>开展耕地质量保护与提升行动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建立耕地轮作制度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质量监测和等级评价制度。</w:t>
      </w:r>
      <w:r>
        <w:rPr>
          <w:rFonts w:hint="eastAsia" w:ascii="仿宋_GB2312" w:hAnsi="仿宋_GB2312" w:eastAsia="仿宋_GB2312" w:cs="仿宋_GB2312"/>
          <w:b/>
          <w:bCs/>
          <w:color w:val="auto"/>
          <w:sz w:val="32"/>
          <w:szCs w:val="32"/>
        </w:rPr>
        <w:t>推进草原生态保护和建设。</w:t>
      </w:r>
      <w:r>
        <w:rPr>
          <w:rFonts w:hint="eastAsia" w:ascii="仿宋_GB2312" w:hAnsi="仿宋_GB2312" w:eastAsia="仿宋_GB2312" w:cs="仿宋_GB2312"/>
          <w:color w:val="auto"/>
          <w:sz w:val="32"/>
          <w:szCs w:val="32"/>
        </w:rPr>
        <w:t>严格落实基本草原保护、草畜平衡、禁牧休牧轮牧和草原生态保护监测评估四项制度，大力推进天然草原退牧还草、退耕还草、高产优质苜蓿示范基地建设等草原保护建设工程。</w:t>
      </w:r>
      <w:r>
        <w:rPr>
          <w:rFonts w:hint="eastAsia" w:ascii="仿宋_GB2312" w:hAnsi="仿宋_GB2312" w:eastAsia="仿宋_GB2312" w:cs="仿宋_GB2312"/>
          <w:b/>
          <w:bCs/>
          <w:color w:val="auto"/>
          <w:sz w:val="32"/>
          <w:szCs w:val="32"/>
        </w:rPr>
        <w:t>强化林业和湿地保护养护。</w:t>
      </w:r>
      <w:r>
        <w:rPr>
          <w:rFonts w:hint="eastAsia" w:ascii="仿宋_GB2312" w:hAnsi="仿宋_GB2312" w:eastAsia="仿宋_GB2312" w:cs="仿宋_GB2312"/>
          <w:color w:val="auto"/>
          <w:sz w:val="32"/>
          <w:szCs w:val="32"/>
        </w:rPr>
        <w:t>持续开展国土绿化行动，深入推进林业重点生态工程，建设覆盖全面、布局合理、结构优化的农田防护林，加大村镇绿化力度。加强湿地保护，不断提升湿地生态功能。</w:t>
      </w:r>
      <w:r>
        <w:rPr>
          <w:rFonts w:hint="eastAsia" w:ascii="仿宋_GB2312" w:hAnsi="仿宋_GB2312" w:eastAsia="仿宋_GB2312" w:cs="仿宋_GB2312"/>
          <w:b/>
          <w:bCs/>
          <w:color w:val="auto"/>
          <w:sz w:val="32"/>
          <w:szCs w:val="32"/>
        </w:rPr>
        <w:t>加强河湖水域生态保护。</w:t>
      </w:r>
      <w:r>
        <w:rPr>
          <w:rFonts w:hint="eastAsia" w:ascii="仿宋_GB2312" w:hAnsi="仿宋_GB2312" w:eastAsia="仿宋_GB2312" w:cs="仿宋_GB2312"/>
          <w:color w:val="auto"/>
          <w:sz w:val="32"/>
          <w:szCs w:val="32"/>
        </w:rPr>
        <w:t>全面推行河湖长制，推进江河湖库水系综合整治，加快水生态环境综合治理，加强水生生物资源养护。</w:t>
      </w:r>
      <w:r>
        <w:rPr>
          <w:rFonts w:hint="eastAsia" w:ascii="仿宋_GB2312" w:hAnsi="仿宋_GB2312" w:eastAsia="仿宋_GB2312" w:cs="仿宋_GB2312"/>
          <w:b/>
          <w:bCs/>
          <w:color w:val="auto"/>
          <w:sz w:val="32"/>
          <w:szCs w:val="32"/>
        </w:rPr>
        <w:t>推进水资源节约高效利用。</w:t>
      </w:r>
      <w:r>
        <w:rPr>
          <w:rFonts w:hint="eastAsia" w:ascii="仿宋_GB2312" w:hAnsi="仿宋_GB2312" w:eastAsia="仿宋_GB2312" w:cs="仿宋_GB2312"/>
          <w:color w:val="auto"/>
          <w:sz w:val="32"/>
          <w:szCs w:val="32"/>
        </w:rPr>
        <w:t>建立节约高效的农业用水制度，强化农业取水许可管理，严格控制地下水利用。推广滴灌等高效节水灌溉技术，加大水肥一体化技术推广力度。充分利用天然降水，有序发展雨养农业。</w:t>
      </w:r>
    </w:p>
    <w:p w14:paraId="56AA03A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1"/>
        <w:rPr>
          <w:rFonts w:hint="eastAsia" w:ascii="仿宋_GB2312" w:hAnsi="仿宋_GB2312" w:eastAsia="仿宋_GB2312" w:cs="仿宋_GB2312"/>
          <w:b/>
          <w:bCs/>
          <w:color w:val="auto"/>
          <w:sz w:val="32"/>
          <w:szCs w:val="32"/>
        </w:rPr>
      </w:pPr>
      <w:bookmarkStart w:id="109" w:name="_Toc18162"/>
      <w:bookmarkStart w:id="110" w:name="_Toc26660"/>
      <w:bookmarkStart w:id="111" w:name="_Toc19451"/>
      <w:r>
        <w:rPr>
          <w:rFonts w:hint="eastAsia" w:ascii="仿宋_GB2312" w:hAnsi="仿宋_GB2312" w:eastAsia="仿宋_GB2312" w:cs="仿宋_GB2312"/>
          <w:b/>
          <w:bCs/>
          <w:color w:val="auto"/>
          <w:sz w:val="32"/>
          <w:szCs w:val="32"/>
        </w:rPr>
        <w:t>专栏</w:t>
      </w:r>
      <w:r>
        <w:rPr>
          <w:rFonts w:hint="eastAsia" w:ascii="仿宋_GB2312" w:hAnsi="仿宋_GB2312" w:eastAsia="仿宋_GB2312" w:cs="仿宋_GB2312"/>
          <w:b/>
          <w:bCs/>
          <w:color w:val="auto"/>
          <w:sz w:val="32"/>
          <w:szCs w:val="32"/>
          <w:lang w:val="en-US" w:eastAsia="zh-CN"/>
        </w:rPr>
        <w:t xml:space="preserve">8 </w:t>
      </w:r>
      <w:r>
        <w:rPr>
          <w:rFonts w:hint="eastAsia" w:ascii="仿宋_GB2312" w:hAnsi="仿宋_GB2312" w:eastAsia="仿宋_GB2312" w:cs="仿宋_GB2312"/>
          <w:b/>
          <w:bCs/>
          <w:color w:val="auto"/>
          <w:sz w:val="32"/>
          <w:szCs w:val="32"/>
        </w:rPr>
        <w:t>绿色农业建设项目</w:t>
      </w:r>
      <w:bookmarkEnd w:id="109"/>
      <w:bookmarkEnd w:id="110"/>
      <w:bookmarkEnd w:id="111"/>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127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744C168">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1、农药化肥零增长及减量控害示范区建设项目。2、废旧地膜回收利用</w:t>
            </w:r>
            <w:r>
              <w:rPr>
                <w:rFonts w:hint="eastAsia" w:ascii="华文仿宋" w:hAnsi="华文仿宋" w:eastAsia="华文仿宋" w:cs="华文仿宋"/>
                <w:color w:val="auto"/>
                <w:kern w:val="0"/>
                <w:sz w:val="24"/>
                <w:szCs w:val="24"/>
              </w:rPr>
              <w:t>。</w:t>
            </w:r>
            <w:r>
              <w:rPr>
                <w:rFonts w:hint="eastAsia" w:ascii="华文仿宋" w:hAnsi="华文仿宋" w:eastAsia="华文仿宋" w:cs="华文仿宋"/>
                <w:color w:val="auto"/>
                <w:sz w:val="24"/>
                <w:szCs w:val="24"/>
              </w:rPr>
              <w:t>3、农作物病虫害绿色防控及统防统治融合示范区建设项目。4、农作物秸秆资源化利用项目。5、植物保护能力提升工程建设项目。6、可持续发展试验示范区建设项目。7、生物资源保护及监测项目。8、畜禽粪污资源化利用整县推进项目。9、</w:t>
            </w:r>
            <w:r>
              <w:rPr>
                <w:rFonts w:hint="eastAsia" w:ascii="华文仿宋" w:hAnsi="华文仿宋" w:eastAsia="华文仿宋" w:cs="华文仿宋"/>
                <w:color w:val="auto"/>
                <w:kern w:val="0"/>
                <w:sz w:val="24"/>
                <w:szCs w:val="24"/>
              </w:rPr>
              <w:t>病死畜禽无害化处理及固态有机肥加工建设项目。10、</w:t>
            </w:r>
            <w:r>
              <w:rPr>
                <w:rFonts w:hint="eastAsia" w:ascii="华文仿宋" w:hAnsi="华文仿宋" w:eastAsia="华文仿宋" w:cs="华文仿宋"/>
                <w:color w:val="auto"/>
                <w:sz w:val="24"/>
                <w:szCs w:val="24"/>
              </w:rPr>
              <w:t>畜屠宰场废弃物循环利用项目。11、湿地保护与恢复项目。12、</w:t>
            </w:r>
            <w:r>
              <w:rPr>
                <w:rFonts w:hint="eastAsia" w:ascii="华文仿宋" w:hAnsi="华文仿宋" w:eastAsia="华文仿宋" w:cs="华文仿宋"/>
                <w:color w:val="auto"/>
                <w:kern w:val="0"/>
                <w:sz w:val="24"/>
                <w:szCs w:val="24"/>
              </w:rPr>
              <w:t>液态有机肥加工建设项目。</w:t>
            </w:r>
          </w:p>
        </w:tc>
      </w:tr>
    </w:tbl>
    <w:p w14:paraId="7FB30C78">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华文仿宋" w:hAnsi="华文仿宋" w:eastAsia="华文仿宋" w:cs="华文仿宋"/>
          <w:b/>
          <w:color w:val="auto"/>
          <w:sz w:val="30"/>
          <w:szCs w:val="30"/>
          <w:lang w:val="en-US" w:eastAsia="zh-CN"/>
        </w:rPr>
      </w:pPr>
      <w:bookmarkStart w:id="112" w:name="_Toc14892"/>
    </w:p>
    <w:p w14:paraId="54503CF7">
      <w:pPr>
        <w:rPr>
          <w:rFonts w:hint="eastAsia" w:ascii="华文仿宋" w:hAnsi="华文仿宋" w:eastAsia="华文仿宋" w:cs="华文仿宋"/>
          <w:b/>
          <w:color w:val="auto"/>
          <w:sz w:val="30"/>
          <w:szCs w:val="30"/>
          <w:lang w:val="en-US" w:eastAsia="zh-CN"/>
        </w:rPr>
      </w:pPr>
    </w:p>
    <w:p w14:paraId="14DF74DC">
      <w:pPr>
        <w:pStyle w:val="2"/>
        <w:rPr>
          <w:rFonts w:hint="eastAsia"/>
          <w:lang w:val="en-US" w:eastAsia="zh-CN"/>
        </w:rPr>
      </w:pPr>
    </w:p>
    <w:p w14:paraId="10423776">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 xml:space="preserve">第十三章  </w:t>
      </w:r>
      <w:r>
        <w:rPr>
          <w:rFonts w:hint="eastAsia" w:ascii="方正小标宋简体" w:hAnsi="方正小标宋简体" w:eastAsia="方正小标宋简体" w:cs="方正小标宋简体"/>
          <w:b w:val="0"/>
          <w:bCs/>
          <w:color w:val="auto"/>
          <w:sz w:val="44"/>
          <w:szCs w:val="44"/>
        </w:rPr>
        <w:t>双招双引</w:t>
      </w:r>
      <w:r>
        <w:rPr>
          <w:rFonts w:hint="eastAsia" w:ascii="方正小标宋简体" w:hAnsi="方正小标宋简体" w:eastAsia="方正小标宋简体" w:cs="方正小标宋简体"/>
          <w:b w:val="0"/>
          <w:bCs/>
          <w:color w:val="auto"/>
          <w:sz w:val="44"/>
          <w:szCs w:val="44"/>
          <w:lang w:val="en-US" w:eastAsia="zh-CN"/>
        </w:rPr>
        <w:t xml:space="preserve">  </w:t>
      </w:r>
      <w:r>
        <w:rPr>
          <w:rFonts w:hint="eastAsia" w:ascii="方正小标宋简体" w:hAnsi="方正小标宋简体" w:eastAsia="方正小标宋简体" w:cs="方正小标宋简体"/>
          <w:b w:val="0"/>
          <w:bCs/>
          <w:color w:val="auto"/>
          <w:sz w:val="44"/>
          <w:szCs w:val="44"/>
        </w:rPr>
        <w:t>促进重点项目落地</w:t>
      </w:r>
      <w:bookmarkEnd w:id="112"/>
    </w:p>
    <w:p w14:paraId="6F8FFEE7">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华文仿宋" w:hAnsi="华文仿宋" w:eastAsia="华文仿宋" w:cs="华文仿宋"/>
          <w:color w:val="auto"/>
          <w:sz w:val="30"/>
          <w:szCs w:val="30"/>
        </w:rPr>
      </w:pPr>
    </w:p>
    <w:p w14:paraId="05F9B13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以项目为核心载体，通过引进资金、人才两个关键要素，带动新技术、新产业、新业态、新模式落地生根。</w:t>
      </w:r>
    </w:p>
    <w:p w14:paraId="262CF515">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b/>
          <w:color w:val="auto"/>
          <w:sz w:val="32"/>
          <w:szCs w:val="32"/>
          <w:lang w:val="en-US" w:eastAsia="zh-CN"/>
        </w:rPr>
      </w:pPr>
    </w:p>
    <w:p w14:paraId="2C25A3D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 xml:space="preserve">第一节 </w:t>
      </w:r>
      <w:r>
        <w:rPr>
          <w:rFonts w:hint="eastAsia" w:ascii="黑体" w:hAnsi="黑体" w:eastAsia="黑体" w:cs="黑体"/>
          <w:b w:val="0"/>
          <w:bCs/>
          <w:color w:val="auto"/>
          <w:sz w:val="32"/>
          <w:szCs w:val="32"/>
        </w:rPr>
        <w:t xml:space="preserve"> </w:t>
      </w:r>
      <w:bookmarkStart w:id="113" w:name="_Toc145"/>
      <w:r>
        <w:rPr>
          <w:rFonts w:hint="eastAsia" w:ascii="黑体" w:hAnsi="黑体" w:eastAsia="黑体" w:cs="黑体"/>
          <w:b w:val="0"/>
          <w:bCs/>
          <w:color w:val="auto"/>
          <w:sz w:val="32"/>
          <w:szCs w:val="32"/>
        </w:rPr>
        <w:t>大力推动“双招双引”工作</w:t>
      </w:r>
      <w:bookmarkEnd w:id="113"/>
    </w:p>
    <w:p w14:paraId="7A59B83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rPr>
      </w:pPr>
    </w:p>
    <w:p w14:paraId="2163448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创新“双招双引”工作体制机制。</w:t>
      </w:r>
      <w:r>
        <w:rPr>
          <w:rFonts w:hint="eastAsia" w:ascii="仿宋_GB2312" w:hAnsi="仿宋_GB2312" w:eastAsia="仿宋_GB2312" w:cs="仿宋_GB2312"/>
          <w:color w:val="auto"/>
          <w:sz w:val="32"/>
          <w:szCs w:val="32"/>
        </w:rPr>
        <w:t>建立健全高位推动、部门联动、全员参与的“双招双引”工作机制，实行“一把手”负责制和“一个项目、一个领导、一套班子、一套措施”的推进机制。打破行政化、任务化的招商体制，建立企业化管理、市场化运行的招商机制。</w:t>
      </w:r>
      <w:r>
        <w:rPr>
          <w:rFonts w:hint="eastAsia" w:ascii="仿宋_GB2312" w:hAnsi="仿宋_GB2312" w:eastAsia="仿宋_GB2312" w:cs="仿宋_GB2312"/>
          <w:b/>
          <w:bCs/>
          <w:color w:val="auto"/>
          <w:sz w:val="32"/>
          <w:szCs w:val="32"/>
        </w:rPr>
        <w:t>制定促进“双招双引”的具体政策。</w:t>
      </w:r>
      <w:r>
        <w:rPr>
          <w:rFonts w:hint="eastAsia" w:ascii="仿宋_GB2312" w:hAnsi="仿宋_GB2312" w:eastAsia="仿宋_GB2312" w:cs="仿宋_GB2312"/>
          <w:color w:val="auto"/>
          <w:sz w:val="32"/>
          <w:szCs w:val="32"/>
        </w:rPr>
        <w:t>对促进“双招双引”给予清单式政策扶持。注重与</w:t>
      </w:r>
      <w:r>
        <w:rPr>
          <w:rFonts w:hint="eastAsia" w:ascii="仿宋_GB2312" w:hAnsi="仿宋_GB2312" w:eastAsia="仿宋_GB2312" w:cs="仿宋_GB2312"/>
          <w:color w:val="auto"/>
          <w:sz w:val="32"/>
          <w:szCs w:val="32"/>
          <w:lang w:val="en-US" w:eastAsia="zh-CN"/>
        </w:rPr>
        <w:t>周边地区</w:t>
      </w:r>
      <w:r>
        <w:rPr>
          <w:rFonts w:hint="eastAsia" w:ascii="仿宋_GB2312" w:hAnsi="仿宋_GB2312" w:eastAsia="仿宋_GB2312" w:cs="仿宋_GB2312"/>
          <w:color w:val="auto"/>
          <w:sz w:val="32"/>
          <w:szCs w:val="32"/>
        </w:rPr>
        <w:t>相应政策及</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原有政策的有效衔接。同时与上级政策、先进地区政策进行纵向横向比对。</w:t>
      </w:r>
      <w:r>
        <w:rPr>
          <w:rFonts w:hint="eastAsia" w:ascii="仿宋_GB2312" w:hAnsi="仿宋_GB2312" w:eastAsia="仿宋_GB2312" w:cs="仿宋_GB2312"/>
          <w:b/>
          <w:bCs/>
          <w:color w:val="auto"/>
          <w:sz w:val="32"/>
          <w:szCs w:val="32"/>
        </w:rPr>
        <w:t>广泛调动全社会“双招双引”积极性。</w:t>
      </w:r>
      <w:r>
        <w:rPr>
          <w:rFonts w:hint="eastAsia" w:ascii="仿宋_GB2312" w:hAnsi="仿宋_GB2312" w:eastAsia="仿宋_GB2312" w:cs="仿宋_GB2312"/>
          <w:color w:val="auto"/>
          <w:sz w:val="32"/>
          <w:szCs w:val="32"/>
        </w:rPr>
        <w:t>探索组建企业化管理、市场化运行的招商机构。依托农牧业等职能部门组建产业招商专班。充分发挥好社会化专业招商力量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以企引企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建立健全保障措施。</w:t>
      </w:r>
      <w:r>
        <w:rPr>
          <w:rFonts w:hint="eastAsia" w:ascii="仿宋_GB2312" w:hAnsi="仿宋_GB2312" w:eastAsia="仿宋_GB2312" w:cs="仿宋_GB2312"/>
          <w:color w:val="auto"/>
          <w:sz w:val="32"/>
          <w:szCs w:val="32"/>
        </w:rPr>
        <w:t>加强组织领导</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责任落实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制定工作计划和实施方案。落实经费保障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严格督促检查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进一步优化营商环境。</w:t>
      </w:r>
      <w:r>
        <w:rPr>
          <w:rFonts w:hint="eastAsia" w:ascii="仿宋_GB2312" w:hAnsi="仿宋_GB2312" w:eastAsia="仿宋_GB2312" w:cs="仿宋_GB2312"/>
          <w:b/>
          <w:bCs/>
          <w:color w:val="auto"/>
          <w:sz w:val="32"/>
          <w:szCs w:val="32"/>
        </w:rPr>
        <w:t>明确重点主攻方向。</w:t>
      </w:r>
      <w:r>
        <w:rPr>
          <w:rFonts w:hint="eastAsia" w:ascii="仿宋_GB2312" w:hAnsi="仿宋_GB2312" w:eastAsia="仿宋_GB2312" w:cs="仿宋_GB2312"/>
          <w:color w:val="auto"/>
          <w:sz w:val="32"/>
          <w:szCs w:val="32"/>
        </w:rPr>
        <w:t>按照“强链、补链、建链”的要求，策划论证好项目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面向京津冀、长三角、珠三角等重点区域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瞄准国内中国农业企业500强、全国农产品加工业100强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吸引外来投资参与创建一批现代特色农业示范区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确保招来的项目能签约，签约的项目能落地，落地的项目能建设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rPr>
        <w:t>农业农村部《社会资本投资农业农村指引》，强化社会资本投资的积极性、主动性。</w:t>
      </w:r>
      <w:r>
        <w:rPr>
          <w:rFonts w:hint="eastAsia" w:ascii="仿宋_GB2312" w:hAnsi="仿宋_GB2312" w:eastAsia="仿宋_GB2312" w:cs="仿宋_GB2312"/>
          <w:b/>
          <w:bCs/>
          <w:color w:val="auto"/>
          <w:sz w:val="32"/>
          <w:szCs w:val="32"/>
        </w:rPr>
        <w:t>突出产业链式招商。</w:t>
      </w:r>
      <w:r>
        <w:rPr>
          <w:rFonts w:hint="eastAsia" w:ascii="仿宋_GB2312" w:hAnsi="仿宋_GB2312" w:eastAsia="仿宋_GB2312" w:cs="仿宋_GB2312"/>
          <w:color w:val="auto"/>
          <w:sz w:val="32"/>
          <w:szCs w:val="32"/>
        </w:rPr>
        <w:t>突出农副产品加工园区招商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从纵向产业链的角度进行补充式招商，加强研发设计、品牌营销、金融、物流、信息等产业综合配套服务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策划编制延长产业链条、扩大产业规模、提高主导产品技术含量等类型的招商项目。</w:t>
      </w:r>
      <w:r>
        <w:rPr>
          <w:rFonts w:hint="eastAsia" w:ascii="仿宋_GB2312" w:hAnsi="仿宋_GB2312" w:eastAsia="仿宋_GB2312" w:cs="仿宋_GB2312"/>
          <w:b/>
          <w:bCs/>
          <w:color w:val="auto"/>
          <w:sz w:val="32"/>
          <w:szCs w:val="32"/>
        </w:rPr>
        <w:t>创新招商方式。</w:t>
      </w:r>
      <w:r>
        <w:rPr>
          <w:rFonts w:hint="eastAsia" w:ascii="仿宋_GB2312" w:hAnsi="仿宋_GB2312" w:eastAsia="仿宋_GB2312" w:cs="仿宋_GB2312"/>
          <w:b w:val="0"/>
          <w:bCs w:val="0"/>
          <w:color w:val="auto"/>
          <w:sz w:val="32"/>
          <w:szCs w:val="32"/>
          <w:lang w:val="en-US" w:eastAsia="zh-CN"/>
        </w:rPr>
        <w:t>积极实践</w:t>
      </w:r>
      <w:r>
        <w:rPr>
          <w:rFonts w:hint="eastAsia" w:ascii="仿宋_GB2312" w:hAnsi="仿宋_GB2312" w:eastAsia="仿宋_GB2312" w:cs="仿宋_GB2312"/>
          <w:color w:val="auto"/>
          <w:sz w:val="32"/>
          <w:szCs w:val="32"/>
        </w:rPr>
        <w:t>补短板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因势利导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给予对赌式支持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收购兼并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帮助企业获取特定的牌照</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资源</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解决问题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PPP合作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建立产业发展基金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援疆合作等</w:t>
      </w:r>
      <w:r>
        <w:rPr>
          <w:rFonts w:hint="eastAsia" w:ascii="仿宋_GB2312" w:hAnsi="仿宋_GB2312" w:eastAsia="仿宋_GB2312" w:cs="仿宋_GB2312"/>
          <w:color w:val="auto"/>
          <w:sz w:val="32"/>
          <w:szCs w:val="32"/>
        </w:rPr>
        <w:t>招商</w:t>
      </w:r>
      <w:r>
        <w:rPr>
          <w:rFonts w:hint="eastAsia" w:ascii="仿宋_GB2312" w:hAnsi="仿宋_GB2312" w:eastAsia="仿宋_GB2312" w:cs="仿宋_GB2312"/>
          <w:color w:val="auto"/>
          <w:sz w:val="32"/>
          <w:szCs w:val="32"/>
          <w:lang w:val="en-US" w:eastAsia="zh-CN"/>
        </w:rPr>
        <w:t>方式，</w:t>
      </w:r>
      <w:r>
        <w:rPr>
          <w:rFonts w:hint="eastAsia" w:ascii="仿宋_GB2312" w:hAnsi="仿宋_GB2312" w:eastAsia="仿宋_GB2312" w:cs="仿宋_GB2312"/>
          <w:color w:val="auto"/>
          <w:sz w:val="32"/>
          <w:szCs w:val="32"/>
        </w:rPr>
        <w:t>推动兵</w:t>
      </w:r>
      <w:r>
        <w:rPr>
          <w:rFonts w:hint="eastAsia" w:ascii="仿宋_GB2312" w:hAnsi="仿宋_GB2312" w:eastAsia="仿宋_GB2312" w:cs="仿宋_GB2312"/>
          <w:color w:val="auto"/>
          <w:sz w:val="32"/>
          <w:szCs w:val="32"/>
          <w:lang w:val="en-US" w:eastAsia="zh-CN"/>
        </w:rPr>
        <w:t>地</w:t>
      </w:r>
      <w:r>
        <w:rPr>
          <w:rFonts w:hint="eastAsia" w:ascii="仿宋_GB2312" w:hAnsi="仿宋_GB2312" w:eastAsia="仿宋_GB2312" w:cs="仿宋_GB2312"/>
          <w:color w:val="auto"/>
          <w:sz w:val="32"/>
          <w:szCs w:val="32"/>
        </w:rPr>
        <w:t>合作，在发展“飞地经济”。</w:t>
      </w:r>
    </w:p>
    <w:p w14:paraId="68FD663E">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rPr>
      </w:pPr>
      <w:bookmarkStart w:id="114" w:name="_Toc15145"/>
    </w:p>
    <w:p w14:paraId="09AF3137">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节 加强强农惠农政策研究</w:t>
      </w:r>
      <w:bookmarkEnd w:id="114"/>
    </w:p>
    <w:p w14:paraId="7725788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11F9471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近两年，</w:t>
      </w:r>
      <w:r>
        <w:rPr>
          <w:rFonts w:hint="eastAsia" w:ascii="仿宋_GB2312" w:hAnsi="仿宋_GB2312" w:eastAsia="仿宋_GB2312" w:cs="仿宋_GB2312"/>
          <w:color w:val="auto"/>
          <w:sz w:val="32"/>
          <w:szCs w:val="32"/>
        </w:rPr>
        <w:t>根据《国务院关于探索建立涉农资金统筹整合长效机制的意见》《中央预算内投资补助和贴息项目管理办法》《中央预算内投资监督管理暂行办法》和有关法律法规，</w:t>
      </w:r>
      <w:r>
        <w:rPr>
          <w:rFonts w:hint="eastAsia" w:ascii="仿宋_GB2312" w:hAnsi="仿宋_GB2312" w:eastAsia="仿宋_GB2312" w:cs="仿宋_GB2312"/>
          <w:color w:val="auto"/>
          <w:sz w:val="32"/>
          <w:szCs w:val="32"/>
          <w:lang w:val="en-US" w:eastAsia="zh-CN"/>
        </w:rPr>
        <w:t>国家发改委</w:t>
      </w:r>
      <w:r>
        <w:rPr>
          <w:rFonts w:hint="eastAsia" w:ascii="仿宋_GB2312" w:hAnsi="仿宋_GB2312" w:eastAsia="仿宋_GB2312" w:cs="仿宋_GB2312"/>
          <w:color w:val="auto"/>
          <w:sz w:val="32"/>
          <w:szCs w:val="32"/>
        </w:rPr>
        <w:t>采取中央预算内投资“大专项+任务清单”管理模式，制定</w:t>
      </w:r>
      <w:r>
        <w:rPr>
          <w:rFonts w:hint="eastAsia" w:ascii="仿宋_GB2312" w:hAnsi="仿宋_GB2312" w:eastAsia="仿宋_GB2312" w:cs="仿宋_GB2312"/>
          <w:color w:val="auto"/>
          <w:sz w:val="32"/>
          <w:szCs w:val="32"/>
          <w:lang w:val="en-US" w:eastAsia="zh-CN"/>
        </w:rPr>
        <w:t>一系列</w:t>
      </w:r>
      <w:r>
        <w:rPr>
          <w:rFonts w:hint="eastAsia" w:ascii="仿宋_GB2312" w:hAnsi="仿宋_GB2312" w:eastAsia="仿宋_GB2312" w:cs="仿宋_GB2312"/>
          <w:color w:val="auto"/>
          <w:sz w:val="32"/>
          <w:szCs w:val="32"/>
        </w:rPr>
        <w:t>专项</w:t>
      </w:r>
      <w:r>
        <w:rPr>
          <w:rFonts w:hint="eastAsia" w:ascii="仿宋_GB2312" w:hAnsi="仿宋_GB2312" w:eastAsia="仿宋_GB2312" w:cs="仿宋_GB2312"/>
          <w:color w:val="auto"/>
          <w:sz w:val="32"/>
          <w:szCs w:val="32"/>
          <w:lang w:val="en-US" w:eastAsia="zh-CN"/>
        </w:rPr>
        <w:t>资金投资</w:t>
      </w:r>
      <w:r>
        <w:rPr>
          <w:rFonts w:hint="eastAsia" w:ascii="仿宋_GB2312" w:hAnsi="仿宋_GB2312" w:eastAsia="仿宋_GB2312" w:cs="仿宋_GB2312"/>
          <w:color w:val="auto"/>
          <w:sz w:val="32"/>
          <w:szCs w:val="32"/>
        </w:rPr>
        <w:t>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明确优惠政策和投向范围。每年年初，国家发改委、</w:t>
      </w:r>
      <w:r>
        <w:rPr>
          <w:rFonts w:hint="eastAsia" w:ascii="仿宋_GB2312" w:hAnsi="仿宋_GB2312" w:eastAsia="仿宋_GB2312" w:cs="仿宋_GB2312"/>
          <w:color w:val="auto"/>
          <w:sz w:val="32"/>
          <w:szCs w:val="32"/>
        </w:rPr>
        <w:t>农业农村部</w:t>
      </w:r>
      <w:r>
        <w:rPr>
          <w:rFonts w:hint="eastAsia" w:ascii="仿宋_GB2312" w:hAnsi="仿宋_GB2312" w:eastAsia="仿宋_GB2312" w:cs="仿宋_GB2312"/>
          <w:color w:val="auto"/>
          <w:sz w:val="32"/>
          <w:szCs w:val="32"/>
          <w:lang w:val="en-US" w:eastAsia="zh-CN"/>
        </w:rPr>
        <w:t>都将发布具体</w:t>
      </w:r>
      <w:r>
        <w:rPr>
          <w:rFonts w:hint="eastAsia" w:ascii="仿宋_GB2312" w:hAnsi="仿宋_GB2312" w:eastAsia="仿宋_GB2312" w:cs="仿宋_GB2312"/>
          <w:color w:val="auto"/>
          <w:sz w:val="32"/>
          <w:szCs w:val="32"/>
        </w:rPr>
        <w:t>惠农政策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重点扶持</w:t>
      </w:r>
      <w:r>
        <w:rPr>
          <w:rFonts w:hint="eastAsia" w:ascii="仿宋_GB2312" w:hAnsi="仿宋_GB2312" w:eastAsia="仿宋_GB2312" w:cs="仿宋_GB2312"/>
          <w:color w:val="auto"/>
          <w:sz w:val="32"/>
          <w:szCs w:val="32"/>
          <w:lang w:val="en-US" w:eastAsia="zh-CN"/>
        </w:rPr>
        <w:t>项目。</w:t>
      </w:r>
    </w:p>
    <w:p w14:paraId="5E8309E6">
      <w:pPr>
        <w:pStyle w:val="6"/>
        <w:keepNext w:val="0"/>
        <w:keepLines w:val="0"/>
        <w:pageBreakBefore w:val="0"/>
        <w:kinsoku/>
        <w:wordWrap/>
        <w:overflowPunct/>
        <w:topLinePunct w:val="0"/>
        <w:autoSpaceDE/>
        <w:autoSpaceDN/>
        <w:bidi w:val="0"/>
        <w:adjustRightInd/>
        <w:snapToGrid w:val="0"/>
        <w:spacing w:line="560" w:lineRule="exact"/>
        <w:jc w:val="center"/>
        <w:rPr>
          <w:rFonts w:hint="eastAsia" w:ascii="仿宋_GB2312" w:hAnsi="仿宋_GB2312" w:eastAsia="仿宋_GB2312" w:cs="仿宋_GB2312"/>
          <w:color w:val="auto"/>
          <w:sz w:val="32"/>
          <w:szCs w:val="32"/>
          <w:lang w:val="en-US" w:eastAsia="zh-CN"/>
        </w:rPr>
      </w:pPr>
      <w:bookmarkStart w:id="115" w:name="_Toc24573"/>
      <w:r>
        <w:rPr>
          <w:rFonts w:hint="eastAsia" w:ascii="仿宋_GB2312" w:hAnsi="仿宋_GB2312" w:eastAsia="仿宋_GB2312" w:cs="仿宋_GB2312"/>
          <w:color w:val="auto"/>
          <w:sz w:val="32"/>
          <w:szCs w:val="32"/>
          <w:lang w:val="en-US" w:eastAsia="zh-CN"/>
        </w:rPr>
        <w:t xml:space="preserve">表13-1  </w:t>
      </w:r>
      <w:r>
        <w:rPr>
          <w:rFonts w:hint="eastAsia" w:ascii="仿宋_GB2312" w:hAnsi="仿宋_GB2312" w:eastAsia="仿宋_GB2312" w:cs="仿宋_GB2312"/>
          <w:color w:val="auto"/>
          <w:sz w:val="32"/>
          <w:szCs w:val="32"/>
        </w:rPr>
        <w:t>2020年国家</w:t>
      </w:r>
      <w:r>
        <w:rPr>
          <w:rFonts w:hint="eastAsia" w:ascii="仿宋_GB2312" w:hAnsi="仿宋_GB2312" w:eastAsia="仿宋_GB2312" w:cs="仿宋_GB2312"/>
          <w:color w:val="auto"/>
          <w:sz w:val="32"/>
          <w:szCs w:val="32"/>
          <w:lang w:val="en-US" w:eastAsia="zh-CN"/>
        </w:rPr>
        <w:t>农业产业</w:t>
      </w:r>
      <w:r>
        <w:rPr>
          <w:rFonts w:hint="eastAsia" w:ascii="仿宋_GB2312" w:hAnsi="仿宋_GB2312" w:eastAsia="仿宋_GB2312" w:cs="仿宋_GB2312"/>
          <w:color w:val="auto"/>
          <w:sz w:val="32"/>
          <w:szCs w:val="32"/>
        </w:rPr>
        <w:t>强农惠农政策</w:t>
      </w:r>
      <w:r>
        <w:rPr>
          <w:rFonts w:hint="eastAsia" w:ascii="仿宋_GB2312" w:hAnsi="仿宋_GB2312" w:eastAsia="仿宋_GB2312" w:cs="仿宋_GB2312"/>
          <w:color w:val="auto"/>
          <w:sz w:val="32"/>
          <w:szCs w:val="32"/>
          <w:lang w:val="en-US" w:eastAsia="zh-CN"/>
        </w:rPr>
        <w:t>一览表</w:t>
      </w:r>
      <w:bookmarkEnd w:id="115"/>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7387"/>
      </w:tblGrid>
      <w:tr w14:paraId="26A0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674" w:type="dxa"/>
            <w:noWrap w:val="0"/>
            <w:vAlign w:val="top"/>
          </w:tcPr>
          <w:p w14:paraId="72ACABE3">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baseline"/>
              <w:rPr>
                <w:rFonts w:hint="eastAsia" w:ascii="华文仿宋" w:hAnsi="华文仿宋" w:eastAsia="华文仿宋" w:cs="华文仿宋"/>
                <w:color w:val="auto"/>
                <w:sz w:val="24"/>
                <w:szCs w:val="24"/>
                <w:vertAlign w:val="baseline"/>
                <w:lang w:val="en-US" w:eastAsia="zh-CN"/>
              </w:rPr>
            </w:pPr>
            <w:r>
              <w:rPr>
                <w:rFonts w:hint="eastAsia" w:ascii="华文仿宋" w:hAnsi="华文仿宋" w:eastAsia="华文仿宋" w:cs="华文仿宋"/>
                <w:color w:val="auto"/>
                <w:sz w:val="24"/>
                <w:szCs w:val="24"/>
                <w:vertAlign w:val="baseline"/>
                <w:lang w:val="en-US" w:eastAsia="zh-CN"/>
              </w:rPr>
              <w:t>重点方面</w:t>
            </w:r>
          </w:p>
        </w:tc>
        <w:tc>
          <w:tcPr>
            <w:tcW w:w="7387" w:type="dxa"/>
            <w:noWrap w:val="0"/>
            <w:vAlign w:val="top"/>
          </w:tcPr>
          <w:p w14:paraId="18C36B82">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baseline"/>
              <w:rPr>
                <w:rFonts w:hint="eastAsia" w:ascii="华文仿宋" w:hAnsi="华文仿宋" w:eastAsia="华文仿宋" w:cs="华文仿宋"/>
                <w:color w:val="auto"/>
                <w:sz w:val="24"/>
                <w:szCs w:val="24"/>
                <w:vertAlign w:val="baseline"/>
                <w:lang w:val="en-US" w:eastAsia="zh-CN"/>
              </w:rPr>
            </w:pPr>
            <w:r>
              <w:rPr>
                <w:rFonts w:hint="eastAsia" w:ascii="华文仿宋" w:hAnsi="华文仿宋" w:eastAsia="华文仿宋" w:cs="华文仿宋"/>
                <w:color w:val="auto"/>
                <w:sz w:val="24"/>
                <w:szCs w:val="24"/>
                <w:vertAlign w:val="baseline"/>
                <w:lang w:val="en-US" w:eastAsia="zh-CN"/>
              </w:rPr>
              <w:t>具体政策和项目</w:t>
            </w:r>
          </w:p>
        </w:tc>
      </w:tr>
      <w:tr w14:paraId="6288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noWrap w:val="0"/>
            <w:vAlign w:val="top"/>
          </w:tcPr>
          <w:p w14:paraId="2CDC19AD">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baseline"/>
              <w:rPr>
                <w:rFonts w:hint="eastAsia" w:ascii="华文仿宋" w:hAnsi="华文仿宋" w:eastAsia="华文仿宋" w:cs="华文仿宋"/>
                <w:color w:val="auto"/>
                <w:sz w:val="24"/>
                <w:szCs w:val="24"/>
                <w:vertAlign w:val="baseline"/>
              </w:rPr>
            </w:pPr>
            <w:r>
              <w:rPr>
                <w:rFonts w:hint="eastAsia" w:ascii="华文仿宋" w:hAnsi="华文仿宋" w:eastAsia="华文仿宋" w:cs="华文仿宋"/>
                <w:color w:val="auto"/>
                <w:sz w:val="24"/>
                <w:szCs w:val="24"/>
              </w:rPr>
              <w:t>农业生产发展与流通</w:t>
            </w:r>
          </w:p>
        </w:tc>
        <w:tc>
          <w:tcPr>
            <w:tcW w:w="7387" w:type="dxa"/>
            <w:noWrap w:val="0"/>
            <w:vAlign w:val="top"/>
          </w:tcPr>
          <w:p w14:paraId="61E5946A">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baseline"/>
              <w:rPr>
                <w:rFonts w:hint="eastAsia" w:ascii="华文仿宋" w:hAnsi="华文仿宋" w:eastAsia="华文仿宋" w:cs="华文仿宋"/>
                <w:color w:val="auto"/>
                <w:sz w:val="24"/>
                <w:szCs w:val="24"/>
                <w:vertAlign w:val="baseline"/>
              </w:rPr>
            </w:pPr>
            <w:r>
              <w:rPr>
                <w:rFonts w:hint="eastAsia" w:ascii="华文仿宋" w:hAnsi="华文仿宋" w:eastAsia="华文仿宋" w:cs="华文仿宋"/>
                <w:color w:val="auto"/>
                <w:sz w:val="24"/>
                <w:szCs w:val="24"/>
              </w:rPr>
              <w:t>耕地地力保护补贴、农机购置补贴、玉米、大豆生产者补贴和稻谷补贴和重点作物绿色高质高效行动、有机肥替代化肥行动，推广旱作节水农业技术、农机深松整地，重点鼓励打造优势特色产业集群、国家现代农业产业园和农业产业强镇，实施农产品地理标志保护工程，推进信息进村入户，促进奶业振兴和畜牧业转型升级，推动农业生产社会化服务，奖励产粮大县、生猪（牛羊）调出大县奖励</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养牛、养羊、养猪、养鸡</w:t>
            </w:r>
            <w:r>
              <w:rPr>
                <w:rFonts w:hint="eastAsia" w:ascii="华文仿宋" w:hAnsi="华文仿宋" w:eastAsia="华文仿宋" w:cs="华文仿宋"/>
                <w:color w:val="auto"/>
                <w:sz w:val="24"/>
                <w:szCs w:val="24"/>
                <w:lang w:val="en-US" w:eastAsia="zh-CN"/>
              </w:rPr>
              <w:t>都</w:t>
            </w:r>
            <w:r>
              <w:rPr>
                <w:rFonts w:hint="eastAsia" w:ascii="华文仿宋" w:hAnsi="华文仿宋" w:eastAsia="华文仿宋" w:cs="华文仿宋"/>
                <w:color w:val="auto"/>
                <w:sz w:val="24"/>
                <w:szCs w:val="24"/>
              </w:rPr>
              <w:t>可申请到相关补贴</w:t>
            </w:r>
          </w:p>
        </w:tc>
      </w:tr>
      <w:tr w14:paraId="0A6B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noWrap w:val="0"/>
            <w:vAlign w:val="top"/>
          </w:tcPr>
          <w:p w14:paraId="1F3A8536">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baseline"/>
              <w:rPr>
                <w:rFonts w:hint="eastAsia" w:ascii="华文仿宋" w:hAnsi="华文仿宋" w:eastAsia="华文仿宋" w:cs="华文仿宋"/>
                <w:color w:val="auto"/>
                <w:sz w:val="24"/>
                <w:szCs w:val="24"/>
                <w:vertAlign w:val="baseline"/>
              </w:rPr>
            </w:pPr>
            <w:r>
              <w:rPr>
                <w:rFonts w:hint="eastAsia" w:ascii="华文仿宋" w:hAnsi="华文仿宋" w:eastAsia="华文仿宋" w:cs="华文仿宋"/>
                <w:color w:val="auto"/>
                <w:sz w:val="24"/>
                <w:szCs w:val="24"/>
              </w:rPr>
              <w:t>农业绿色生产与农业资源保护利用</w:t>
            </w:r>
          </w:p>
        </w:tc>
        <w:tc>
          <w:tcPr>
            <w:tcW w:w="7387" w:type="dxa"/>
            <w:noWrap w:val="0"/>
            <w:vAlign w:val="top"/>
          </w:tcPr>
          <w:p w14:paraId="31863728">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baseline"/>
              <w:rPr>
                <w:rFonts w:hint="eastAsia" w:ascii="华文仿宋" w:hAnsi="华文仿宋" w:eastAsia="华文仿宋" w:cs="华文仿宋"/>
                <w:color w:val="auto"/>
                <w:sz w:val="24"/>
                <w:szCs w:val="24"/>
                <w:vertAlign w:val="baseline"/>
              </w:rPr>
            </w:pPr>
            <w:r>
              <w:rPr>
                <w:rFonts w:hint="eastAsia" w:ascii="华文仿宋" w:hAnsi="华文仿宋" w:eastAsia="华文仿宋" w:cs="华文仿宋"/>
                <w:color w:val="auto"/>
                <w:sz w:val="24"/>
                <w:szCs w:val="24"/>
              </w:rPr>
              <w:t>对草原生态保护补助奖励。开展农作物秸秆综合利用试点、畜禽粪污资源化处理、地膜回收利用及耕地轮作休耕制度试点</w:t>
            </w:r>
          </w:p>
        </w:tc>
      </w:tr>
      <w:tr w14:paraId="4F9F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noWrap w:val="0"/>
            <w:vAlign w:val="top"/>
          </w:tcPr>
          <w:p w14:paraId="26B61F94">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baseline"/>
              <w:rPr>
                <w:rFonts w:hint="eastAsia" w:ascii="华文仿宋" w:hAnsi="华文仿宋" w:eastAsia="华文仿宋" w:cs="华文仿宋"/>
                <w:color w:val="auto"/>
                <w:sz w:val="24"/>
                <w:szCs w:val="24"/>
                <w:vertAlign w:val="baseline"/>
              </w:rPr>
            </w:pPr>
            <w:r>
              <w:rPr>
                <w:rFonts w:hint="eastAsia" w:ascii="华文仿宋" w:hAnsi="华文仿宋" w:eastAsia="华文仿宋" w:cs="华文仿宋"/>
                <w:color w:val="auto"/>
                <w:sz w:val="24"/>
                <w:szCs w:val="24"/>
              </w:rPr>
              <w:t>农田建设</w:t>
            </w:r>
          </w:p>
        </w:tc>
        <w:tc>
          <w:tcPr>
            <w:tcW w:w="7387" w:type="dxa"/>
            <w:noWrap w:val="0"/>
            <w:vAlign w:val="top"/>
          </w:tcPr>
          <w:p w14:paraId="617D9C77">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baseline"/>
              <w:rPr>
                <w:rFonts w:hint="eastAsia" w:ascii="华文仿宋" w:hAnsi="华文仿宋" w:eastAsia="华文仿宋" w:cs="华文仿宋"/>
                <w:color w:val="auto"/>
                <w:sz w:val="24"/>
                <w:szCs w:val="24"/>
                <w:vertAlign w:val="baseline"/>
              </w:rPr>
            </w:pPr>
            <w:r>
              <w:rPr>
                <w:rFonts w:hint="eastAsia" w:ascii="华文仿宋" w:hAnsi="华文仿宋" w:eastAsia="华文仿宋" w:cs="华文仿宋"/>
                <w:color w:val="auto"/>
                <w:sz w:val="24"/>
                <w:szCs w:val="24"/>
              </w:rPr>
              <w:t>开展高标准农田建设和耕地质量保护与提升</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新</w:t>
            </w:r>
            <w:r>
              <w:rPr>
                <w:rFonts w:hint="eastAsia" w:ascii="华文仿宋" w:hAnsi="华文仿宋" w:eastAsia="华文仿宋" w:cs="华文仿宋"/>
                <w:color w:val="auto"/>
                <w:sz w:val="24"/>
                <w:szCs w:val="24"/>
              </w:rPr>
              <w:t>型经营主体培育方面主要培育高素质农民，促进新型农业经营主体高质量发展，开展农业信贷担保服务，推动基层农技推广体系改革与建设</w:t>
            </w:r>
          </w:p>
        </w:tc>
      </w:tr>
      <w:tr w14:paraId="69AA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noWrap w:val="0"/>
            <w:vAlign w:val="top"/>
          </w:tcPr>
          <w:p w14:paraId="753F95F7">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baseline"/>
              <w:rPr>
                <w:rFonts w:hint="eastAsia" w:ascii="华文仿宋" w:hAnsi="华文仿宋" w:eastAsia="华文仿宋" w:cs="华文仿宋"/>
                <w:color w:val="auto"/>
                <w:sz w:val="24"/>
                <w:szCs w:val="24"/>
                <w:vertAlign w:val="baseline"/>
              </w:rPr>
            </w:pPr>
            <w:r>
              <w:rPr>
                <w:rFonts w:hint="eastAsia" w:ascii="华文仿宋" w:hAnsi="华文仿宋" w:eastAsia="华文仿宋" w:cs="华文仿宋"/>
                <w:color w:val="auto"/>
                <w:sz w:val="24"/>
                <w:szCs w:val="24"/>
              </w:rPr>
              <w:t>农业防灾减灾</w:t>
            </w:r>
          </w:p>
        </w:tc>
        <w:tc>
          <w:tcPr>
            <w:tcW w:w="7387" w:type="dxa"/>
            <w:noWrap w:val="0"/>
            <w:vAlign w:val="top"/>
          </w:tcPr>
          <w:p w14:paraId="30D9FE56">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baseline"/>
              <w:rPr>
                <w:rFonts w:hint="eastAsia" w:ascii="华文仿宋" w:hAnsi="华文仿宋" w:eastAsia="华文仿宋" w:cs="华文仿宋"/>
                <w:color w:val="auto"/>
                <w:sz w:val="24"/>
                <w:szCs w:val="24"/>
                <w:vertAlign w:val="baseline"/>
              </w:rPr>
            </w:pPr>
            <w:r>
              <w:rPr>
                <w:rFonts w:hint="eastAsia" w:ascii="华文仿宋" w:hAnsi="华文仿宋" w:eastAsia="华文仿宋" w:cs="华文仿宋"/>
                <w:color w:val="auto"/>
                <w:sz w:val="24"/>
                <w:szCs w:val="24"/>
              </w:rPr>
              <w:t>开展农业生产救灾和动物疫病防控，对农业保险保费补贴</w:t>
            </w:r>
          </w:p>
        </w:tc>
      </w:tr>
    </w:tbl>
    <w:p w14:paraId="0311854E">
      <w:pPr>
        <w:pStyle w:val="6"/>
        <w:keepNext w:val="0"/>
        <w:keepLines w:val="0"/>
        <w:pageBreakBefore w:val="0"/>
        <w:kinsoku/>
        <w:wordWrap/>
        <w:overflowPunct/>
        <w:topLinePunct w:val="0"/>
        <w:autoSpaceDE/>
        <w:autoSpaceDN/>
        <w:bidi w:val="0"/>
        <w:adjustRightInd/>
        <w:snapToGrid w:val="0"/>
        <w:spacing w:line="560" w:lineRule="exact"/>
        <w:jc w:val="center"/>
        <w:rPr>
          <w:rFonts w:hint="eastAsia"/>
          <w:color w:val="auto"/>
          <w:lang w:val="en-US" w:eastAsia="zh-CN"/>
        </w:rPr>
      </w:pPr>
      <w:bookmarkStart w:id="116" w:name="_Toc14814"/>
      <w:r>
        <w:rPr>
          <w:rFonts w:hint="eastAsia"/>
          <w:color w:val="auto"/>
          <w:lang w:val="en-US" w:eastAsia="zh-CN"/>
        </w:rPr>
        <w:t>专栏 9  2</w:t>
      </w:r>
      <w:r>
        <w:rPr>
          <w:rFonts w:hint="eastAsia"/>
          <w:color w:val="auto"/>
        </w:rPr>
        <w:t>021年农业农村部重点扶持</w:t>
      </w:r>
      <w:r>
        <w:rPr>
          <w:rFonts w:hint="eastAsia"/>
          <w:color w:val="auto"/>
          <w:lang w:val="en-US" w:eastAsia="zh-CN"/>
        </w:rPr>
        <w:t>建设项目一览表</w:t>
      </w:r>
      <w:bookmarkEnd w:id="116"/>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2B81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14:paraId="7689BF16">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华文仿宋" w:hAnsi="华文仿宋" w:eastAsia="华文仿宋" w:cs="华文仿宋"/>
                <w:color w:val="auto"/>
                <w:sz w:val="30"/>
                <w:szCs w:val="30"/>
                <w:vertAlign w:val="baseline"/>
                <w:lang w:val="en-US" w:eastAsia="zh-CN"/>
              </w:rPr>
            </w:pPr>
            <w:r>
              <w:rPr>
                <w:rFonts w:hint="eastAsia" w:ascii="华文仿宋" w:hAnsi="华文仿宋" w:cs="华文仿宋"/>
                <w:color w:val="auto"/>
                <w:sz w:val="24"/>
                <w:szCs w:val="24"/>
                <w:lang w:val="en-US" w:eastAsia="zh-CN"/>
              </w:rPr>
              <w:t>1、</w:t>
            </w:r>
            <w:r>
              <w:rPr>
                <w:rFonts w:hint="eastAsia" w:ascii="华文仿宋" w:hAnsi="华文仿宋" w:eastAsia="华文仿宋" w:cs="华文仿宋"/>
                <w:color w:val="auto"/>
                <w:sz w:val="24"/>
                <w:szCs w:val="24"/>
              </w:rPr>
              <w:t>农业产业化联合体</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2</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农业产业强镇</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3</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农村一二三产业融合发展先导区</w:t>
            </w:r>
            <w:r>
              <w:rPr>
                <w:rFonts w:hint="eastAsia" w:ascii="华文仿宋" w:hAnsi="华文仿宋" w:cs="华文仿宋"/>
                <w:color w:val="auto"/>
                <w:sz w:val="24"/>
                <w:szCs w:val="24"/>
                <w:lang w:val="en-US" w:eastAsia="zh-CN"/>
              </w:rPr>
              <w:t>.4</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农产品初加工</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5</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现代农业产业园</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6</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数字农业建设试点</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7</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农村产业融合发展示范园</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8</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绿色循环优质高效特色农业</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9</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现代种业提升工程</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10</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生猪标准化规模养殖</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11</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水产健康养殖示范创建</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12</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高标准农田建设</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13</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中国特色农产品优势区</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14</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国家农业绿色发展先行区</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15</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“一村一品”示范村镇</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16</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信息进村入户</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17</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农机购置补贴</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18</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农产品仓储保鲜冷链物流设施</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19</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农产品加工技术集成基地和精深加工示范基地</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20</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区域性农产品加工园</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22</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休闲农业重点县项目</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23</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休闲农业和乡村旅游精品工程</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24</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国家农村创业创新</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25</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新型经营主体培育工程</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26</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果菜茶有机肥替代化肥试点</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27</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粮改饲试点</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28</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现代农业科技示范展示基地</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29</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rPr>
              <w:t>耕地轮作休耕试点</w:t>
            </w:r>
            <w:r>
              <w:rPr>
                <w:rFonts w:hint="eastAsia" w:ascii="华文仿宋" w:hAnsi="华文仿宋" w:eastAsia="华文仿宋" w:cs="华文仿宋"/>
                <w:color w:val="auto"/>
                <w:sz w:val="24"/>
                <w:szCs w:val="24"/>
                <w:lang w:val="en-US" w:eastAsia="zh-CN"/>
              </w:rPr>
              <w:t>等</w:t>
            </w:r>
            <w:r>
              <w:rPr>
                <w:rFonts w:hint="eastAsia" w:ascii="华文仿宋" w:hAnsi="华文仿宋" w:eastAsia="华文仿宋" w:cs="华文仿宋"/>
                <w:color w:val="auto"/>
                <w:sz w:val="24"/>
                <w:szCs w:val="24"/>
              </w:rPr>
              <w:t>项目</w:t>
            </w:r>
            <w:r>
              <w:rPr>
                <w:rFonts w:hint="eastAsia" w:ascii="华文仿宋" w:hAnsi="华文仿宋" w:eastAsia="华文仿宋" w:cs="华文仿宋"/>
                <w:color w:val="auto"/>
                <w:sz w:val="24"/>
                <w:szCs w:val="24"/>
                <w:lang w:eastAsia="zh-CN"/>
              </w:rPr>
              <w:t>。</w:t>
            </w:r>
          </w:p>
        </w:tc>
      </w:tr>
    </w:tbl>
    <w:p w14:paraId="40CD332E">
      <w:pPr>
        <w:pStyle w:val="2"/>
        <w:keepNext w:val="0"/>
        <w:keepLines w:val="0"/>
        <w:pageBreakBefore w:val="0"/>
        <w:kinsoku/>
        <w:wordWrap/>
        <w:overflowPunct/>
        <w:topLinePunct w:val="0"/>
        <w:autoSpaceDE/>
        <w:autoSpaceDN/>
        <w:bidi w:val="0"/>
        <w:adjustRightInd/>
        <w:snapToGrid w:val="0"/>
        <w:spacing w:line="560" w:lineRule="exact"/>
        <w:rPr>
          <w:rFonts w:hint="default" w:ascii="华文仿宋" w:hAnsi="华文仿宋" w:eastAsia="华文仿宋" w:cs="华文仿宋"/>
          <w:color w:val="auto"/>
          <w:sz w:val="30"/>
          <w:szCs w:val="30"/>
          <w:lang w:val="en-US" w:eastAsia="zh-CN"/>
        </w:rPr>
      </w:pPr>
    </w:p>
    <w:p w14:paraId="70B99ECF">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bookmarkStart w:id="117" w:name="_Toc16533"/>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节  重点项目谋划</w:t>
      </w:r>
      <w:bookmarkEnd w:id="117"/>
    </w:p>
    <w:p w14:paraId="196B426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p>
    <w:p w14:paraId="4F9F976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本规划主要围绕农副产品加工园区基础设施建设工程及促进重点产业发展重大重点工程项目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500万以上投资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结合</w:t>
      </w:r>
      <w:r>
        <w:rPr>
          <w:rFonts w:hint="eastAsia" w:ascii="仿宋_GB2312" w:hAnsi="仿宋_GB2312" w:eastAsia="仿宋_GB2312" w:cs="仿宋_GB2312"/>
          <w:color w:val="auto"/>
          <w:sz w:val="32"/>
          <w:szCs w:val="32"/>
        </w:rPr>
        <w:t>农业农村部重点项目扶持</w:t>
      </w:r>
      <w:r>
        <w:rPr>
          <w:rFonts w:hint="eastAsia" w:ascii="仿宋_GB2312" w:hAnsi="仿宋_GB2312" w:eastAsia="仿宋_GB2312" w:cs="仿宋_GB2312"/>
          <w:color w:val="auto"/>
          <w:sz w:val="32"/>
          <w:szCs w:val="32"/>
          <w:lang w:val="en-US" w:eastAsia="zh-CN"/>
        </w:rPr>
        <w:t>方向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谋划“十四五”农业产业发展重点项目，规划项目</w:t>
      </w:r>
      <w:r>
        <w:rPr>
          <w:rFonts w:hint="eastAsia" w:ascii="仿宋_GB2312" w:hAnsi="仿宋_GB2312" w:eastAsia="仿宋_GB2312" w:cs="仿宋_GB2312"/>
          <w:color w:val="auto"/>
          <w:sz w:val="32"/>
          <w:szCs w:val="32"/>
        </w:rPr>
        <w:t>总投资</w:t>
      </w:r>
      <w:r>
        <w:rPr>
          <w:rFonts w:hint="eastAsia" w:ascii="仿宋_GB2312" w:hAnsi="仿宋_GB2312" w:eastAsia="仿宋_GB2312" w:cs="仿宋_GB2312"/>
          <w:color w:val="auto"/>
          <w:sz w:val="32"/>
          <w:szCs w:val="32"/>
          <w:lang w:val="en-US" w:eastAsia="zh-CN"/>
        </w:rPr>
        <w:t>24.52</w:t>
      </w:r>
      <w:r>
        <w:rPr>
          <w:rFonts w:hint="eastAsia" w:ascii="仿宋_GB2312" w:hAnsi="仿宋_GB2312" w:eastAsia="仿宋_GB2312" w:cs="仿宋_GB2312"/>
          <w:color w:val="auto"/>
          <w:sz w:val="32"/>
          <w:szCs w:val="32"/>
        </w:rPr>
        <w:t>亿元。</w:t>
      </w:r>
    </w:p>
    <w:p w14:paraId="4431CCE2">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bookmarkStart w:id="118" w:name="_Toc27199"/>
      <w:bookmarkStart w:id="119" w:name="_Toc56156510"/>
      <w:bookmarkStart w:id="120" w:name="_Toc1357"/>
      <w:r>
        <w:rPr>
          <w:rFonts w:hint="eastAsia" w:ascii="仿宋_GB2312" w:hAnsi="仿宋_GB2312" w:eastAsia="仿宋_GB2312" w:cs="仿宋_GB2312"/>
          <w:b/>
          <w:bCs/>
          <w:color w:val="auto"/>
          <w:sz w:val="32"/>
          <w:szCs w:val="32"/>
        </w:rPr>
        <w:t>产业类重点项目</w:t>
      </w:r>
      <w:bookmarkEnd w:id="118"/>
      <w:bookmarkEnd w:id="119"/>
      <w:bookmarkEnd w:id="120"/>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围绕大企业、大项目战略，坚持把招商引资作为推动工业发展第一要事，集中主要精力抓招商。组织企业参加相关类别的博览会、展销会、推介会等，主动展示企业自身实力，推销产品、吸引投资。规划实施现代种养业产业项目</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个，投资</w:t>
      </w:r>
      <w:r>
        <w:rPr>
          <w:rFonts w:hint="eastAsia" w:ascii="仿宋_GB2312" w:hAnsi="仿宋_GB2312" w:eastAsia="仿宋_GB2312" w:cs="仿宋_GB2312"/>
          <w:color w:val="auto"/>
          <w:sz w:val="32"/>
          <w:szCs w:val="32"/>
          <w:lang w:val="en-US" w:eastAsia="zh-CN"/>
        </w:rPr>
        <w:t>144900</w:t>
      </w:r>
      <w:r>
        <w:rPr>
          <w:rFonts w:hint="eastAsia" w:ascii="仿宋_GB2312" w:hAnsi="仿宋_GB2312" w:eastAsia="仿宋_GB2312" w:cs="仿宋_GB2312"/>
          <w:color w:val="auto"/>
          <w:sz w:val="32"/>
          <w:szCs w:val="32"/>
        </w:rPr>
        <w:t>亿元，占产业类项目投资</w:t>
      </w:r>
      <w:r>
        <w:rPr>
          <w:rFonts w:hint="eastAsia" w:ascii="仿宋_GB2312" w:hAnsi="仿宋_GB2312" w:eastAsia="仿宋_GB2312" w:cs="仿宋_GB2312"/>
          <w:color w:val="auto"/>
          <w:sz w:val="32"/>
          <w:szCs w:val="32"/>
          <w:lang w:val="en-US" w:eastAsia="zh-CN"/>
        </w:rPr>
        <w:t>59</w:t>
      </w:r>
      <w:r>
        <w:rPr>
          <w:rFonts w:hint="eastAsia" w:ascii="仿宋_GB2312" w:hAnsi="仿宋_GB2312" w:eastAsia="仿宋_GB2312" w:cs="仿宋_GB2312"/>
          <w:color w:val="auto"/>
          <w:sz w:val="32"/>
          <w:szCs w:val="32"/>
        </w:rPr>
        <w:t>%；农副产品精深加工产业项目</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个，投资</w:t>
      </w:r>
      <w:r>
        <w:rPr>
          <w:rFonts w:hint="eastAsia" w:ascii="仿宋_GB2312" w:hAnsi="仿宋_GB2312" w:eastAsia="仿宋_GB2312" w:cs="仿宋_GB2312"/>
          <w:color w:val="auto"/>
          <w:sz w:val="32"/>
          <w:szCs w:val="32"/>
          <w:lang w:val="en-US" w:eastAsia="zh-CN"/>
        </w:rPr>
        <w:t>46220</w:t>
      </w:r>
      <w:r>
        <w:rPr>
          <w:rFonts w:hint="eastAsia" w:ascii="仿宋_GB2312" w:hAnsi="仿宋_GB2312" w:eastAsia="仿宋_GB2312" w:cs="仿宋_GB2312"/>
          <w:color w:val="auto"/>
          <w:sz w:val="32"/>
          <w:szCs w:val="32"/>
        </w:rPr>
        <w:t>亿元，占产业类项目投资</w:t>
      </w:r>
      <w:r>
        <w:rPr>
          <w:rFonts w:hint="eastAsia" w:ascii="仿宋_GB2312" w:hAnsi="仿宋_GB2312" w:eastAsia="仿宋_GB2312" w:cs="仿宋_GB2312"/>
          <w:color w:val="auto"/>
          <w:sz w:val="32"/>
          <w:szCs w:val="32"/>
          <w:lang w:val="en-US" w:eastAsia="zh-CN"/>
        </w:rPr>
        <w:t>18.8</w:t>
      </w:r>
      <w:r>
        <w:rPr>
          <w:rFonts w:hint="eastAsia" w:ascii="仿宋_GB2312" w:hAnsi="仿宋_GB2312" w:eastAsia="仿宋_GB2312" w:cs="仿宋_GB2312"/>
          <w:color w:val="auto"/>
          <w:sz w:val="32"/>
          <w:szCs w:val="32"/>
        </w:rPr>
        <w:t>%；乡村特色产业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林果蔬菜业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个，投资</w:t>
      </w:r>
      <w:r>
        <w:rPr>
          <w:rFonts w:hint="eastAsia" w:ascii="仿宋_GB2312" w:hAnsi="仿宋_GB2312" w:eastAsia="仿宋_GB2312" w:cs="仿宋_GB2312"/>
          <w:color w:val="auto"/>
          <w:sz w:val="32"/>
          <w:szCs w:val="32"/>
          <w:lang w:val="en-US" w:eastAsia="zh-CN"/>
        </w:rPr>
        <w:t>0.71</w:t>
      </w:r>
      <w:r>
        <w:rPr>
          <w:rFonts w:hint="eastAsia" w:ascii="仿宋_GB2312" w:hAnsi="仿宋_GB2312" w:eastAsia="仿宋_GB2312" w:cs="仿宋_GB2312"/>
          <w:color w:val="auto"/>
          <w:sz w:val="32"/>
          <w:szCs w:val="32"/>
        </w:rPr>
        <w:t>亿元，占产业类项目投资</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%；乡村休闲旅游产业项目</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个，投资</w:t>
      </w:r>
      <w:r>
        <w:rPr>
          <w:rFonts w:hint="eastAsia" w:ascii="仿宋_GB2312" w:hAnsi="仿宋_GB2312" w:eastAsia="仿宋_GB2312" w:cs="仿宋_GB2312"/>
          <w:color w:val="auto"/>
          <w:sz w:val="32"/>
          <w:szCs w:val="32"/>
          <w:lang w:val="en-US" w:eastAsia="zh-CN"/>
        </w:rPr>
        <w:t>0.83</w:t>
      </w:r>
      <w:r>
        <w:rPr>
          <w:rFonts w:hint="eastAsia" w:ascii="仿宋_GB2312" w:hAnsi="仿宋_GB2312" w:eastAsia="仿宋_GB2312" w:cs="仿宋_GB2312"/>
          <w:color w:val="auto"/>
          <w:sz w:val="32"/>
          <w:szCs w:val="32"/>
        </w:rPr>
        <w:t>亿元，占产业类项目投资</w:t>
      </w: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rPr>
        <w:t>%；乡村新型服务业项目</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个，投资</w:t>
      </w:r>
      <w:r>
        <w:rPr>
          <w:rFonts w:hint="eastAsia" w:ascii="仿宋_GB2312" w:hAnsi="仿宋_GB2312" w:eastAsia="仿宋_GB2312" w:cs="仿宋_GB2312"/>
          <w:color w:val="auto"/>
          <w:sz w:val="32"/>
          <w:szCs w:val="32"/>
          <w:lang w:val="en-US" w:eastAsia="zh-CN"/>
        </w:rPr>
        <w:t>1.58</w:t>
      </w:r>
      <w:r>
        <w:rPr>
          <w:rFonts w:hint="eastAsia" w:ascii="仿宋_GB2312" w:hAnsi="仿宋_GB2312" w:eastAsia="仿宋_GB2312" w:cs="仿宋_GB2312"/>
          <w:color w:val="auto"/>
          <w:sz w:val="32"/>
          <w:szCs w:val="32"/>
        </w:rPr>
        <w:t>亿元，占产业类项目投资</w:t>
      </w:r>
      <w:r>
        <w:rPr>
          <w:rFonts w:hint="eastAsia" w:ascii="仿宋_GB2312" w:hAnsi="仿宋_GB2312" w:eastAsia="仿宋_GB2312" w:cs="仿宋_GB2312"/>
          <w:color w:val="auto"/>
          <w:sz w:val="32"/>
          <w:szCs w:val="32"/>
          <w:lang w:val="en-US" w:eastAsia="zh-CN"/>
        </w:rPr>
        <w:t>6.4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产业融合类项目3</w:t>
      </w:r>
      <w:r>
        <w:rPr>
          <w:rFonts w:hint="eastAsia" w:ascii="仿宋_GB2312" w:hAnsi="仿宋_GB2312" w:eastAsia="仿宋_GB2312" w:cs="仿宋_GB2312"/>
          <w:color w:val="auto"/>
          <w:sz w:val="32"/>
          <w:szCs w:val="32"/>
        </w:rPr>
        <w:t>个，投资</w:t>
      </w:r>
      <w:r>
        <w:rPr>
          <w:rFonts w:hint="eastAsia" w:ascii="仿宋_GB2312" w:hAnsi="仿宋_GB2312" w:eastAsia="仿宋_GB2312" w:cs="仿宋_GB2312"/>
          <w:color w:val="auto"/>
          <w:sz w:val="32"/>
          <w:szCs w:val="32"/>
          <w:lang w:val="en-US" w:eastAsia="zh-CN"/>
        </w:rPr>
        <w:t>0.12</w:t>
      </w:r>
      <w:r>
        <w:rPr>
          <w:rFonts w:hint="eastAsia" w:ascii="仿宋_GB2312" w:hAnsi="仿宋_GB2312" w:eastAsia="仿宋_GB2312" w:cs="仿宋_GB2312"/>
          <w:color w:val="auto"/>
          <w:sz w:val="32"/>
          <w:szCs w:val="32"/>
        </w:rPr>
        <w:t>亿元，占产业类项目投资</w:t>
      </w:r>
      <w:r>
        <w:rPr>
          <w:rFonts w:hint="eastAsia" w:ascii="仿宋_GB2312" w:hAnsi="仿宋_GB2312" w:eastAsia="仿宋_GB2312" w:cs="仿宋_GB2312"/>
          <w:color w:val="auto"/>
          <w:sz w:val="32"/>
          <w:szCs w:val="32"/>
          <w:lang w:val="en-US" w:eastAsia="zh-CN"/>
        </w:rPr>
        <w:t>0.5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科技创新类项目11</w:t>
      </w:r>
      <w:r>
        <w:rPr>
          <w:rFonts w:hint="eastAsia" w:ascii="仿宋_GB2312" w:hAnsi="仿宋_GB2312" w:eastAsia="仿宋_GB2312" w:cs="仿宋_GB2312"/>
          <w:color w:val="auto"/>
          <w:sz w:val="32"/>
          <w:szCs w:val="32"/>
        </w:rPr>
        <w:t>个，投资</w:t>
      </w:r>
      <w:r>
        <w:rPr>
          <w:rFonts w:hint="eastAsia" w:ascii="仿宋_GB2312" w:hAnsi="仿宋_GB2312" w:eastAsia="仿宋_GB2312" w:cs="仿宋_GB2312"/>
          <w:color w:val="auto"/>
          <w:sz w:val="32"/>
          <w:szCs w:val="32"/>
          <w:lang w:val="en-US" w:eastAsia="zh-CN"/>
        </w:rPr>
        <w:t>1.374</w:t>
      </w:r>
      <w:r>
        <w:rPr>
          <w:rFonts w:hint="eastAsia" w:ascii="仿宋_GB2312" w:hAnsi="仿宋_GB2312" w:eastAsia="仿宋_GB2312" w:cs="仿宋_GB2312"/>
          <w:color w:val="auto"/>
          <w:sz w:val="32"/>
          <w:szCs w:val="32"/>
        </w:rPr>
        <w:t>亿元，占产业类项目投资</w:t>
      </w: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绿色发展类项</w:t>
      </w:r>
      <w:r>
        <w:rPr>
          <w:rFonts w:hint="eastAsia" w:ascii="仿宋_GB2312" w:hAnsi="仿宋_GB2312" w:eastAsia="仿宋_GB2312" w:cs="仿宋_GB2312"/>
          <w:color w:val="auto"/>
          <w:sz w:val="32"/>
          <w:szCs w:val="32"/>
        </w:rPr>
        <w:t>目</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个，投资</w:t>
      </w:r>
      <w:r>
        <w:rPr>
          <w:rFonts w:hint="eastAsia" w:ascii="仿宋_GB2312" w:hAnsi="仿宋_GB2312" w:eastAsia="仿宋_GB2312" w:cs="仿宋_GB2312"/>
          <w:color w:val="auto"/>
          <w:sz w:val="32"/>
          <w:szCs w:val="32"/>
          <w:lang w:val="en-US" w:eastAsia="zh-CN"/>
        </w:rPr>
        <w:t>0.295</w:t>
      </w:r>
      <w:r>
        <w:rPr>
          <w:rFonts w:hint="eastAsia" w:ascii="仿宋_GB2312" w:hAnsi="仿宋_GB2312" w:eastAsia="仿宋_GB2312" w:cs="仿宋_GB2312"/>
          <w:color w:val="auto"/>
          <w:sz w:val="32"/>
          <w:szCs w:val="32"/>
        </w:rPr>
        <w:t>亿元，占产业类项目投资</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%。（详见县农业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十四五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规划重点项目汇总表）</w:t>
      </w:r>
    </w:p>
    <w:p w14:paraId="2F9B466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bookmarkStart w:id="121" w:name="_Toc24961"/>
      <w:bookmarkStart w:id="122" w:name="_Toc56156512"/>
      <w:bookmarkStart w:id="123" w:name="_Toc5023"/>
      <w:r>
        <w:rPr>
          <w:rFonts w:hint="eastAsia" w:ascii="仿宋_GB2312" w:hAnsi="仿宋_GB2312" w:eastAsia="仿宋_GB2312" w:cs="仿宋_GB2312"/>
          <w:b/>
          <w:bCs/>
          <w:color w:val="auto"/>
          <w:sz w:val="32"/>
          <w:szCs w:val="32"/>
          <w:lang w:val="en-US" w:eastAsia="zh-CN"/>
        </w:rPr>
        <w:t>产业升级类</w:t>
      </w:r>
      <w:r>
        <w:rPr>
          <w:rFonts w:hint="eastAsia" w:ascii="仿宋_GB2312" w:hAnsi="仿宋_GB2312" w:eastAsia="仿宋_GB2312" w:cs="仿宋_GB2312"/>
          <w:b/>
          <w:bCs/>
          <w:color w:val="auto"/>
          <w:sz w:val="32"/>
          <w:szCs w:val="32"/>
        </w:rPr>
        <w:t>重点项目</w:t>
      </w:r>
      <w:bookmarkEnd w:id="121"/>
      <w:bookmarkEnd w:id="122"/>
      <w:bookmarkEnd w:id="123"/>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积极争取农业农村部</w:t>
      </w:r>
      <w:r>
        <w:rPr>
          <w:rFonts w:hint="eastAsia" w:ascii="仿宋_GB2312" w:hAnsi="仿宋_GB2312" w:eastAsia="仿宋_GB2312" w:cs="仿宋_GB2312"/>
          <w:color w:val="auto"/>
          <w:sz w:val="32"/>
          <w:szCs w:val="32"/>
          <w:lang w:val="en-US" w:eastAsia="zh-CN"/>
        </w:rPr>
        <w:t>政策</w:t>
      </w:r>
      <w:r>
        <w:rPr>
          <w:rFonts w:hint="eastAsia" w:ascii="仿宋_GB2312" w:hAnsi="仿宋_GB2312" w:eastAsia="仿宋_GB2312" w:cs="仿宋_GB2312"/>
          <w:color w:val="auto"/>
          <w:sz w:val="32"/>
          <w:szCs w:val="32"/>
        </w:rPr>
        <w:t>支持，</w:t>
      </w:r>
      <w:r>
        <w:rPr>
          <w:rFonts w:hint="eastAsia" w:ascii="仿宋_GB2312" w:hAnsi="仿宋_GB2312" w:eastAsia="仿宋_GB2312" w:cs="仿宋_GB2312"/>
          <w:color w:val="auto"/>
          <w:sz w:val="32"/>
          <w:szCs w:val="32"/>
          <w:lang w:val="en-US" w:eastAsia="zh-CN"/>
        </w:rPr>
        <w:t>重点实施</w:t>
      </w:r>
      <w:r>
        <w:rPr>
          <w:rFonts w:hint="eastAsia" w:ascii="仿宋_GB2312" w:hAnsi="仿宋_GB2312" w:eastAsia="仿宋_GB2312" w:cs="仿宋_GB2312"/>
          <w:color w:val="auto"/>
          <w:sz w:val="32"/>
          <w:szCs w:val="32"/>
        </w:rPr>
        <w:t>农业产业化联合体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农业产业强镇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农村一二三产业融合发展先导区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现代农业产业园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数字农业建设试点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农村产业融合发展示范园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“一村一品”示范村镇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国家农村创业创新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新型经营主体培育工程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粮改饲试点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现代农业科技示范展示基地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耕地轮作休耕试点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种养结合循环农业示范工程等项目。</w:t>
      </w:r>
    </w:p>
    <w:p w14:paraId="6B0618C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bookmarkStart w:id="124" w:name="_Toc15027"/>
      <w:bookmarkStart w:id="125" w:name="_Toc56156509"/>
      <w:bookmarkStart w:id="126" w:name="_Toc6858"/>
      <w:r>
        <w:rPr>
          <w:rFonts w:hint="eastAsia" w:ascii="仿宋_GB2312" w:hAnsi="仿宋_GB2312" w:eastAsia="仿宋_GB2312" w:cs="仿宋_GB2312"/>
          <w:b/>
          <w:bCs/>
          <w:color w:val="auto"/>
          <w:sz w:val="32"/>
          <w:szCs w:val="32"/>
        </w:rPr>
        <w:t>配套基础设施建设</w:t>
      </w:r>
      <w:bookmarkEnd w:id="124"/>
      <w:bookmarkEnd w:id="125"/>
      <w:bookmarkEnd w:id="126"/>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目前县农副产品加工园区（一区两园）中，已投入部分基础公用设施。布克赛尔镇及城郊莫特格乡有机牛羊肉、奶业及奶制品生产加工产业已见雏形，和什托洛盖镇建设农副产品加工园区荒废多年，均未形成园区。规划布克赛尔镇及城郊莫特格乡、和什托洛盖镇建设农</w:t>
      </w:r>
      <w:r>
        <w:rPr>
          <w:rFonts w:hint="eastAsia" w:ascii="仿宋_GB2312" w:hAnsi="仿宋_GB2312" w:eastAsia="仿宋_GB2312" w:cs="仿宋_GB2312"/>
          <w:color w:val="auto"/>
          <w:sz w:val="32"/>
          <w:szCs w:val="32"/>
          <w:lang w:val="en-US" w:eastAsia="zh-CN"/>
        </w:rPr>
        <w:t>畜</w:t>
      </w:r>
      <w:r>
        <w:rPr>
          <w:rFonts w:hint="eastAsia" w:ascii="仿宋_GB2312" w:hAnsi="仿宋_GB2312" w:eastAsia="仿宋_GB2312" w:cs="仿宋_GB2312"/>
          <w:color w:val="auto"/>
          <w:sz w:val="32"/>
          <w:szCs w:val="32"/>
        </w:rPr>
        <w:t>产品加工园区</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rPr>
        <w:t>估算</w:t>
      </w:r>
      <w:r>
        <w:rPr>
          <w:rFonts w:hint="eastAsia" w:ascii="仿宋_GB2312" w:hAnsi="仿宋_GB2312" w:eastAsia="仿宋_GB2312" w:cs="仿宋_GB2312"/>
          <w:color w:val="auto"/>
          <w:sz w:val="32"/>
          <w:szCs w:val="32"/>
          <w:lang w:val="en-US" w:eastAsia="zh-CN"/>
        </w:rPr>
        <w:t>投资4</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val="en-US" w:eastAsia="zh-CN"/>
        </w:rPr>
        <w:t>左右</w:t>
      </w:r>
      <w:r>
        <w:rPr>
          <w:rFonts w:hint="eastAsia" w:ascii="仿宋_GB2312" w:hAnsi="仿宋_GB2312" w:eastAsia="仿宋_GB2312" w:cs="仿宋_GB2312"/>
          <w:color w:val="auto"/>
          <w:sz w:val="32"/>
          <w:szCs w:val="32"/>
        </w:rPr>
        <w:t>。规划期，园区重点配套完善水、电、蒸汽、天然气、交通等基础配套设施，同步完善服务功能转变。积极引进新疆中泰福润德食品科技有限公司，依托现有园区打造农畜产品科技产业园区。</w:t>
      </w:r>
    </w:p>
    <w:p w14:paraId="560E872A">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仿宋_GB2312" w:hAnsi="仿宋_GB2312" w:eastAsia="仿宋_GB2312" w:cs="仿宋_GB2312"/>
          <w:b/>
          <w:color w:val="auto"/>
          <w:sz w:val="32"/>
          <w:szCs w:val="32"/>
        </w:rPr>
      </w:pPr>
      <w:bookmarkStart w:id="127" w:name="_Toc26385"/>
    </w:p>
    <w:p w14:paraId="590073B3">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第十四章  保障措施</w:t>
      </w:r>
      <w:bookmarkEnd w:id="127"/>
    </w:p>
    <w:p w14:paraId="65ACDE2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p>
    <w:p w14:paraId="559BCDE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rPr>
        <w:t>落实</w:t>
      </w:r>
      <w:r>
        <w:rPr>
          <w:rFonts w:hint="eastAsia" w:ascii="仿宋_GB2312" w:hAnsi="仿宋_GB2312" w:eastAsia="仿宋_GB2312" w:cs="仿宋_GB2312"/>
          <w:b w:val="0"/>
          <w:bCs/>
          <w:color w:val="auto"/>
          <w:sz w:val="32"/>
          <w:szCs w:val="32"/>
          <w:lang w:val="en-US" w:eastAsia="zh-CN"/>
        </w:rPr>
        <w:t>农业产业发展</w:t>
      </w:r>
      <w:r>
        <w:rPr>
          <w:rFonts w:hint="eastAsia" w:ascii="仿宋_GB2312" w:hAnsi="仿宋_GB2312" w:eastAsia="仿宋_GB2312" w:cs="仿宋_GB2312"/>
          <w:b w:val="0"/>
          <w:bCs/>
          <w:color w:val="auto"/>
          <w:sz w:val="32"/>
          <w:szCs w:val="32"/>
        </w:rPr>
        <w:t>主体责任</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强化部门协作</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color w:val="auto"/>
          <w:sz w:val="32"/>
          <w:szCs w:val="32"/>
        </w:rPr>
        <w:t>完善要素支撑，</w:t>
      </w:r>
      <w:r>
        <w:rPr>
          <w:rFonts w:hint="eastAsia" w:ascii="仿宋_GB2312" w:hAnsi="仿宋_GB2312" w:eastAsia="仿宋_GB2312" w:cs="仿宋_GB2312"/>
          <w:b w:val="0"/>
          <w:bCs/>
          <w:color w:val="auto"/>
          <w:sz w:val="32"/>
          <w:szCs w:val="32"/>
          <w:lang w:val="en-US" w:eastAsia="zh-CN"/>
        </w:rPr>
        <w:t>全面推进规划贯彻落实</w:t>
      </w:r>
      <w:r>
        <w:rPr>
          <w:rFonts w:hint="eastAsia" w:ascii="仿宋_GB2312" w:hAnsi="仿宋_GB2312" w:eastAsia="仿宋_GB2312" w:cs="仿宋_GB2312"/>
          <w:b w:val="0"/>
          <w:bCs/>
          <w:color w:val="auto"/>
          <w:sz w:val="32"/>
          <w:szCs w:val="32"/>
          <w:lang w:eastAsia="zh-CN"/>
        </w:rPr>
        <w:t>。</w:t>
      </w:r>
    </w:p>
    <w:p w14:paraId="6F42009E">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bookmarkStart w:id="128" w:name="_Toc7334"/>
      <w:r>
        <w:rPr>
          <w:rFonts w:hint="eastAsia" w:ascii="黑体" w:hAnsi="黑体" w:eastAsia="黑体" w:cs="黑体"/>
          <w:b w:val="0"/>
          <w:bCs/>
          <w:color w:val="auto"/>
          <w:sz w:val="32"/>
          <w:szCs w:val="32"/>
        </w:rPr>
        <w:t>第一节  加强统筹协调</w:t>
      </w:r>
      <w:bookmarkEnd w:id="128"/>
    </w:p>
    <w:p w14:paraId="64FE507F">
      <w:pPr>
        <w:keepNext w:val="0"/>
        <w:keepLines w:val="0"/>
        <w:pageBreakBefore w:val="0"/>
        <w:widowControl w:val="0"/>
        <w:tabs>
          <w:tab w:val="left" w:pos="670"/>
        </w:tabs>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p>
    <w:p w14:paraId="3210C8C2">
      <w:pPr>
        <w:keepNext w:val="0"/>
        <w:keepLines w:val="0"/>
        <w:pageBreakBefore w:val="0"/>
        <w:widowControl w:val="0"/>
        <w:tabs>
          <w:tab w:val="left" w:pos="670"/>
        </w:tabs>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落实五级书记抓乡村振兴的工作要求，有力推动乡村产业发展。</w:t>
      </w:r>
      <w:r>
        <w:rPr>
          <w:rFonts w:hint="eastAsia" w:ascii="仿宋_GB2312" w:hAnsi="仿宋_GB2312" w:eastAsia="仿宋_GB2312" w:cs="仿宋_GB2312"/>
          <w:color w:val="auto"/>
          <w:sz w:val="32"/>
          <w:szCs w:val="32"/>
          <w:lang w:val="en-US" w:eastAsia="zh-CN"/>
        </w:rPr>
        <w:t>充分发挥各级县委和基层党组织在农业产业发展中的领导作用。</w:t>
      </w:r>
      <w:r>
        <w:rPr>
          <w:rFonts w:hint="eastAsia" w:ascii="仿宋_GB2312" w:hAnsi="仿宋_GB2312" w:eastAsia="仿宋_GB2312" w:cs="仿宋_GB2312"/>
          <w:color w:val="auto"/>
          <w:sz w:val="32"/>
          <w:szCs w:val="32"/>
        </w:rPr>
        <w:t>建立农业农村部门牵头抓总、相关部门协调配合、社会力量积极支持、农</w:t>
      </w:r>
      <w:r>
        <w:rPr>
          <w:rFonts w:hint="eastAsia" w:ascii="仿宋_GB2312" w:hAnsi="仿宋_GB2312" w:eastAsia="仿宋_GB2312" w:cs="仿宋_GB2312"/>
          <w:color w:val="auto"/>
          <w:sz w:val="32"/>
          <w:szCs w:val="32"/>
          <w:lang w:val="en-US" w:eastAsia="zh-CN"/>
        </w:rPr>
        <w:t>牧</w:t>
      </w:r>
      <w:r>
        <w:rPr>
          <w:rFonts w:hint="eastAsia" w:ascii="仿宋_GB2312" w:hAnsi="仿宋_GB2312" w:eastAsia="仿宋_GB2312" w:cs="仿宋_GB2312"/>
          <w:color w:val="auto"/>
          <w:sz w:val="32"/>
          <w:szCs w:val="32"/>
        </w:rPr>
        <w:t>民群众广泛参与的推进机制，加强统筹协调，确保各项措施落实到位。政府要切实加强组织领导，把推进农村产业发展摆上重要议事日程，要创新和完善治理机制，加强分类指导，因地制宜探索</w:t>
      </w:r>
      <w:r>
        <w:rPr>
          <w:rFonts w:hint="eastAsia" w:ascii="仿宋_GB2312" w:hAnsi="仿宋_GB2312" w:eastAsia="仿宋_GB2312" w:cs="仿宋_GB2312"/>
          <w:color w:val="auto"/>
          <w:sz w:val="32"/>
          <w:szCs w:val="32"/>
          <w:lang w:val="en-US" w:eastAsia="zh-CN"/>
        </w:rPr>
        <w:t>产业</w:t>
      </w:r>
      <w:r>
        <w:rPr>
          <w:rFonts w:hint="eastAsia" w:ascii="仿宋_GB2312" w:hAnsi="仿宋_GB2312" w:eastAsia="仿宋_GB2312" w:cs="仿宋_GB2312"/>
          <w:color w:val="auto"/>
          <w:sz w:val="32"/>
          <w:szCs w:val="32"/>
        </w:rPr>
        <w:t>发展模式。</w:t>
      </w:r>
      <w:r>
        <w:rPr>
          <w:rFonts w:hint="eastAsia" w:ascii="仿宋_GB2312" w:hAnsi="仿宋_GB2312" w:eastAsia="仿宋_GB2312" w:cs="仿宋_GB2312"/>
          <w:color w:val="auto"/>
          <w:sz w:val="32"/>
          <w:szCs w:val="32"/>
          <w:lang w:val="en-US" w:eastAsia="zh-CN"/>
        </w:rPr>
        <w:t>要</w:t>
      </w:r>
      <w:r>
        <w:rPr>
          <w:rFonts w:hint="eastAsia" w:ascii="仿宋_GB2312" w:hAnsi="仿宋_GB2312" w:eastAsia="仿宋_GB2312" w:cs="仿宋_GB2312"/>
          <w:color w:val="auto"/>
          <w:sz w:val="32"/>
          <w:szCs w:val="32"/>
        </w:rPr>
        <w:t>强化主体责任，并制定具体实施方案，分解目标任务。各有关部门要抓紧制定和完善相关规划、政策措施，密切协作配合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引导资金、技术、人才等要素向农村产业融合集聚，确保各项任务落实到位。</w:t>
      </w:r>
      <w:r>
        <w:rPr>
          <w:rFonts w:hint="eastAsia" w:ascii="仿宋_GB2312" w:hAnsi="仿宋_GB2312" w:eastAsia="仿宋_GB2312" w:cs="仿宋_GB2312"/>
          <w:color w:val="auto"/>
          <w:sz w:val="32"/>
          <w:szCs w:val="32"/>
          <w:lang w:val="en-US" w:eastAsia="zh-CN"/>
        </w:rPr>
        <w:t>要</w:t>
      </w:r>
      <w:r>
        <w:rPr>
          <w:rFonts w:hint="eastAsia" w:ascii="仿宋_GB2312" w:hAnsi="仿宋_GB2312" w:eastAsia="仿宋_GB2312" w:cs="仿宋_GB2312"/>
          <w:color w:val="auto"/>
          <w:sz w:val="32"/>
          <w:szCs w:val="32"/>
        </w:rPr>
        <w:t>更加注重农业产业布局，成熟一个，发展一个，以点带面，促进农业产业稳定、有序发展。</w:t>
      </w:r>
      <w:r>
        <w:rPr>
          <w:rFonts w:hint="eastAsia" w:ascii="仿宋_GB2312" w:hAnsi="仿宋_GB2312" w:eastAsia="仿宋_GB2312" w:cs="仿宋_GB2312"/>
          <w:color w:val="auto"/>
          <w:sz w:val="32"/>
          <w:szCs w:val="32"/>
          <w:shd w:val="clear" w:color="auto" w:fill="FFFFFF"/>
        </w:rPr>
        <w:t>关于“健全财政投入机制、创新乡村金融服务、有序引导工商资本下乡，落实用地保障政策、健全人才保障机制、构建风险防范体系”等方面的政策措施，</w:t>
      </w:r>
      <w:r>
        <w:rPr>
          <w:rFonts w:hint="eastAsia" w:ascii="仿宋_GB2312" w:hAnsi="仿宋_GB2312" w:eastAsia="仿宋_GB2312" w:cs="仿宋_GB2312"/>
          <w:color w:val="auto"/>
          <w:sz w:val="32"/>
          <w:szCs w:val="32"/>
        </w:rPr>
        <w:t>进一步加大资金投入力度，完善政策扶持，有效落实各项促进农</w:t>
      </w:r>
      <w:r>
        <w:rPr>
          <w:rFonts w:hint="eastAsia" w:ascii="仿宋_GB2312" w:hAnsi="仿宋_GB2312" w:eastAsia="仿宋_GB2312" w:cs="仿宋_GB2312"/>
          <w:color w:val="auto"/>
          <w:sz w:val="32"/>
          <w:szCs w:val="32"/>
          <w:lang w:val="en-US" w:eastAsia="zh-CN"/>
        </w:rPr>
        <w:t>牧</w:t>
      </w:r>
      <w:r>
        <w:rPr>
          <w:rFonts w:hint="eastAsia" w:ascii="仿宋_GB2312" w:hAnsi="仿宋_GB2312" w:eastAsia="仿宋_GB2312" w:cs="仿宋_GB2312"/>
          <w:color w:val="auto"/>
          <w:sz w:val="32"/>
          <w:szCs w:val="32"/>
        </w:rPr>
        <w:t>业增效、农</w:t>
      </w:r>
      <w:r>
        <w:rPr>
          <w:rFonts w:hint="eastAsia" w:ascii="仿宋_GB2312" w:hAnsi="仿宋_GB2312" w:eastAsia="仿宋_GB2312" w:cs="仿宋_GB2312"/>
          <w:color w:val="auto"/>
          <w:sz w:val="32"/>
          <w:szCs w:val="32"/>
          <w:lang w:val="en-US" w:eastAsia="zh-CN"/>
        </w:rPr>
        <w:t>牧</w:t>
      </w:r>
      <w:r>
        <w:rPr>
          <w:rFonts w:hint="eastAsia" w:ascii="仿宋_GB2312" w:hAnsi="仿宋_GB2312" w:eastAsia="仿宋_GB2312" w:cs="仿宋_GB2312"/>
          <w:color w:val="auto"/>
          <w:sz w:val="32"/>
          <w:szCs w:val="32"/>
        </w:rPr>
        <w:t>民增收的措施，在手续审批、土地指标和税收政策上向农</w:t>
      </w:r>
      <w:r>
        <w:rPr>
          <w:rFonts w:hint="eastAsia" w:ascii="仿宋_GB2312" w:hAnsi="仿宋_GB2312" w:eastAsia="仿宋_GB2312" w:cs="仿宋_GB2312"/>
          <w:color w:val="auto"/>
          <w:sz w:val="32"/>
          <w:szCs w:val="32"/>
          <w:lang w:val="en-US" w:eastAsia="zh-CN"/>
        </w:rPr>
        <w:t>牧</w:t>
      </w:r>
      <w:r>
        <w:rPr>
          <w:rFonts w:hint="eastAsia" w:ascii="仿宋_GB2312" w:hAnsi="仿宋_GB2312" w:eastAsia="仿宋_GB2312" w:cs="仿宋_GB2312"/>
          <w:color w:val="auto"/>
          <w:sz w:val="32"/>
          <w:szCs w:val="32"/>
        </w:rPr>
        <w:t>业适度倾斜，引导社会资金、资源参与农</w:t>
      </w:r>
      <w:r>
        <w:rPr>
          <w:rFonts w:hint="eastAsia" w:ascii="仿宋_GB2312" w:hAnsi="仿宋_GB2312" w:eastAsia="仿宋_GB2312" w:cs="仿宋_GB2312"/>
          <w:color w:val="auto"/>
          <w:sz w:val="32"/>
          <w:szCs w:val="32"/>
          <w:lang w:val="en-US" w:eastAsia="zh-CN"/>
        </w:rPr>
        <w:t>牧</w:t>
      </w:r>
      <w:r>
        <w:rPr>
          <w:rFonts w:hint="eastAsia" w:ascii="仿宋_GB2312" w:hAnsi="仿宋_GB2312" w:eastAsia="仿宋_GB2312" w:cs="仿宋_GB2312"/>
          <w:color w:val="auto"/>
          <w:sz w:val="32"/>
          <w:szCs w:val="32"/>
        </w:rPr>
        <w:t>业与物流业、旅游业等产业的融合发展。建议县财政设立现代农</w:t>
      </w:r>
      <w:r>
        <w:rPr>
          <w:rFonts w:hint="eastAsia" w:ascii="仿宋_GB2312" w:hAnsi="仿宋_GB2312" w:eastAsia="仿宋_GB2312" w:cs="仿宋_GB2312"/>
          <w:color w:val="auto"/>
          <w:sz w:val="32"/>
          <w:szCs w:val="32"/>
          <w:lang w:val="en-US" w:eastAsia="zh-CN"/>
        </w:rPr>
        <w:t>牧</w:t>
      </w:r>
      <w:r>
        <w:rPr>
          <w:rFonts w:hint="eastAsia" w:ascii="仿宋_GB2312" w:hAnsi="仿宋_GB2312" w:eastAsia="仿宋_GB2312" w:cs="仿宋_GB2312"/>
          <w:color w:val="auto"/>
          <w:sz w:val="32"/>
          <w:szCs w:val="32"/>
        </w:rPr>
        <w:t>业发展专项资金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主要用于扶持特色产业发展</w:t>
      </w:r>
      <w:r>
        <w:rPr>
          <w:rFonts w:hint="eastAsia" w:ascii="仿宋_GB2312" w:hAnsi="仿宋_GB2312" w:eastAsia="仿宋_GB2312" w:cs="仿宋_GB2312"/>
          <w:color w:val="auto"/>
          <w:sz w:val="32"/>
          <w:szCs w:val="32"/>
        </w:rPr>
        <w:t xml:space="preserve">。 </w:t>
      </w:r>
    </w:p>
    <w:p w14:paraId="55AE5857">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仿宋_GB2312" w:hAnsi="仿宋_GB2312" w:eastAsia="仿宋_GB2312" w:cs="仿宋_GB2312"/>
          <w:b/>
          <w:color w:val="auto"/>
          <w:sz w:val="32"/>
          <w:szCs w:val="32"/>
        </w:rPr>
      </w:pPr>
      <w:bookmarkStart w:id="129" w:name="_Toc13813"/>
    </w:p>
    <w:p w14:paraId="13AD82E2">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第二节  加强政策扶持</w:t>
      </w:r>
      <w:bookmarkEnd w:id="129"/>
    </w:p>
    <w:p w14:paraId="17CA157F">
      <w:pPr>
        <w:keepNext w:val="0"/>
        <w:keepLines w:val="0"/>
        <w:pageBreakBefore w:val="0"/>
        <w:widowControl w:val="0"/>
        <w:tabs>
          <w:tab w:val="left" w:pos="670"/>
        </w:tabs>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shd w:val="clear" w:color="auto" w:fill="FFFFFF"/>
        </w:rPr>
      </w:pPr>
    </w:p>
    <w:p w14:paraId="00B33307">
      <w:pPr>
        <w:keepNext w:val="0"/>
        <w:keepLines w:val="0"/>
        <w:pageBreakBefore w:val="0"/>
        <w:widowControl w:val="0"/>
        <w:tabs>
          <w:tab w:val="left" w:pos="670"/>
        </w:tabs>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shd w:val="clear" w:color="auto" w:fill="FFFFFF"/>
        </w:rPr>
        <w:t>健全财政投入机制。</w:t>
      </w:r>
      <w:r>
        <w:rPr>
          <w:rFonts w:hint="eastAsia" w:ascii="仿宋_GB2312" w:hAnsi="仿宋_GB2312" w:eastAsia="仿宋_GB2312" w:cs="仿宋_GB2312"/>
          <w:b w:val="0"/>
          <w:bCs/>
          <w:color w:val="auto"/>
          <w:sz w:val="32"/>
          <w:szCs w:val="32"/>
        </w:rPr>
        <w:t>加大财政支持力度</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color w:val="auto"/>
          <w:sz w:val="32"/>
          <w:szCs w:val="32"/>
        </w:rPr>
        <w:t>统筹安排财政涉农资金，加大对农村产业融合投入，创新政府涉农资金使用和管理方式，研究通过政府和社会资本合作、设立基金、贷款贴息等方式，带动社会资本投向农</w:t>
      </w:r>
      <w:r>
        <w:rPr>
          <w:rFonts w:hint="eastAsia" w:ascii="仿宋_GB2312" w:hAnsi="仿宋_GB2312" w:eastAsia="仿宋_GB2312" w:cs="仿宋_GB2312"/>
          <w:color w:val="auto"/>
          <w:sz w:val="32"/>
          <w:szCs w:val="32"/>
          <w:lang w:val="en-US" w:eastAsia="zh-CN"/>
        </w:rPr>
        <w:t>牧业产业</w:t>
      </w:r>
      <w:r>
        <w:rPr>
          <w:rFonts w:hint="eastAsia" w:ascii="仿宋_GB2312" w:hAnsi="仿宋_GB2312" w:eastAsia="仿宋_GB2312" w:cs="仿宋_GB2312"/>
          <w:color w:val="auto"/>
          <w:sz w:val="32"/>
          <w:szCs w:val="32"/>
        </w:rPr>
        <w:t>领域。加强一般公共预算投入保障，提高土地出让收入用于农业农村的比例，</w:t>
      </w:r>
      <w:r>
        <w:rPr>
          <w:rFonts w:hint="eastAsia" w:ascii="仿宋_GB2312" w:hAnsi="仿宋_GB2312" w:eastAsia="仿宋_GB2312" w:cs="仿宋_GB2312"/>
          <w:color w:val="auto"/>
          <w:sz w:val="32"/>
          <w:szCs w:val="32"/>
          <w:shd w:val="clear" w:color="auto" w:fill="FFFFFF"/>
        </w:rPr>
        <w:t>大幅度增加农业农村投入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rPr>
        <w:t>积极争取国家</w:t>
      </w:r>
      <w:r>
        <w:rPr>
          <w:rFonts w:hint="eastAsia" w:ascii="仿宋_GB2312" w:hAnsi="仿宋_GB2312" w:eastAsia="仿宋_GB2312" w:cs="仿宋_GB2312"/>
          <w:color w:val="auto"/>
          <w:sz w:val="32"/>
          <w:szCs w:val="32"/>
        </w:rPr>
        <w:t>财政扶持政策，采取“以奖代补、先建后补”等方式，支持现代</w:t>
      </w:r>
      <w:r>
        <w:rPr>
          <w:rFonts w:hint="eastAsia" w:ascii="仿宋_GB2312" w:hAnsi="仿宋_GB2312" w:eastAsia="仿宋_GB2312" w:cs="仿宋_GB2312"/>
          <w:color w:val="auto"/>
          <w:sz w:val="32"/>
          <w:szCs w:val="32"/>
          <w:lang w:val="en-US" w:eastAsia="zh-CN"/>
        </w:rPr>
        <w:t>农牧</w:t>
      </w:r>
      <w:r>
        <w:rPr>
          <w:rFonts w:hint="eastAsia" w:ascii="仿宋_GB2312" w:hAnsi="仿宋_GB2312" w:eastAsia="仿宋_GB2312" w:cs="仿宋_GB2312"/>
          <w:color w:val="auto"/>
          <w:sz w:val="32"/>
          <w:szCs w:val="32"/>
        </w:rPr>
        <w:t>业产业园、农</w:t>
      </w:r>
      <w:r>
        <w:rPr>
          <w:rFonts w:hint="eastAsia" w:ascii="仿宋_GB2312" w:hAnsi="仿宋_GB2312" w:eastAsia="仿宋_GB2312" w:cs="仿宋_GB2312"/>
          <w:color w:val="auto"/>
          <w:sz w:val="32"/>
          <w:szCs w:val="32"/>
          <w:lang w:val="en-US" w:eastAsia="zh-CN"/>
        </w:rPr>
        <w:t>牧</w:t>
      </w:r>
      <w:r>
        <w:rPr>
          <w:rFonts w:hint="eastAsia" w:ascii="仿宋_GB2312" w:hAnsi="仿宋_GB2312" w:eastAsia="仿宋_GB2312" w:cs="仿宋_GB2312"/>
          <w:color w:val="auto"/>
          <w:sz w:val="32"/>
          <w:szCs w:val="32"/>
        </w:rPr>
        <w:t>业产业强镇、优势特色产业集群及农</w:t>
      </w:r>
      <w:r>
        <w:rPr>
          <w:rFonts w:hint="eastAsia" w:ascii="仿宋_GB2312" w:hAnsi="仿宋_GB2312" w:eastAsia="仿宋_GB2312" w:cs="仿宋_GB2312"/>
          <w:color w:val="auto"/>
          <w:sz w:val="32"/>
          <w:szCs w:val="32"/>
          <w:lang w:val="en-US" w:eastAsia="zh-CN"/>
        </w:rPr>
        <w:t>畜</w:t>
      </w:r>
      <w:r>
        <w:rPr>
          <w:rFonts w:hint="eastAsia" w:ascii="仿宋_GB2312" w:hAnsi="仿宋_GB2312" w:eastAsia="仿宋_GB2312" w:cs="仿宋_GB2312"/>
          <w:color w:val="auto"/>
          <w:sz w:val="32"/>
          <w:szCs w:val="32"/>
        </w:rPr>
        <w:t>产品仓储保鲜冷链设施建设。</w:t>
      </w:r>
      <w:r>
        <w:rPr>
          <w:rFonts w:hint="eastAsia" w:ascii="仿宋_GB2312" w:hAnsi="仿宋_GB2312" w:eastAsia="仿宋_GB2312" w:cs="仿宋_GB2312"/>
          <w:bCs/>
          <w:color w:val="auto"/>
          <w:kern w:val="0"/>
          <w:sz w:val="32"/>
          <w:szCs w:val="32"/>
        </w:rPr>
        <w:t>深入推进农村集体产权制度改革，大力发展新型农村集体经济，加强农村产权交易市场建设，因地制宜盘活农村集体资产、资合、资源，发展壮大集体经济。</w:t>
      </w:r>
      <w:r>
        <w:rPr>
          <w:rFonts w:hint="eastAsia" w:ascii="仿宋_GB2312" w:hAnsi="仿宋_GB2312" w:eastAsia="仿宋_GB2312" w:cs="仿宋_GB2312"/>
          <w:color w:val="auto"/>
          <w:sz w:val="32"/>
          <w:szCs w:val="32"/>
        </w:rPr>
        <w:t>按市场化方式</w:t>
      </w:r>
      <w:r>
        <w:rPr>
          <w:rFonts w:hint="eastAsia" w:ascii="仿宋_GB2312" w:hAnsi="仿宋_GB2312" w:eastAsia="仿宋_GB2312" w:cs="仿宋_GB2312"/>
          <w:color w:val="auto"/>
          <w:sz w:val="32"/>
          <w:szCs w:val="32"/>
          <w:shd w:val="clear" w:color="auto" w:fill="FFFFFF"/>
        </w:rPr>
        <w:t>设立乡村产业发展基金</w:t>
      </w:r>
      <w:r>
        <w:rPr>
          <w:rFonts w:hint="eastAsia" w:ascii="仿宋_GB2312" w:hAnsi="仿宋_GB2312" w:eastAsia="仿宋_GB2312" w:cs="仿宋_GB2312"/>
          <w:color w:val="auto"/>
          <w:sz w:val="32"/>
          <w:szCs w:val="32"/>
        </w:rPr>
        <w:t>，重点用于乡村产业技术创新</w:t>
      </w:r>
      <w:r>
        <w:rPr>
          <w:rFonts w:hint="eastAsia" w:ascii="仿宋_GB2312" w:hAnsi="仿宋_GB2312" w:eastAsia="仿宋_GB2312" w:cs="仿宋_GB2312"/>
          <w:color w:val="auto"/>
          <w:sz w:val="32"/>
          <w:szCs w:val="32"/>
          <w:shd w:val="clear" w:color="auto" w:fill="FFFFFF"/>
        </w:rPr>
        <w:t>，探索</w:t>
      </w:r>
      <w:r>
        <w:rPr>
          <w:rFonts w:hint="eastAsia" w:ascii="仿宋_GB2312" w:hAnsi="仿宋_GB2312" w:eastAsia="仿宋_GB2312" w:cs="仿宋_GB2312"/>
          <w:color w:val="auto"/>
          <w:sz w:val="32"/>
          <w:szCs w:val="32"/>
        </w:rPr>
        <w:t>发行专项债券用于乡村产业</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rPr>
        <w:t>通过实施担保费用补助、业务奖补等方式支持乡村产业贷款担保，拓宽担保物范围。允许权属清晰的农村承包土地经营权、农业设施、农机具等依法抵押贷款。加大乡村产业项目融资担保力度。发行一般债券用于支持乡村振兴领域的纯公益性项目建设。发行项目融资和收益自平衡的专项债券，支持符合条件、有一定收益的乡村公益性项目建设。规范地方政府举债融资行为。按规定对吸纳贫困家庭劳动力、农村残疾人就业的农业企业给予相关补贴，落实相关税收优惠政策。</w:t>
      </w:r>
    </w:p>
    <w:p w14:paraId="251813E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shd w:val="clear" w:color="auto" w:fill="FFFFFF"/>
        </w:rPr>
        <w:t>创新乡村金融服务。</w:t>
      </w:r>
      <w:r>
        <w:rPr>
          <w:rFonts w:hint="eastAsia" w:ascii="仿宋_GB2312" w:hAnsi="仿宋_GB2312" w:eastAsia="仿宋_GB2312" w:cs="仿宋_GB2312"/>
          <w:color w:val="auto"/>
          <w:sz w:val="32"/>
          <w:szCs w:val="32"/>
        </w:rPr>
        <w:t>从立足现状，健全和优化金融服务体系出发，打造依赖于信息化和大数据体系的、扎根于农业的信息化的“县农业全产业链金融服务平台”。与核心企业合作实现信息资源共享，实现农</w:t>
      </w:r>
      <w:r>
        <w:rPr>
          <w:rFonts w:hint="eastAsia" w:ascii="仿宋_GB2312" w:hAnsi="仿宋_GB2312" w:eastAsia="仿宋_GB2312" w:cs="仿宋_GB2312"/>
          <w:color w:val="auto"/>
          <w:sz w:val="32"/>
          <w:szCs w:val="32"/>
          <w:lang w:val="en-US" w:eastAsia="zh-CN"/>
        </w:rPr>
        <w:t>牧</w:t>
      </w:r>
      <w:r>
        <w:rPr>
          <w:rFonts w:hint="eastAsia" w:ascii="仿宋_GB2312" w:hAnsi="仿宋_GB2312" w:eastAsia="仿宋_GB2312" w:cs="仿宋_GB2312"/>
          <w:color w:val="auto"/>
          <w:sz w:val="32"/>
          <w:szCs w:val="32"/>
        </w:rPr>
        <w:t>业生产、加工过程监督管理，缩短服务机构现金周转时间，降低企业经营面临的风险，提高企业竞争优势，实现企业盈利增长。构建大数据体系，针对农业产前、产 中、产后的业务分析与指导，以销定产，以市场需要定生产需求，实现对供给侧改革时间活动的最佳支持。</w:t>
      </w:r>
      <w:r>
        <w:rPr>
          <w:rFonts w:hint="eastAsia" w:ascii="仿宋_GB2312" w:hAnsi="仿宋_GB2312" w:eastAsia="仿宋_GB2312" w:cs="仿宋_GB2312"/>
          <w:color w:val="auto"/>
          <w:sz w:val="32"/>
          <w:szCs w:val="32"/>
          <w:shd w:val="clear" w:color="auto" w:fill="FFFFFF"/>
        </w:rPr>
        <w:t>引导县域金融机构，将吸收的存款主要用于当地，重点支持乡村产业。</w:t>
      </w:r>
      <w:r>
        <w:rPr>
          <w:rFonts w:hint="eastAsia" w:ascii="仿宋_GB2312" w:hAnsi="仿宋_GB2312" w:eastAsia="仿宋_GB2312" w:cs="仿宋_GB2312"/>
          <w:color w:val="auto"/>
          <w:sz w:val="32"/>
          <w:szCs w:val="32"/>
        </w:rPr>
        <w:t>建立“银税互动”“银信互动”贷款机制。充分发挥融资担保体系作用，强化担保融资增信功能，推动落实创业担保贷款贴息政策。加快发展设施农业、特色农业等地方特色农业保险，不断扩大政策性农业保险覆盖面。积极探索开展小麦、棉花、食葵、玉米等主要粮食作物完全成本保险和收入保险试点。健全农业保险大灾风险分散机制，完善农业风险管理和预警体系。有序引导工商资本下乡。坚持互惠互利，优化营商环境，引导工商资本到乡村投资兴办农民参与度高、受益面广的乡村产业，支持发展适合规模化集约化经营的种养业。支持社会资本参与现代农业产业园、农村产业融合发展示范园、农业产业强镇建设。继续支持企业到贫困和欠发达乡村吸纳农民就业、开展职业培训和就业服务等。</w:t>
      </w:r>
    </w:p>
    <w:p w14:paraId="489D433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shd w:val="clear" w:color="auto" w:fill="FFFFFF"/>
        </w:rPr>
        <w:t>完善用地保障政策。</w:t>
      </w:r>
      <w:r>
        <w:rPr>
          <w:rFonts w:hint="eastAsia" w:ascii="仿宋_GB2312" w:hAnsi="仿宋_GB2312" w:eastAsia="仿宋_GB2312" w:cs="仿宋_GB2312"/>
          <w:bCs/>
          <w:color w:val="auto"/>
          <w:kern w:val="0"/>
          <w:sz w:val="32"/>
          <w:szCs w:val="32"/>
        </w:rPr>
        <w:t>坚持农村基本经营制度，放活承包地经营权，推进承包土地经营权抵押融资试点。深化农村土地制度改革，建立城乡统一的建设用地市场。全面推行农村土地征收制度、农村集体经营性建设用地入市，稳妥推进农村宅基地制度改革，探索宅基地三权分置实现形式，鼓励农</w:t>
      </w:r>
      <w:r>
        <w:rPr>
          <w:rFonts w:hint="eastAsia" w:ascii="仿宋_GB2312" w:hAnsi="仿宋_GB2312" w:eastAsia="仿宋_GB2312" w:cs="仿宋_GB2312"/>
          <w:bCs/>
          <w:color w:val="auto"/>
          <w:kern w:val="0"/>
          <w:sz w:val="32"/>
          <w:szCs w:val="32"/>
          <w:lang w:val="en-US" w:eastAsia="zh-CN"/>
        </w:rPr>
        <w:t>牧</w:t>
      </w:r>
      <w:r>
        <w:rPr>
          <w:rFonts w:hint="eastAsia" w:ascii="仿宋_GB2312" w:hAnsi="仿宋_GB2312" w:eastAsia="仿宋_GB2312" w:cs="仿宋_GB2312"/>
          <w:bCs/>
          <w:color w:val="auto"/>
          <w:kern w:val="0"/>
          <w:sz w:val="32"/>
          <w:szCs w:val="32"/>
        </w:rPr>
        <w:t>民依法自愿有偿转让。</w:t>
      </w:r>
      <w:r>
        <w:rPr>
          <w:rFonts w:hint="eastAsia" w:ascii="仿宋_GB2312" w:hAnsi="仿宋_GB2312" w:eastAsia="仿宋_GB2312" w:cs="仿宋_GB2312"/>
          <w:color w:val="auto"/>
          <w:sz w:val="32"/>
          <w:szCs w:val="32"/>
          <w:shd w:val="clear" w:color="auto" w:fill="FFFFFF"/>
        </w:rPr>
        <w:t>在安排土地利用年度计划的时候，加大对乡村产业发展用地的倾斜支持力度。开展县域乡村土地综合整治，盘活建设用地，重点用于乡村新产业新业态和返乡入乡创新创业。探索针对乡村产业的区域联动“点供”用地，支持休闲农业、乡村旅游及融合发展，更好地拓展乡村产业用地空间。</w:t>
      </w:r>
      <w:r>
        <w:rPr>
          <w:rFonts w:hint="eastAsia" w:ascii="仿宋_GB2312" w:hAnsi="仿宋_GB2312" w:eastAsia="仿宋_GB2312" w:cs="仿宋_GB2312"/>
          <w:color w:val="auto"/>
          <w:sz w:val="32"/>
          <w:szCs w:val="32"/>
        </w:rPr>
        <w:t>完善乡村产业发展用地政策体系，明确用地类型和供地方式，实行分类管理。开展农村集体经营性建设用地入市改革，增加乡村产业用地供给。有序开展县域乡村闲置集体建设用地、闲置宅基地、村庄空闲地、厂矿废弃地、道路改线废弃地、农业生产与村庄建设复合用地及“四荒地”（荒山、荒沟、荒丘、荒滩）等土地综合整治，盘活建设用地重点用于乡村新产业新业态和返乡入乡创新创业。完善设施农业用地管理办法。</w:t>
      </w:r>
    </w:p>
    <w:p w14:paraId="75B8FACD">
      <w:pPr>
        <w:keepNext w:val="0"/>
        <w:keepLines w:val="0"/>
        <w:pageBreakBefore w:val="0"/>
        <w:widowControl w:val="0"/>
        <w:tabs>
          <w:tab w:val="left" w:pos="670"/>
        </w:tabs>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强化人才和科技支撑</w:t>
      </w:r>
      <w:r>
        <w:rPr>
          <w:rFonts w:hint="eastAsia" w:ascii="仿宋_GB2312" w:hAnsi="仿宋_GB2312" w:eastAsia="仿宋_GB2312" w:cs="仿宋_GB2312"/>
          <w:b/>
          <w:bCs/>
          <w:color w:val="auto"/>
          <w:sz w:val="32"/>
          <w:szCs w:val="32"/>
          <w:shd w:val="clear" w:color="auto" w:fill="FFFFFF"/>
        </w:rPr>
        <w:t>。</w:t>
      </w:r>
      <w:r>
        <w:rPr>
          <w:rFonts w:hint="eastAsia" w:ascii="仿宋_GB2312" w:hAnsi="仿宋_GB2312" w:eastAsia="仿宋_GB2312" w:cs="仿宋_GB2312"/>
          <w:color w:val="auto"/>
          <w:sz w:val="32"/>
          <w:szCs w:val="32"/>
        </w:rPr>
        <w:t>加快发展农村教育特别是职业教育，加大农村实用人才和新型职业农户培育力度。加大政策扶持力度，引导各类科技人员、大中专毕业生等到农村创业，鼓励科研人员到农村合作社、农业企业任职兼职，完善知识产权入股、参与分红等激励机制。支持农业企业、科研机构等开展产业融合发展的科技创新，积极开发农产品加工贮藏、分级包装等新技术。各类创业扶持政策向农业农村领域延伸覆盖，引导各类人才到乡村兴办产业。加大农</w:t>
      </w:r>
      <w:r>
        <w:rPr>
          <w:rFonts w:hint="eastAsia" w:ascii="仿宋_GB2312" w:hAnsi="仿宋_GB2312" w:eastAsia="仿宋_GB2312" w:cs="仿宋_GB2312"/>
          <w:color w:val="auto"/>
          <w:sz w:val="32"/>
          <w:szCs w:val="32"/>
          <w:lang w:val="en-US" w:eastAsia="zh-CN"/>
        </w:rPr>
        <w:t>牧</w:t>
      </w:r>
      <w:r>
        <w:rPr>
          <w:rFonts w:hint="eastAsia" w:ascii="仿宋_GB2312" w:hAnsi="仿宋_GB2312" w:eastAsia="仿宋_GB2312" w:cs="仿宋_GB2312"/>
          <w:color w:val="auto"/>
          <w:sz w:val="32"/>
          <w:szCs w:val="32"/>
        </w:rPr>
        <w:t>民技能培训力度，支持职业学校扩大农村招生。深化农业系列职称制度改革，开展面向农技推广人员的评审。支持科技人员以科技成果入股农业企业，建立健全科研人员校企、院企共建双聘机制，实行股权分红等激励措施。实施乡村振兴青春建功行动。</w:t>
      </w:r>
    </w:p>
    <w:p w14:paraId="4622E296">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黑体" w:hAnsi="黑体" w:eastAsia="黑体" w:cs="黑体"/>
          <w:b w:val="0"/>
          <w:bCs/>
          <w:color w:val="auto"/>
          <w:sz w:val="32"/>
          <w:szCs w:val="32"/>
        </w:rPr>
      </w:pPr>
      <w:bookmarkStart w:id="130" w:name="_Toc23634"/>
      <w:r>
        <w:rPr>
          <w:rFonts w:hint="eastAsia" w:ascii="黑体" w:hAnsi="黑体" w:eastAsia="黑体" w:cs="黑体"/>
          <w:b w:val="0"/>
          <w:bCs/>
          <w:color w:val="auto"/>
          <w:sz w:val="32"/>
          <w:szCs w:val="32"/>
        </w:rPr>
        <w:t>第三节  推进规划贯彻落实</w:t>
      </w:r>
      <w:bookmarkEnd w:id="130"/>
    </w:p>
    <w:p w14:paraId="3AD2662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shd w:val="clear" w:color="auto" w:fill="FFFFFF"/>
        </w:rPr>
      </w:pPr>
    </w:p>
    <w:p w14:paraId="3425D84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shd w:val="clear" w:color="auto" w:fill="FFFFFF"/>
        </w:rPr>
        <w:t>分解任务。</w:t>
      </w:r>
      <w:r>
        <w:rPr>
          <w:rFonts w:hint="eastAsia" w:ascii="仿宋_GB2312" w:hAnsi="仿宋_GB2312" w:eastAsia="仿宋_GB2312" w:cs="仿宋_GB2312"/>
          <w:color w:val="auto"/>
          <w:sz w:val="32"/>
          <w:szCs w:val="32"/>
          <w:shd w:val="clear" w:color="auto" w:fill="FFFFFF"/>
        </w:rPr>
        <w:t>在文件发布的同时，就将各项重点任务明确到有关部门和单位，压实责任。从全县农业与其他行业整体融合发展的角度出发，立足现状，积极作为，加快制定完善县现代农</w:t>
      </w:r>
      <w:r>
        <w:rPr>
          <w:rFonts w:hint="eastAsia" w:ascii="仿宋_GB2312" w:hAnsi="仿宋_GB2312" w:eastAsia="仿宋_GB2312" w:cs="仿宋_GB2312"/>
          <w:color w:val="auto"/>
          <w:sz w:val="32"/>
          <w:szCs w:val="32"/>
          <w:shd w:val="clear" w:color="auto" w:fill="FFFFFF"/>
          <w:lang w:val="en-US" w:eastAsia="zh-CN"/>
        </w:rPr>
        <w:t>牧</w:t>
      </w:r>
      <w:r>
        <w:rPr>
          <w:rFonts w:hint="eastAsia" w:ascii="仿宋_GB2312" w:hAnsi="仿宋_GB2312" w:eastAsia="仿宋_GB2312" w:cs="仿宋_GB2312"/>
          <w:color w:val="auto"/>
          <w:sz w:val="32"/>
          <w:szCs w:val="32"/>
          <w:shd w:val="clear" w:color="auto" w:fill="FFFFFF"/>
        </w:rPr>
        <w:t>业产业规划的实施方案，为产业发展提供依据。</w:t>
      </w:r>
      <w:r>
        <w:rPr>
          <w:rFonts w:hint="eastAsia" w:ascii="仿宋_GB2312" w:hAnsi="仿宋_GB2312" w:eastAsia="仿宋_GB2312" w:cs="仿宋_GB2312"/>
          <w:b/>
          <w:bCs/>
          <w:color w:val="auto"/>
          <w:sz w:val="32"/>
          <w:szCs w:val="32"/>
          <w:shd w:val="clear" w:color="auto" w:fill="FFFFFF"/>
        </w:rPr>
        <w:t>广泛宣传。</w:t>
      </w:r>
      <w:r>
        <w:rPr>
          <w:rFonts w:hint="eastAsia" w:ascii="仿宋_GB2312" w:hAnsi="仿宋_GB2312" w:eastAsia="仿宋_GB2312" w:cs="仿宋_GB2312"/>
          <w:color w:val="auto"/>
          <w:sz w:val="32"/>
          <w:szCs w:val="32"/>
          <w:shd w:val="clear" w:color="auto" w:fill="FFFFFF"/>
        </w:rPr>
        <w:t>通过网络、广播、电视、报刊等媒体，多渠道、多形式宣传解读文件精神，将推进乡村产业振兴和制定“十四五”发展规划结合起来，统筹推进落实。</w:t>
      </w:r>
      <w:r>
        <w:rPr>
          <w:rFonts w:hint="eastAsia" w:ascii="仿宋_GB2312" w:hAnsi="仿宋_GB2312" w:eastAsia="仿宋_GB2312" w:cs="仿宋_GB2312"/>
          <w:color w:val="auto"/>
          <w:sz w:val="32"/>
          <w:szCs w:val="32"/>
        </w:rPr>
        <w:t>围绕产业融合模式、主体培育、政策创新和投融资机制，开展农业农村产业发展试点示范，积极探索和总结成功的做法，形成可复制、可推广的经验，促进农</w:t>
      </w:r>
      <w:r>
        <w:rPr>
          <w:rFonts w:hint="eastAsia" w:ascii="仿宋_GB2312" w:hAnsi="仿宋_GB2312" w:eastAsia="仿宋_GB2312" w:cs="仿宋_GB2312"/>
          <w:color w:val="auto"/>
          <w:sz w:val="32"/>
          <w:szCs w:val="32"/>
          <w:lang w:val="en-US" w:eastAsia="zh-CN"/>
        </w:rPr>
        <w:t>业</w:t>
      </w:r>
      <w:r>
        <w:rPr>
          <w:rFonts w:hint="eastAsia" w:ascii="仿宋_GB2312" w:hAnsi="仿宋_GB2312" w:eastAsia="仿宋_GB2312" w:cs="仿宋_GB2312"/>
          <w:color w:val="auto"/>
          <w:sz w:val="32"/>
          <w:szCs w:val="32"/>
        </w:rPr>
        <w:t>产业加快发展。</w:t>
      </w:r>
      <w:r>
        <w:rPr>
          <w:rFonts w:hint="eastAsia" w:ascii="仿宋_GB2312" w:hAnsi="仿宋_GB2312" w:eastAsia="仿宋_GB2312" w:cs="仿宋_GB2312"/>
          <w:b/>
          <w:bCs/>
          <w:color w:val="auto"/>
          <w:sz w:val="32"/>
          <w:szCs w:val="32"/>
        </w:rPr>
        <w:t>营造良好氛围。</w:t>
      </w:r>
      <w:r>
        <w:rPr>
          <w:rFonts w:hint="eastAsia" w:ascii="仿宋_GB2312" w:hAnsi="仿宋_GB2312" w:eastAsia="仿宋_GB2312" w:cs="仿宋_GB2312"/>
          <w:color w:val="auto"/>
          <w:sz w:val="32"/>
          <w:szCs w:val="32"/>
        </w:rPr>
        <w:t>挖掘乡村产业发展鲜活经验，总结推广一批发展模式、典型案例和先进人物。弘扬创业精神、工匠精神、企业家精神，激发崇尚创新、勇于创业的热情。充分运用传统媒体和新媒体，解读产业政策、宣传做法经验、推广典型模式，引导全社会共同关注、协力支持。</w:t>
      </w:r>
      <w:r>
        <w:rPr>
          <w:rFonts w:hint="eastAsia" w:ascii="仿宋_GB2312" w:hAnsi="仿宋_GB2312" w:eastAsia="仿宋_GB2312" w:cs="仿宋_GB2312"/>
          <w:b/>
          <w:bCs/>
          <w:color w:val="auto"/>
          <w:sz w:val="32"/>
          <w:szCs w:val="32"/>
        </w:rPr>
        <w:t>强化指导服务。</w:t>
      </w:r>
      <w:r>
        <w:rPr>
          <w:rFonts w:hint="eastAsia" w:ascii="仿宋_GB2312" w:hAnsi="仿宋_GB2312" w:eastAsia="仿宋_GB2312" w:cs="仿宋_GB2312"/>
          <w:color w:val="auto"/>
          <w:sz w:val="32"/>
          <w:szCs w:val="32"/>
        </w:rPr>
        <w:t>深化“放管服”改革，发挥各类服务机构作用，为从事乡村产业的各类经营主体提供高效便捷服务。完善乡村产业监测体系，研究开展农村一二三产业融合发展情况统计。</w:t>
      </w:r>
      <w:r>
        <w:rPr>
          <w:rFonts w:hint="eastAsia" w:ascii="仿宋_GB2312" w:hAnsi="仿宋_GB2312" w:eastAsia="仿宋_GB2312" w:cs="仿宋_GB2312"/>
          <w:b/>
          <w:bCs/>
          <w:color w:val="auto"/>
          <w:sz w:val="32"/>
          <w:szCs w:val="32"/>
          <w:shd w:val="clear" w:color="auto" w:fill="FFFFFF"/>
        </w:rPr>
        <w:t>适时督查。</w:t>
      </w:r>
      <w:r>
        <w:rPr>
          <w:rFonts w:hint="eastAsia" w:ascii="仿宋_GB2312" w:hAnsi="仿宋_GB2312" w:eastAsia="仿宋_GB2312" w:cs="仿宋_GB2312"/>
          <w:color w:val="auto"/>
          <w:sz w:val="32"/>
          <w:szCs w:val="32"/>
          <w:shd w:val="clear" w:color="auto" w:fill="FFFFFF"/>
        </w:rPr>
        <w:t>把握时间节点，突出重点，改进方式，对各部门推进乡村产业振兴情况开展督查调研，确保</w:t>
      </w:r>
      <w:r>
        <w:rPr>
          <w:rFonts w:hint="eastAsia" w:ascii="仿宋_GB2312" w:hAnsi="仿宋_GB2312" w:eastAsia="仿宋_GB2312" w:cs="仿宋_GB2312"/>
          <w:color w:val="auto"/>
          <w:sz w:val="32"/>
          <w:szCs w:val="32"/>
          <w:shd w:val="clear" w:color="auto" w:fill="FFFFFF"/>
          <w:lang w:val="en-US" w:eastAsia="zh-CN"/>
        </w:rPr>
        <w:t>产业规划</w:t>
      </w:r>
      <w:r>
        <w:rPr>
          <w:rFonts w:hint="eastAsia" w:ascii="仿宋_GB2312" w:hAnsi="仿宋_GB2312" w:eastAsia="仿宋_GB2312" w:cs="仿宋_GB2312"/>
          <w:color w:val="auto"/>
          <w:sz w:val="32"/>
          <w:szCs w:val="32"/>
          <w:shd w:val="clear" w:color="auto" w:fill="FFFFFF"/>
        </w:rPr>
        <w:t>落地见效。</w:t>
      </w:r>
      <w:r>
        <w:rPr>
          <w:rFonts w:hint="eastAsia" w:ascii="仿宋_GB2312" w:hAnsi="仿宋_GB2312" w:eastAsia="仿宋_GB2312" w:cs="仿宋_GB2312"/>
          <w:color w:val="auto"/>
          <w:sz w:val="32"/>
          <w:szCs w:val="32"/>
        </w:rPr>
        <w:t>建立乡村产业评价指标体系，加强数据采集、市场调查、运行分析和信息发布，对规划实施情况进行跟踪监测，科学评估发展成效。</w:t>
      </w:r>
    </w:p>
    <w:sectPr>
      <w:footerReference r:id="rId6" w:type="default"/>
      <w:pgSz w:w="11906" w:h="16838"/>
      <w:pgMar w:top="1814" w:right="1474" w:bottom="1701" w:left="1587" w:header="851" w:footer="992" w:gutter="0"/>
      <w:pgBorders>
        <w:top w:val="none" w:sz="0" w:space="0"/>
        <w:left w:val="none" w:sz="0" w:space="0"/>
        <w:bottom w:val="none" w:sz="0" w:space="0"/>
        <w:right w:val="none" w:sz="0" w:space="0"/>
      </w:pgBorders>
      <w:pgNumType w:fmt="decimal"/>
      <w:cols w:space="720" w:num="1"/>
      <w:docGrid w:type="lines" w:linePitch="44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7FF0C">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6905E3">
                          <w:pPr>
                            <w:pStyle w:val="10"/>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76905E3">
                    <w:pPr>
                      <w:pStyle w:val="10"/>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2095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3505" cy="209550"/>
                      </a:xfrm>
                      <a:prstGeom prst="rect">
                        <a:avLst/>
                      </a:prstGeom>
                      <a:noFill/>
                      <a:ln>
                        <a:noFill/>
                      </a:ln>
                    </wps:spPr>
                    <wps:txbx>
                      <w:txbxContent>
                        <w:p w14:paraId="2ED0B699">
                          <w:pPr>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6.5pt;width:8.15pt;mso-position-horizontal:center;mso-position-horizontal-relative:margin;mso-wrap-style:none;z-index:251659264;mso-width-relative:page;mso-height-relative:page;" filled="f" stroked="f" coordsize="21600,21600" o:gfxdata="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HA45tAAAAADAQAADwAAAAAAAAABACAAAAAiAAAAZHJzL2Rvd25y&#10;ZXYueG1sUEsBAhQAFAAAAAgAh07iQIhMIIvNAQAAlwMAAA4AAAAAAAAAAQAgAAAAHwEAAGRycy9l&#10;Mm9Eb2MueG1sUEsFBgAAAAAGAAYAWQEAAF4FAAAAAA==&#10;">
              <v:fill on="f" focussize="0,0"/>
              <v:stroke on="f"/>
              <v:imagedata o:title=""/>
              <o:lock v:ext="edit" aspectratio="f"/>
              <v:textbox inset="0mm,0mm,0mm,0mm" style="mso-fit-shape-to-text:t;">
                <w:txbxContent>
                  <w:p w14:paraId="2ED0B699">
                    <w:pPr>
                      <w:rPr>
                        <w:rFonts w:hint="eastAsia"/>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6172F">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F1A481">
                          <w:pPr>
                            <w:pStyle w:val="10"/>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AF1A481">
                    <w:pPr>
                      <w:pStyle w:val="10"/>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505" cy="2095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3505" cy="209550"/>
                      </a:xfrm>
                      <a:prstGeom prst="rect">
                        <a:avLst/>
                      </a:prstGeom>
                      <a:noFill/>
                      <a:ln>
                        <a:noFill/>
                      </a:ln>
                    </wps:spPr>
                    <wps:txbx>
                      <w:txbxContent>
                        <w:p w14:paraId="356C794B">
                          <w:pPr>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6.5pt;width:8.15pt;mso-position-horizontal:center;mso-position-horizontal-relative:margin;mso-wrap-style:none;z-index:251660288;mso-width-relative:page;mso-height-relative:page;" filled="f" stroked="f" coordsize="21600,21600" o:gfxdata="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4cDjm0AAAAAMBAAAPAAAAAAAAAAEAIAAAACIAAABkcnMvZG93bnJl&#10;di54bWxQSwECFAAUAAAACACHTuJAZV+/iswBAACXAwAADgAAAAAAAAABACAAAAAfAQAAZHJzL2Uy&#10;b0RvYy54bWxQSwUGAAAAAAYABgBZAQAAXQUAAAAA&#10;">
              <v:fill on="f" focussize="0,0"/>
              <v:stroke on="f"/>
              <v:imagedata o:title=""/>
              <o:lock v:ext="edit" aspectratio="f"/>
              <v:textbox inset="0mm,0mm,0mm,0mm" style="mso-fit-shape-to-text:t;">
                <w:txbxContent>
                  <w:p w14:paraId="356C794B">
                    <w:pPr>
                      <w:rPr>
                        <w:rFonts w:hint="eastAsia"/>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1A47C"/>
    <w:multiLevelType w:val="singleLevel"/>
    <w:tmpl w:val="A321A47C"/>
    <w:lvl w:ilvl="0" w:tentative="0">
      <w:start w:val="1"/>
      <w:numFmt w:val="decimal"/>
      <w:suff w:val="nothing"/>
      <w:lvlText w:val="%1、"/>
      <w:lvlJc w:val="left"/>
    </w:lvl>
  </w:abstractNum>
  <w:abstractNum w:abstractNumId="1">
    <w:nsid w:val="043FB1B3"/>
    <w:multiLevelType w:val="singleLevel"/>
    <w:tmpl w:val="043FB1B3"/>
    <w:lvl w:ilvl="0" w:tentative="0">
      <w:start w:val="1"/>
      <w:numFmt w:val="decimal"/>
      <w:suff w:val="nothing"/>
      <w:lvlText w:val="%1、"/>
      <w:lvlJc w:val="left"/>
    </w:lvl>
  </w:abstractNum>
  <w:abstractNum w:abstractNumId="2">
    <w:nsid w:val="7F4618AF"/>
    <w:multiLevelType w:val="singleLevel"/>
    <w:tmpl w:val="7F4618A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750DE"/>
    <w:rsid w:val="01132B57"/>
    <w:rsid w:val="01505E05"/>
    <w:rsid w:val="015A7388"/>
    <w:rsid w:val="026C6EB3"/>
    <w:rsid w:val="028F3101"/>
    <w:rsid w:val="02DB34FB"/>
    <w:rsid w:val="02F90D59"/>
    <w:rsid w:val="03CB3C44"/>
    <w:rsid w:val="03FD221C"/>
    <w:rsid w:val="041F1306"/>
    <w:rsid w:val="05C52101"/>
    <w:rsid w:val="06C92608"/>
    <w:rsid w:val="07D95BC2"/>
    <w:rsid w:val="095761AB"/>
    <w:rsid w:val="0A3541EF"/>
    <w:rsid w:val="0A6E46A6"/>
    <w:rsid w:val="0AFD50C3"/>
    <w:rsid w:val="0C861758"/>
    <w:rsid w:val="0D897EF9"/>
    <w:rsid w:val="109F2054"/>
    <w:rsid w:val="157E0942"/>
    <w:rsid w:val="160826C7"/>
    <w:rsid w:val="16B04037"/>
    <w:rsid w:val="17E314B5"/>
    <w:rsid w:val="1C33473D"/>
    <w:rsid w:val="1C572C4A"/>
    <w:rsid w:val="1E173307"/>
    <w:rsid w:val="1F121A19"/>
    <w:rsid w:val="20720BCD"/>
    <w:rsid w:val="212B461F"/>
    <w:rsid w:val="228150A9"/>
    <w:rsid w:val="228E63A5"/>
    <w:rsid w:val="24190E81"/>
    <w:rsid w:val="286A6AFE"/>
    <w:rsid w:val="30303901"/>
    <w:rsid w:val="326206FA"/>
    <w:rsid w:val="32E6648A"/>
    <w:rsid w:val="33D0643B"/>
    <w:rsid w:val="34850FF1"/>
    <w:rsid w:val="35691D55"/>
    <w:rsid w:val="35D94870"/>
    <w:rsid w:val="37944FFF"/>
    <w:rsid w:val="38BB2CA8"/>
    <w:rsid w:val="3E6F21F4"/>
    <w:rsid w:val="3EAA0523"/>
    <w:rsid w:val="3F650213"/>
    <w:rsid w:val="3FF264C7"/>
    <w:rsid w:val="403550E2"/>
    <w:rsid w:val="421B460D"/>
    <w:rsid w:val="428812CC"/>
    <w:rsid w:val="42B003A2"/>
    <w:rsid w:val="42D31C40"/>
    <w:rsid w:val="450755D2"/>
    <w:rsid w:val="4807510A"/>
    <w:rsid w:val="48B47048"/>
    <w:rsid w:val="48CE5DB2"/>
    <w:rsid w:val="48EE189F"/>
    <w:rsid w:val="49256A9E"/>
    <w:rsid w:val="4B141C2C"/>
    <w:rsid w:val="4B2B111D"/>
    <w:rsid w:val="4EBD3FC2"/>
    <w:rsid w:val="54D507D4"/>
    <w:rsid w:val="56360F35"/>
    <w:rsid w:val="57CA2571"/>
    <w:rsid w:val="57EB386D"/>
    <w:rsid w:val="58900161"/>
    <w:rsid w:val="5EA14509"/>
    <w:rsid w:val="5F826983"/>
    <w:rsid w:val="631F1F78"/>
    <w:rsid w:val="633665E9"/>
    <w:rsid w:val="653B2F0E"/>
    <w:rsid w:val="656D43AC"/>
    <w:rsid w:val="66646D94"/>
    <w:rsid w:val="66BB423B"/>
    <w:rsid w:val="67107B23"/>
    <w:rsid w:val="675A258B"/>
    <w:rsid w:val="67E46588"/>
    <w:rsid w:val="69AB3134"/>
    <w:rsid w:val="6C1720E0"/>
    <w:rsid w:val="705A7758"/>
    <w:rsid w:val="71835B80"/>
    <w:rsid w:val="71FF5C50"/>
    <w:rsid w:val="727D7AF8"/>
    <w:rsid w:val="72D7625E"/>
    <w:rsid w:val="734C0F6E"/>
    <w:rsid w:val="736226EC"/>
    <w:rsid w:val="737C0245"/>
    <w:rsid w:val="73ED7524"/>
    <w:rsid w:val="75541DA8"/>
    <w:rsid w:val="7571448A"/>
    <w:rsid w:val="757750DE"/>
    <w:rsid w:val="75B5421C"/>
    <w:rsid w:val="75DD2D4A"/>
    <w:rsid w:val="797D2692"/>
    <w:rsid w:val="79EE3D2C"/>
    <w:rsid w:val="7B1A14FE"/>
    <w:rsid w:val="7B1F1EBC"/>
    <w:rsid w:val="7B4471D6"/>
    <w:rsid w:val="7BD339BD"/>
    <w:rsid w:val="7C7458D7"/>
    <w:rsid w:val="7D0C5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60" w:lineRule="auto"/>
      <w:jc w:val="both"/>
    </w:pPr>
    <w:rPr>
      <w:rFonts w:ascii="Calibri" w:hAnsi="Calibri" w:eastAsia="华文仿宋" w:cs="Times New Roman"/>
      <w:kern w:val="2"/>
      <w:sz w:val="32"/>
      <w:szCs w:val="24"/>
      <w:lang w:val="en-US" w:eastAsia="zh-CN" w:bidi="ar-SA"/>
    </w:rPr>
  </w:style>
  <w:style w:type="paragraph" w:styleId="4">
    <w:name w:val="heading 1"/>
    <w:basedOn w:val="1"/>
    <w:next w:val="1"/>
    <w:qFormat/>
    <w:uiPriority w:val="0"/>
    <w:pPr>
      <w:spacing w:before="100" w:beforeAutospacing="1" w:after="100" w:afterAutospacing="1"/>
      <w:jc w:val="center"/>
      <w:outlineLvl w:val="0"/>
    </w:pPr>
    <w:rPr>
      <w:rFonts w:eastAsia="黑体"/>
      <w:b/>
      <w:kern w:val="44"/>
      <w:sz w:val="36"/>
      <w:szCs w:val="20"/>
    </w:rPr>
  </w:style>
  <w:style w:type="paragraph" w:styleId="5">
    <w:name w:val="heading 2"/>
    <w:basedOn w:val="1"/>
    <w:next w:val="1"/>
    <w:qFormat/>
    <w:uiPriority w:val="0"/>
    <w:pPr>
      <w:spacing w:before="100" w:beforeAutospacing="1" w:after="100" w:afterAutospacing="1"/>
      <w:jc w:val="center"/>
      <w:outlineLvl w:val="1"/>
    </w:pPr>
    <w:rPr>
      <w:rFonts w:hint="eastAsia" w:ascii="宋体" w:hAnsi="宋体"/>
      <w:b/>
      <w:kern w:val="0"/>
      <w:sz w:val="30"/>
      <w:szCs w:val="36"/>
    </w:rPr>
  </w:style>
  <w:style w:type="paragraph" w:styleId="6">
    <w:name w:val="heading 3"/>
    <w:basedOn w:val="1"/>
    <w:next w:val="1"/>
    <w:link w:val="20"/>
    <w:qFormat/>
    <w:uiPriority w:val="0"/>
    <w:pPr>
      <w:spacing w:before="100" w:beforeAutospacing="1" w:after="100" w:afterAutospacing="1"/>
      <w:jc w:val="left"/>
      <w:outlineLvl w:val="2"/>
    </w:pPr>
    <w:rPr>
      <w:rFonts w:hint="eastAsia" w:ascii="宋体" w:hAnsi="宋体"/>
      <w:b/>
      <w:kern w:val="0"/>
      <w:sz w:val="30"/>
      <w:szCs w:val="27"/>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BodyText1I"/>
    <w:basedOn w:val="3"/>
    <w:qFormat/>
    <w:uiPriority w:val="0"/>
    <w:pPr>
      <w:spacing w:after="120"/>
      <w:ind w:firstLine="420" w:firstLineChars="100"/>
      <w:jc w:val="both"/>
      <w:textAlignment w:val="baseline"/>
    </w:pPr>
  </w:style>
  <w:style w:type="paragraph" w:customStyle="1" w:styleId="3">
    <w:name w:val="BodyText"/>
    <w:basedOn w:val="1"/>
    <w:qFormat/>
    <w:uiPriority w:val="0"/>
    <w:pPr>
      <w:spacing w:after="120"/>
      <w:jc w:val="both"/>
      <w:textAlignment w:val="baseline"/>
    </w:pPr>
  </w:style>
  <w:style w:type="paragraph" w:styleId="7">
    <w:name w:val="annotation text"/>
    <w:basedOn w:val="1"/>
    <w:qFormat/>
    <w:uiPriority w:val="0"/>
    <w:pPr>
      <w:jc w:val="left"/>
    </w:pPr>
  </w:style>
  <w:style w:type="paragraph" w:styleId="8">
    <w:name w:val="Body Text"/>
    <w:basedOn w:val="1"/>
    <w:qFormat/>
    <w:uiPriority w:val="0"/>
    <w:pPr>
      <w:jc w:val="center"/>
    </w:pPr>
    <w:rPr>
      <w:b/>
      <w:bCs/>
      <w:sz w:val="44"/>
    </w:r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jc w:val="left"/>
    </w:pPr>
    <w:rPr>
      <w:sz w:val="18"/>
    </w:rPr>
  </w:style>
  <w:style w:type="paragraph" w:styleId="11">
    <w:name w:val="toc 1"/>
    <w:basedOn w:val="1"/>
    <w:next w:val="1"/>
    <w:qFormat/>
    <w:uiPriority w:val="39"/>
    <w:pPr>
      <w:tabs>
        <w:tab w:val="right" w:leader="dot" w:pos="8847"/>
      </w:tabs>
      <w:snapToGrid w:val="0"/>
      <w:spacing w:line="560" w:lineRule="exact"/>
      <w:ind w:right="-228" w:rightChars="-76"/>
      <w:outlineLvl w:val="0"/>
    </w:pPr>
    <w:rPr>
      <w:rFonts w:ascii="方正小标宋简体" w:hAnsi="仿宋" w:eastAsia="方正小标宋简体" w:cs="Times New Roman"/>
      <w:kern w:val="0"/>
      <w:sz w:val="30"/>
      <w:szCs w:val="30"/>
    </w:rPr>
  </w:style>
  <w:style w:type="paragraph" w:styleId="12">
    <w:name w:val="toc 2"/>
    <w:basedOn w:val="1"/>
    <w:next w:val="1"/>
    <w:qFormat/>
    <w:uiPriority w:val="0"/>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character" w:customStyle="1" w:styleId="18">
    <w:name w:val="font41"/>
    <w:qFormat/>
    <w:uiPriority w:val="0"/>
    <w:rPr>
      <w:rFonts w:hint="eastAsia" w:ascii="宋体" w:hAnsi="宋体" w:eastAsia="宋体" w:cs="宋体"/>
      <w:color w:val="000000"/>
      <w:sz w:val="18"/>
      <w:szCs w:val="18"/>
      <w:u w:val="none"/>
    </w:rPr>
  </w:style>
  <w:style w:type="character" w:customStyle="1" w:styleId="19">
    <w:name w:val="font31"/>
    <w:qFormat/>
    <w:uiPriority w:val="0"/>
    <w:rPr>
      <w:rFonts w:hint="eastAsia" w:ascii="宋体" w:hAnsi="宋体" w:eastAsia="宋体" w:cs="宋体"/>
      <w:color w:val="000000"/>
      <w:sz w:val="18"/>
      <w:szCs w:val="18"/>
      <w:u w:val="none"/>
    </w:rPr>
  </w:style>
  <w:style w:type="character" w:customStyle="1" w:styleId="20">
    <w:name w:val="标题 3 Char"/>
    <w:link w:val="6"/>
    <w:qFormat/>
    <w:uiPriority w:val="0"/>
    <w:rPr>
      <w:rFonts w:hint="eastAsia" w:ascii="宋体" w:hAnsi="宋体"/>
      <w:b/>
      <w:kern w:val="0"/>
      <w:sz w:val="30"/>
      <w:szCs w:val="27"/>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16851</Words>
  <Characters>17433</Characters>
  <Lines>0</Lines>
  <Paragraphs>0</Paragraphs>
  <TotalTime>58</TotalTime>
  <ScaleCrop>false</ScaleCrop>
  <LinksUpToDate>false</LinksUpToDate>
  <CharactersWithSpaces>17721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2021-07-13T10:33:00Z</dcterms:created>
  <dc:creator>健康的人</dc:creator>
  <cp:lastModifiedBy>Dave</cp:lastModifiedBy>
  <cp:lastPrinted>2022-03-16T08:05:00Z</cp:lastPrinted>
  <dcterms:modified xsi:type="dcterms:W3CDTF">2025-12-01T05:07:38Z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9BA33419E7B244389E73BA9F96ADB481</vt:lpwstr>
  </property>
  <property fmtid="{D5CDD505-2E9C-101B-9397-08002B2CF9AE}" pid="4" name="KSOTemplateDocerSaveRecord">
    <vt:lpwstr>eyJoZGlkIjoiZDRiZTk0MDNjOTczODNkNmZlNmQwZjg2YjdjYzNlNjMiLCJ1c2VySWQiOiI1OTIyMDA2OTEifQ==</vt:lpwstr>
  </property>
</Properties>
</file>