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000" w:lineRule="exact"/>
        <w:jc w:val="center"/>
        <w:rPr>
          <w:rFonts w:ascii="叶根友毛笔行书2.0版" w:hAnsi="叶根友毛笔行书2.0版" w:eastAsia="叶根友毛笔行书2.0版" w:cs="叶根友毛笔行书2.0版"/>
          <w:color w:val="FF0000"/>
          <w:sz w:val="160"/>
          <w:szCs w:val="160"/>
        </w:rPr>
      </w:pPr>
      <w:r>
        <w:rPr>
          <w:rFonts w:hint="eastAsia" w:ascii="叶根友毛笔行书2.0版" w:hAnsi="叶根友毛笔行书2.0版" w:eastAsia="叶根友毛笔行书2.0版" w:cs="叶根友毛笔行书2.0版"/>
          <w:b/>
          <w:bCs/>
          <w:color w:val="FF0000"/>
          <w:spacing w:val="113"/>
          <w:sz w:val="160"/>
          <w:szCs w:val="160"/>
        </w:rPr>
        <w:t>统计信息</w:t>
      </w:r>
    </w:p>
    <w:p>
      <w:pPr>
        <w:ind w:firstLine="1470" w:firstLineChars="700"/>
        <w:rPr>
          <w:color w:val="000000" w:themeColor="text1"/>
        </w:rPr>
      </w:pPr>
    </w:p>
    <w:p>
      <w:pPr>
        <w:ind w:firstLine="2891" w:firstLineChars="900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 xml:space="preserve">　（2024）第 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</w:rPr>
        <w:t>3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>期</w:t>
      </w:r>
    </w:p>
    <w:p>
      <w:pPr>
        <w:spacing w:line="200" w:lineRule="exact"/>
        <w:ind w:firstLine="630" w:firstLineChars="300"/>
        <w:rPr>
          <w:color w:val="000000" w:themeColor="text1"/>
        </w:rPr>
      </w:pPr>
    </w:p>
    <w:p>
      <w:pPr>
        <w:tabs>
          <w:tab w:val="center" w:pos="4153"/>
        </w:tabs>
        <w:spacing w:line="560" w:lineRule="exact"/>
        <w:jc w:val="center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ascii="楷体_GB2312" w:hAnsi="楷体_GB2312" w:eastAsia="楷体_GB2312" w:cs="楷体_GB2312"/>
          <w:b/>
          <w:bCs/>
          <w:color w:val="000000" w:themeColor="text1"/>
        </w:rPr>
        <w:pict>
          <v:line id="_x0000_s1026" o:spid="_x0000_s1026" o:spt="20" style="position:absolute;left:0pt;margin-left:-13.75pt;margin-top:4pt;height:1.5pt;width:454.5pt;z-index:251668480;mso-width-relative:page;mso-height-relative:page;" stroked="t" coordsize="21600,21600" o:gfxdata="UEsDBAoAAAAAAIdO4kAAAAAAAAAAAAAAAAAEAAAAZHJzL1BLAwQUAAAACACHTuJAt7w27tMAAAAI&#10;AQAADwAAAGRycy9kb3ducmV2LnhtbE2PP0/DMBTEdyS+g/WQ2FrbQQUrxOmA1KVbSyXW19jEUf0n&#10;ip22+fY8JhhPd7r7XbO9B8+udspDihrkWgCzsUtmiL2G0+dupYDlgtGgT9FqWGyGbfv40GBt0i0e&#10;7PVYekYlMdeowZUy1pznztmAeZ1GG8n7TlPAQnLquZnwRuXB80qIVx5wiLTgcLQfznaX4xw07Peu&#10;LAcMXy8bs6vm0+LVJUmtn5+keAdW7L38heEXn9ChJaZzmqPJzGtYVW8bimpQdIl8pSTpMwWlAN42&#10;/P+B9gdQSwMEFAAAAAgAh07iQHr8aLPKAQAAaAMAAA4AAABkcnMvZTJvRG9jLnhtbK1TS44TMRDd&#10;I3EHy3vS3ZGGGVrpzGKisEEQCThAxW13W/JPLpNOLsEFkNjBiiV7bsNwDMrOZ/jsEL2otuvzXO+5&#10;vLjdW8N2MqL2ruPNrOZMOuF77YaOv32zfnLDGSZwPRjvZMcPEvnt8vGjxRRaOfejN72MjEActlPo&#10;+JhSaKsKxSgt4MwH6SiofLSQaBuHqo8wEbo11byun1aTj32IXkhE8q6OQb4s+EpJkV4phTIx03Hq&#10;LRUbi91mWy0X0A4RwqjFqQ34hy4saEeHXqBWkIC9i/ovKKtF9OhVmglvK6+UFrJwIDZN/Qeb1yME&#10;WbiQOBguMuH/gxUvd5vIdE93x5kDS1d0/+Hr9/effnz7SPb+y2fWZJGmgC3l3rlNPO0wbGJmvFfR&#10;5j9xYfsi7OEirNwnJsh5dX09b65If0Gx5llNS0KpHopDxPRcesvyouNGu8wbWti9wHRMPadkt/Nr&#10;bQz5oTWOTWdMJoBGSBlIdJINRArdwBmYgWZTpFgg0Rvd5/JcjXHY3pnIdkDzsV7X9J06+y0tn70C&#10;HI95JZTToLU60fgabTt+k4vP1cYRvazZUaW82vr+UMQrfrrOIsBp9PK8/Lov1Q8PZPkT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t7w27tMAAAAIAQAADwAAAAAAAAABACAAAAAiAAAAZHJzL2Rvd25y&#10;ZXYueG1sUEsBAhQAFAAAAAgAh07iQHr8aLPKAQAAaAMAAA4AAAAAAAAAAQAgAAAAIgEAAGRycy9l&#10;Mm9Eb2MueG1sUEsFBgAAAAAGAAYAWQEAAF4FAAAAAA==&#10;">
            <v:path arrowok="t"/>
            <v:fill focussize="0,0"/>
            <v:stroke weight="1.5pt" color="#FF0000" joinstyle="miter"/>
            <v:imagedata o:title=""/>
            <o:lock v:ext="edit"/>
          </v:line>
        </w:pict>
      </w:r>
    </w:p>
    <w:p>
      <w:pPr>
        <w:tabs>
          <w:tab w:val="center" w:pos="4153"/>
        </w:tabs>
        <w:spacing w:line="560" w:lineRule="exact"/>
        <w:jc w:val="center"/>
        <w:rPr>
          <w:rFonts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</w:rPr>
        <w:t>和布克赛尔县202</w:t>
      </w: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  <w:lang w:val="en-US" w:eastAsia="zh-CN"/>
        </w:rPr>
        <w:t>4</w:t>
      </w: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</w:rPr>
        <w:t>年</w:t>
      </w: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  <w:lang w:val="en-US" w:eastAsia="zh-CN"/>
        </w:rPr>
        <w:t>1-6月</w:t>
      </w: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</w:rPr>
        <w:t>主要经济指标</w:t>
      </w:r>
    </w:p>
    <w:p>
      <w:pPr>
        <w:tabs>
          <w:tab w:val="center" w:pos="4153"/>
        </w:tabs>
        <w:spacing w:line="560" w:lineRule="exact"/>
        <w:jc w:val="center"/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  <w:lang w:eastAsia="zh-CN"/>
        </w:rPr>
      </w:pP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</w:rPr>
        <w:t>完成情况</w:t>
      </w:r>
      <w:r>
        <w:rPr>
          <w:rFonts w:hint="eastAsia"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  <w:lang w:eastAsia="zh-CN"/>
        </w:rPr>
        <w:t>简析</w:t>
      </w:r>
    </w:p>
    <w:p>
      <w:pPr>
        <w:keepNext w:val="0"/>
        <w:keepLines w:val="0"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方正大标宋简体" w:hAnsi="方正大标宋简体" w:eastAsia="方正大标宋简体" w:cs="方正大标宋简体"/>
          <w:color w:val="000000" w:themeColor="text1"/>
          <w:spacing w:val="-20"/>
          <w:sz w:val="44"/>
          <w:szCs w:val="44"/>
        </w:rPr>
      </w:pPr>
    </w:p>
    <w:p>
      <w:pPr>
        <w:tabs>
          <w:tab w:val="center" w:pos="4153"/>
        </w:tabs>
        <w:spacing w:line="560" w:lineRule="exact"/>
        <w:ind w:firstLine="640" w:firstLineChars="200"/>
        <w:rPr>
          <w:rFonts w:ascii="黑体" w:hAnsi="黑体" w:eastAsia="黑体" w:cs="黑体"/>
          <w:color w:val="000000" w:themeColor="text1"/>
          <w:sz w:val="32"/>
          <w:szCs w:val="32"/>
          <w:lang w:val="zh-CN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zh-CN"/>
        </w:rPr>
        <w:t>一、总体情况</w:t>
      </w:r>
    </w:p>
    <w:p>
      <w:pPr>
        <w:tabs>
          <w:tab w:val="center" w:pos="4153"/>
        </w:tabs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zh-CN"/>
        </w:rPr>
        <w:t>经地区统计局审定，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1-6月，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zh-CN"/>
        </w:rPr>
        <w:t>全县完成地区生产总值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23.1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亿元（含兵团），按可比价格计算（下同），同比增长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5.7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</w:rPr>
        <w:t>按产业划分，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第一产业增加值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亿元，同比增长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%，贡献率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%，拉动经济增长0.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个百分点；第二产业增加值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11.5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亿元，同比增长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9.5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%，贡献率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74.1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%，拉动经济增长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4.2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个百分点；第三产业增加值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9.2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亿元，同比增长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2.3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%，贡献率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18.2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%，拉动经济增长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个百分点。三产结构为：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10.4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：49.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39.7。</w:t>
      </w:r>
    </w:p>
    <w:p>
      <w:pPr>
        <w:tabs>
          <w:tab w:val="center" w:pos="4153"/>
        </w:tabs>
        <w:spacing w:line="560" w:lineRule="exact"/>
        <w:ind w:firstLine="640" w:firstLineChars="200"/>
        <w:jc w:val="left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二、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农林牧渔业</w:t>
      </w:r>
    </w:p>
    <w:p>
      <w:pPr>
        <w:tabs>
          <w:tab w:val="center" w:pos="4153"/>
        </w:tabs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经地区统计局审定，一季度全县完成农林牧渔业总产值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27423.7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万元（不含兵团），同比增长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其中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，农业产值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1216.2万元，同比增长1.5%，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牧业产值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23979.2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5.9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林业产值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1209.3万元，同比增长65.1%，渔业产值102万元（无上年同期数），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农林牧渔服务业产值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917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万元，同比增长9%。</w:t>
      </w:r>
    </w:p>
    <w:p>
      <w:pPr>
        <w:spacing w:line="560" w:lineRule="exact"/>
        <w:ind w:firstLine="584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经国家统计局塔城调查队核定，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</w:rPr>
        <w:t>全县主要畜禽存栏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74.6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万头（只），同比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16.5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%，其中，牛存栏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10.4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万头，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3.8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%，羊存栏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63.5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万只，同比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21.2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%，活家禽0.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48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万只，同比下降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23.8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%，猪存栏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0.21万头，同比下降4.5%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</w:rPr>
        <w:t>主要畜禽出栏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10.03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万头（只），同比增长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21.5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%，其中，牛出栏0.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万头，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12.5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%，羊出栏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8.78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万只，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24.2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%，猪出栏0.1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万头，同比增长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5.9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，活家禽出栏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0.35万只，同比下降5.4%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</w:rPr>
        <w:t>畜禽产品产量，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牛肉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1312.7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吨，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18.4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羊肉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1453.8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吨，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14.8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猪肉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126.2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吨，同比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22.7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禽肉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吨，同比下降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禽蛋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吨，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12.9%；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生牛奶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2293.5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吨，同比下降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21.2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%。</w:t>
      </w:r>
    </w:p>
    <w:p>
      <w:pPr>
        <w:spacing w:line="560" w:lineRule="exact"/>
        <w:ind w:firstLine="585"/>
        <w:jc w:val="left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规模以上工业</w:t>
      </w:r>
    </w:p>
    <w:p>
      <w:pPr>
        <w:tabs>
          <w:tab w:val="center" w:pos="4153"/>
        </w:tabs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经地区统计局审定，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1-6月，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全县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规模以上工业企业完成工业总产值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13.6亿元，同比增长5.6%，实现工业增加值8.4亿元，同比增长12.3%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增速较去年同期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提高了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3.7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个百分点，比全地区增速高出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个百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分点。规上工业中，采矿业、制造业同比下降，电力、热力、燃气和水的生产供应业增长拉动了规上工业整体增长。其中，采矿业增加值4.67亿元，同比下降1.7%；制造业增加值0.48亿元，同比下降30.5%；电力、热力、燃气及水生产和供应业增加值3.21亿元，同比增长67.4%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</w:rPr>
        <w:t>采矿业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下降的主要原因：一是煤炭的销售价格较去年同期每吨下降了10-15元，导致煤炭开采业增加值较去年略有下降；二是煤炭销售订单量下降，企业采取以销定产的生产方式，产量有所减少。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</w:rPr>
        <w:t>制造业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下降的主要原因：一是我县钾肥制造企业今年订单量下降，同时，因天气较差，导致晒矿情况不理想，钾肥产量减少；二是光伏支架生产企业因今年一直未开工，没有签订新的订单。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</w:rPr>
        <w:t>电力、热力、燃气及水生产和供应业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增长较快的主要原因：一是受今年新入库企业和现有企业新增光伏发电业务带来净增长。二是火力发电受电力调峰拉动，发电量较去年同期明显上升，拉动了该行业增长。</w:t>
      </w:r>
    </w:p>
    <w:p>
      <w:pPr>
        <w:spacing w:line="560" w:lineRule="exact"/>
        <w:ind w:firstLine="584"/>
        <w:jc w:val="left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服务业</w:t>
      </w:r>
    </w:p>
    <w:p>
      <w:pPr>
        <w:spacing w:line="560" w:lineRule="exact"/>
        <w:ind w:firstLine="584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1-6月，随着我县促消费各项政策的落实，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批发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零售业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实现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1768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5.8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%；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随着进入旅游旺季和工业生产活动的增加，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交通运输、仓储和邮政业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较去年同期略有增长，实现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12119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3.1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%；住宿餐饮业增加值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344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.9%；金融业增加值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7962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3.4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%；房地产业增加值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6045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%；其他服务业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63048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2.1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%。</w:t>
      </w:r>
    </w:p>
    <w:p>
      <w:pPr>
        <w:spacing w:line="560" w:lineRule="exact"/>
        <w:ind w:firstLine="584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、固定资产投资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84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1-6月，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全县完成固定资产投资105128万元，同比下降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60.8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%，按产业划分，第一产业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完成投资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190万元，同比增长0.1%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，第二产业完成投资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84752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65.3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%，第三产业完成投资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20186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4.4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%；按投资构成划分，建筑安装工程完成投资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90282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23.4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%，设备工器具购置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完成投资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8140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万元，同比下降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95.7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%，其他费用完成投资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6706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万元，同比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49.6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%。</w:t>
      </w:r>
    </w:p>
    <w:p>
      <w:pPr>
        <w:spacing w:line="560" w:lineRule="exact"/>
        <w:ind w:firstLine="584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</w:rPr>
        <w:t>六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、社会消费品零售总额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eastAsia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1-6月，全县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zh-CN"/>
        </w:rPr>
        <w:t>完成社会消费品零售总额 14320.7万元（全口径），同比增长16.4%。其中，批发业商品零售额7412.5万元，同比增长44.2%；零售业商品零售额 5344.6万元，同比下降0.85%；住宿业商品零售额 832.6万元，同比下降 12.9%；餐饮业商品零售额731万元，同比下降10.4%。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</w:rPr>
        <w:t>七、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</w:rPr>
        <w:t>下一步工作建议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  <w:t>抓好农牧业生产基础数据统计工作，特别是要抓好畜情调查户的数据质量，加强与地区调查队的沟通对接，确保反馈数据与生产情况相匹配。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  <w:t>着力抓好规上企业生产运行，加强企业运行监测，及时做好各项服务，帮助企业扩大产品销路，确保规上工业持续增长。商工信、税务等部门要加强协同配合，及时发现达到升规入统条件的企业，确保工业新生力量及时入统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  <w:t>抓好项目谋划和建设。紧盯工业领域重点项目建设，部门之间要做好协调联动，及时解决项目建设中存在的困难和问题，加快建设进度，力争早日投产，为经济增长注入新的活力。围绕国家投资政策，积极谋划、储备和推进一批基础设施建设项目，改善投资结构，形成对经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  <w:t>济增长的有效拉动。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</w:rPr>
        <w:t>四是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</w:rPr>
        <w:t>抓好商业企业生产经营数据的跟踪监测，对接近升规纳统标准的企业，做好培育和扶持，使其尽早纳入限额以上企业，扩大消费总量。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85"/>
        <w:jc w:val="righ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85"/>
        <w:jc w:val="righ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和布克赛尔县统计局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85"/>
        <w:jc w:val="right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</w:rPr>
        <w:t>2024年7月29日</w:t>
      </w:r>
    </w:p>
    <w:sectPr>
      <w:footerReference r:id="rId3" w:type="default"/>
      <w:pgSz w:w="11906" w:h="16838"/>
      <w:pgMar w:top="1440" w:right="1701" w:bottom="1440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LES9nEAgAA1gUAAA4AAABkcnMvZTJvRG9jLnhtbK1UzW7UMBC+I/EO&#10;lu9pfppus6tmq22yQUgrWqkgzl7H2UQ4tmV7fwriCm/AiQt3nqvPwTjZ7LYFIQRckrFnPJ7vm/F3&#10;cblrOdowbRopUhyeBBgxQWXZiFWK37wuvAQjY4koCZeCpfiOGXw5ff7sYqsmLJK15CXTCJIIM9mq&#10;FNfWqonvG1qzlpgTqZgAZyV1Syws9covNdlC9pb7URCM/K3UpdKSMmNgN++deNrlrypG7XVVGWYR&#10;TzHUZruv7r5L9/WnF2Sy0kTVDd2XQf6iipY0Ai49pMqJJWitm59StQ3V0sjKnlDZ+rKqGso6DIAm&#10;DJ6gua2JYh0WIMeoA03m/6WlrzY3GjVliiOMBGmhRfdfPt9//X7/7ROKHD1bZSYQdasgzu6u5A7a&#10;POwb2HSod5Vu3R/wIPAD0XcHctnOIuoOJVGSBOCi4BsWkN8/Hlfa2BdMtsgZKdbQvY5UslkY24cO&#10;Ie42IYuG866DXKBtikenZ0F34OCB5Fy4WKgCcuytvjMfxsF4nsyT2Iuj0dyLgzz3ZkUWe6MiPD/L&#10;T/Msy8OPLl8YT+qmLJlw9w1TEsZ/1oX9vPb9PcyJkbwpXTpXktGrZcY12hCY0iybJ1nhGIbiH4T5&#10;j8vo3IDqCaQwioOraOwVo+Tci4v4zBufB4kXhOOr8SiIx3FePIa0aAT7d0iP2H9QNJm4hh2wLTmh&#10;734LzZVzhAYMDI3z3Rz28+Ysu1vugCJnLmV5B7OpZf+4jaJFA5cuiLE3RMNrhpkDhbLX8Km4hDmR&#10;ewujWur3v9p38dBe8GK0BXVIsQD5woi/FPD4nJAMhh6M5WCIdZtJaGQIyqdoZ8IBbflgVlq2b0G2&#10;Zu4OcBFB4aYU28HMbK9QIHuUzWZd0FrpZlX3B0A6FLELcauou6YbITVbW3gP3TM5sgJUugWIR0fq&#10;XuicOj1cd1FHOZ7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C0FAABbQ29udGVudF9UeXBlc10ueG1sUEsBAhQACgAAAAAAh07iQAAAAAAAAAAA&#10;AAAAAAYAAAAAAAAAAAAQAAAADwQAAF9yZWxzL1BLAQIUABQAAAAIAIdO4kCKFGY80QAAAJQBAAAL&#10;AAAAAAAAAAEAIAAAADMEAABfcmVscy8ucmVsc1BLAQIUAAoAAAAAAIdO4kAAAAAAAAAAAAAAAAAE&#10;AAAAAAAAAAAAEAAAAAAAAABkcnMvUEsBAhQAFAAAAAgAh07iQLNJWO7QAAAABQEAAA8AAAAAAAAA&#10;AQAgAAAAIgAAAGRycy9kb3ducmV2LnhtbFBLAQIUABQAAAAIAIdO4kDixEvZxAIAANYFAAAOAAAA&#10;AAAAAAEAIAAAAB8BAABkcnMvZTJvRG9jLnhtbFBLBQYAAAAABgAGAFkBAABVBg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8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72A27"/>
    <w:rsid w:val="00046DCE"/>
    <w:rsid w:val="00081ADF"/>
    <w:rsid w:val="00147874"/>
    <w:rsid w:val="002704BB"/>
    <w:rsid w:val="002D6C03"/>
    <w:rsid w:val="003B402E"/>
    <w:rsid w:val="003E7D13"/>
    <w:rsid w:val="0047198D"/>
    <w:rsid w:val="004871CD"/>
    <w:rsid w:val="005F06E6"/>
    <w:rsid w:val="006D25D7"/>
    <w:rsid w:val="0093354C"/>
    <w:rsid w:val="00BE7BE9"/>
    <w:rsid w:val="00C7334F"/>
    <w:rsid w:val="00CE2C4C"/>
    <w:rsid w:val="00FA6043"/>
    <w:rsid w:val="011761DD"/>
    <w:rsid w:val="012711F2"/>
    <w:rsid w:val="013829C0"/>
    <w:rsid w:val="013B5B18"/>
    <w:rsid w:val="015A3240"/>
    <w:rsid w:val="015A7E1A"/>
    <w:rsid w:val="01787FD4"/>
    <w:rsid w:val="017C1167"/>
    <w:rsid w:val="019166FF"/>
    <w:rsid w:val="01BF14F2"/>
    <w:rsid w:val="021809EE"/>
    <w:rsid w:val="02364AD4"/>
    <w:rsid w:val="023E70C2"/>
    <w:rsid w:val="025268A8"/>
    <w:rsid w:val="02731293"/>
    <w:rsid w:val="0287204B"/>
    <w:rsid w:val="02A67073"/>
    <w:rsid w:val="03940008"/>
    <w:rsid w:val="03BD0309"/>
    <w:rsid w:val="03BF0B64"/>
    <w:rsid w:val="043202A9"/>
    <w:rsid w:val="051045F1"/>
    <w:rsid w:val="051F04BD"/>
    <w:rsid w:val="059E43FF"/>
    <w:rsid w:val="06175555"/>
    <w:rsid w:val="063D6F80"/>
    <w:rsid w:val="06426DB7"/>
    <w:rsid w:val="06714454"/>
    <w:rsid w:val="069C100D"/>
    <w:rsid w:val="074F7E25"/>
    <w:rsid w:val="0758743B"/>
    <w:rsid w:val="07A43F73"/>
    <w:rsid w:val="07A857DF"/>
    <w:rsid w:val="07AD34BA"/>
    <w:rsid w:val="084065D2"/>
    <w:rsid w:val="08460B9E"/>
    <w:rsid w:val="087025B5"/>
    <w:rsid w:val="090B4A4F"/>
    <w:rsid w:val="09205517"/>
    <w:rsid w:val="092E4581"/>
    <w:rsid w:val="09321C57"/>
    <w:rsid w:val="093876E5"/>
    <w:rsid w:val="094909A1"/>
    <w:rsid w:val="0955234B"/>
    <w:rsid w:val="095F17BA"/>
    <w:rsid w:val="09C21B81"/>
    <w:rsid w:val="0A201DDF"/>
    <w:rsid w:val="0A3D1F37"/>
    <w:rsid w:val="0A64204A"/>
    <w:rsid w:val="0AC2567C"/>
    <w:rsid w:val="0AE23EE6"/>
    <w:rsid w:val="0B0A1D9E"/>
    <w:rsid w:val="0B6046EE"/>
    <w:rsid w:val="0B774B8F"/>
    <w:rsid w:val="0BD82949"/>
    <w:rsid w:val="0C0E63F5"/>
    <w:rsid w:val="0C386A72"/>
    <w:rsid w:val="0C9A1A38"/>
    <w:rsid w:val="0C9B7770"/>
    <w:rsid w:val="0CE86748"/>
    <w:rsid w:val="0D204D7A"/>
    <w:rsid w:val="0DBD015D"/>
    <w:rsid w:val="0DD81437"/>
    <w:rsid w:val="0E52539B"/>
    <w:rsid w:val="0E7401F9"/>
    <w:rsid w:val="0E7A42E1"/>
    <w:rsid w:val="0EA052B6"/>
    <w:rsid w:val="0F073C2B"/>
    <w:rsid w:val="0F096031"/>
    <w:rsid w:val="0F1B36F8"/>
    <w:rsid w:val="0F2F565C"/>
    <w:rsid w:val="0F304CD6"/>
    <w:rsid w:val="0F3D62BC"/>
    <w:rsid w:val="0FBF67A0"/>
    <w:rsid w:val="10045CE6"/>
    <w:rsid w:val="10230753"/>
    <w:rsid w:val="10703CCD"/>
    <w:rsid w:val="10852FB8"/>
    <w:rsid w:val="10AC5ED1"/>
    <w:rsid w:val="10B93004"/>
    <w:rsid w:val="10F705F2"/>
    <w:rsid w:val="11336FF0"/>
    <w:rsid w:val="114E14FF"/>
    <w:rsid w:val="11D35BA8"/>
    <w:rsid w:val="11DF1035"/>
    <w:rsid w:val="1232618A"/>
    <w:rsid w:val="12463E6A"/>
    <w:rsid w:val="12940CF1"/>
    <w:rsid w:val="129816F2"/>
    <w:rsid w:val="12BD7D52"/>
    <w:rsid w:val="12CD6307"/>
    <w:rsid w:val="13491DC4"/>
    <w:rsid w:val="13AA1E79"/>
    <w:rsid w:val="13BF5808"/>
    <w:rsid w:val="13CC7093"/>
    <w:rsid w:val="13D16AC9"/>
    <w:rsid w:val="13F11B4D"/>
    <w:rsid w:val="141D7846"/>
    <w:rsid w:val="145B4284"/>
    <w:rsid w:val="14781FB2"/>
    <w:rsid w:val="1490089D"/>
    <w:rsid w:val="14C81272"/>
    <w:rsid w:val="14FA2317"/>
    <w:rsid w:val="151C65F8"/>
    <w:rsid w:val="15304B8D"/>
    <w:rsid w:val="15545579"/>
    <w:rsid w:val="15577C0A"/>
    <w:rsid w:val="15605841"/>
    <w:rsid w:val="15747B8B"/>
    <w:rsid w:val="15AC08B1"/>
    <w:rsid w:val="160208FC"/>
    <w:rsid w:val="16611E4E"/>
    <w:rsid w:val="167B7F81"/>
    <w:rsid w:val="16F622DA"/>
    <w:rsid w:val="172569FF"/>
    <w:rsid w:val="1753542D"/>
    <w:rsid w:val="175B0239"/>
    <w:rsid w:val="17750206"/>
    <w:rsid w:val="179E7F42"/>
    <w:rsid w:val="17A161C4"/>
    <w:rsid w:val="17CF712B"/>
    <w:rsid w:val="17FC6CE6"/>
    <w:rsid w:val="182433AA"/>
    <w:rsid w:val="184E0BCA"/>
    <w:rsid w:val="18CC7E1E"/>
    <w:rsid w:val="18D07B2A"/>
    <w:rsid w:val="18D35504"/>
    <w:rsid w:val="190D1A56"/>
    <w:rsid w:val="19335790"/>
    <w:rsid w:val="19751EE6"/>
    <w:rsid w:val="19D90660"/>
    <w:rsid w:val="1A2B011E"/>
    <w:rsid w:val="1A3B6C91"/>
    <w:rsid w:val="1ABF2A6A"/>
    <w:rsid w:val="1AC20FF3"/>
    <w:rsid w:val="1AC31C21"/>
    <w:rsid w:val="1AEA4267"/>
    <w:rsid w:val="1B00467C"/>
    <w:rsid w:val="1B316703"/>
    <w:rsid w:val="1B5E3013"/>
    <w:rsid w:val="1B711751"/>
    <w:rsid w:val="1B770617"/>
    <w:rsid w:val="1BD55576"/>
    <w:rsid w:val="1BEE2579"/>
    <w:rsid w:val="1C1F71DE"/>
    <w:rsid w:val="1C317AA0"/>
    <w:rsid w:val="1C3A1F7D"/>
    <w:rsid w:val="1C623336"/>
    <w:rsid w:val="1C6E214A"/>
    <w:rsid w:val="1C6F25AC"/>
    <w:rsid w:val="1C91653E"/>
    <w:rsid w:val="1CD3018B"/>
    <w:rsid w:val="1D242ED3"/>
    <w:rsid w:val="1E5F2375"/>
    <w:rsid w:val="1E752090"/>
    <w:rsid w:val="1F806AE2"/>
    <w:rsid w:val="1F870859"/>
    <w:rsid w:val="1FB155BB"/>
    <w:rsid w:val="2029097B"/>
    <w:rsid w:val="21E47918"/>
    <w:rsid w:val="21E7451D"/>
    <w:rsid w:val="21FA1ABF"/>
    <w:rsid w:val="230D096C"/>
    <w:rsid w:val="23157421"/>
    <w:rsid w:val="2370311C"/>
    <w:rsid w:val="23805D48"/>
    <w:rsid w:val="23BB75CA"/>
    <w:rsid w:val="23D97D94"/>
    <w:rsid w:val="24747004"/>
    <w:rsid w:val="24755081"/>
    <w:rsid w:val="248755DE"/>
    <w:rsid w:val="24C30CFF"/>
    <w:rsid w:val="24CB2D17"/>
    <w:rsid w:val="24EB61FB"/>
    <w:rsid w:val="24EF653D"/>
    <w:rsid w:val="2502040B"/>
    <w:rsid w:val="254F0C6D"/>
    <w:rsid w:val="25671E92"/>
    <w:rsid w:val="256816DE"/>
    <w:rsid w:val="25BE3BCC"/>
    <w:rsid w:val="25DE59E5"/>
    <w:rsid w:val="25ED1AE1"/>
    <w:rsid w:val="261043F9"/>
    <w:rsid w:val="27274607"/>
    <w:rsid w:val="273D3C6B"/>
    <w:rsid w:val="279B7F04"/>
    <w:rsid w:val="27B954F7"/>
    <w:rsid w:val="27D45ECC"/>
    <w:rsid w:val="27FB6A9C"/>
    <w:rsid w:val="282A03F6"/>
    <w:rsid w:val="28E40DA0"/>
    <w:rsid w:val="28EA13B4"/>
    <w:rsid w:val="290626B3"/>
    <w:rsid w:val="290F6E2E"/>
    <w:rsid w:val="291D5396"/>
    <w:rsid w:val="294D3AED"/>
    <w:rsid w:val="2969189D"/>
    <w:rsid w:val="29961555"/>
    <w:rsid w:val="2A0722C4"/>
    <w:rsid w:val="2A3C25A2"/>
    <w:rsid w:val="2A4069C5"/>
    <w:rsid w:val="2A635FFB"/>
    <w:rsid w:val="2B655EA4"/>
    <w:rsid w:val="2BC923FF"/>
    <w:rsid w:val="2C9938C4"/>
    <w:rsid w:val="2CC155AB"/>
    <w:rsid w:val="2D0E678F"/>
    <w:rsid w:val="2D4249D5"/>
    <w:rsid w:val="2D4A0EB4"/>
    <w:rsid w:val="2D5662FF"/>
    <w:rsid w:val="2D604A92"/>
    <w:rsid w:val="2D6C1ABE"/>
    <w:rsid w:val="2DB40AC2"/>
    <w:rsid w:val="2DB552F5"/>
    <w:rsid w:val="2DC16A35"/>
    <w:rsid w:val="2DC3191C"/>
    <w:rsid w:val="2DCB3697"/>
    <w:rsid w:val="2DDD23A3"/>
    <w:rsid w:val="2DE07F28"/>
    <w:rsid w:val="2DF50BFA"/>
    <w:rsid w:val="2DFC6798"/>
    <w:rsid w:val="2E3B119F"/>
    <w:rsid w:val="2E7F297A"/>
    <w:rsid w:val="2E8C0716"/>
    <w:rsid w:val="2E9E7341"/>
    <w:rsid w:val="2F0C52C0"/>
    <w:rsid w:val="2F4B7784"/>
    <w:rsid w:val="2F925A86"/>
    <w:rsid w:val="30043765"/>
    <w:rsid w:val="30232377"/>
    <w:rsid w:val="305B6524"/>
    <w:rsid w:val="308D5DD8"/>
    <w:rsid w:val="30DE04F3"/>
    <w:rsid w:val="317148A4"/>
    <w:rsid w:val="31B576CF"/>
    <w:rsid w:val="32262726"/>
    <w:rsid w:val="3237339D"/>
    <w:rsid w:val="32426998"/>
    <w:rsid w:val="32AA0EEC"/>
    <w:rsid w:val="331C2F35"/>
    <w:rsid w:val="33225018"/>
    <w:rsid w:val="334F5745"/>
    <w:rsid w:val="33654284"/>
    <w:rsid w:val="338C6BF2"/>
    <w:rsid w:val="338F6463"/>
    <w:rsid w:val="339E0BC5"/>
    <w:rsid w:val="33B31CFD"/>
    <w:rsid w:val="33B8003E"/>
    <w:rsid w:val="340839C6"/>
    <w:rsid w:val="347742CA"/>
    <w:rsid w:val="34CD7DAC"/>
    <w:rsid w:val="34F05632"/>
    <w:rsid w:val="34F749D4"/>
    <w:rsid w:val="34F84803"/>
    <w:rsid w:val="350E60AA"/>
    <w:rsid w:val="354114DB"/>
    <w:rsid w:val="35E20F60"/>
    <w:rsid w:val="365D2D20"/>
    <w:rsid w:val="36674DF9"/>
    <w:rsid w:val="371018A5"/>
    <w:rsid w:val="3731189D"/>
    <w:rsid w:val="37403A22"/>
    <w:rsid w:val="37450339"/>
    <w:rsid w:val="37745637"/>
    <w:rsid w:val="37D97B35"/>
    <w:rsid w:val="38057127"/>
    <w:rsid w:val="3829665D"/>
    <w:rsid w:val="384028F8"/>
    <w:rsid w:val="38540264"/>
    <w:rsid w:val="389D5688"/>
    <w:rsid w:val="38B65BCB"/>
    <w:rsid w:val="38E56974"/>
    <w:rsid w:val="39457048"/>
    <w:rsid w:val="39803C5C"/>
    <w:rsid w:val="39FA16F9"/>
    <w:rsid w:val="3A1B3B78"/>
    <w:rsid w:val="3A1C5118"/>
    <w:rsid w:val="3A391F09"/>
    <w:rsid w:val="3A640E45"/>
    <w:rsid w:val="3AE60BE5"/>
    <w:rsid w:val="3B4A43E8"/>
    <w:rsid w:val="3B6D178B"/>
    <w:rsid w:val="3B884F40"/>
    <w:rsid w:val="3B9C0711"/>
    <w:rsid w:val="3B9C7DEE"/>
    <w:rsid w:val="3BD06259"/>
    <w:rsid w:val="3C3D078C"/>
    <w:rsid w:val="3C944CCE"/>
    <w:rsid w:val="3CF43853"/>
    <w:rsid w:val="3D684CF2"/>
    <w:rsid w:val="3D6922F0"/>
    <w:rsid w:val="3DA85010"/>
    <w:rsid w:val="3E083EFD"/>
    <w:rsid w:val="3E2D5CBA"/>
    <w:rsid w:val="3E3F717A"/>
    <w:rsid w:val="3E6306BF"/>
    <w:rsid w:val="3E794135"/>
    <w:rsid w:val="3E914AEC"/>
    <w:rsid w:val="3EB6048C"/>
    <w:rsid w:val="3ECA41C9"/>
    <w:rsid w:val="3ECF0C28"/>
    <w:rsid w:val="3ED64543"/>
    <w:rsid w:val="3EE93BF3"/>
    <w:rsid w:val="3F345DF7"/>
    <w:rsid w:val="3F994ED3"/>
    <w:rsid w:val="3F9952EA"/>
    <w:rsid w:val="3F9F0E8A"/>
    <w:rsid w:val="3FA91859"/>
    <w:rsid w:val="3FAE4BC1"/>
    <w:rsid w:val="3FC71255"/>
    <w:rsid w:val="3FC856E8"/>
    <w:rsid w:val="3FEE136D"/>
    <w:rsid w:val="401D3BE6"/>
    <w:rsid w:val="4039621F"/>
    <w:rsid w:val="407D39B4"/>
    <w:rsid w:val="408354C7"/>
    <w:rsid w:val="40EC7103"/>
    <w:rsid w:val="40EE15B0"/>
    <w:rsid w:val="41227131"/>
    <w:rsid w:val="41337EB6"/>
    <w:rsid w:val="414231FB"/>
    <w:rsid w:val="417B0A38"/>
    <w:rsid w:val="426F6730"/>
    <w:rsid w:val="42B4116F"/>
    <w:rsid w:val="42D50031"/>
    <w:rsid w:val="42F260D3"/>
    <w:rsid w:val="435A33F8"/>
    <w:rsid w:val="43A7003E"/>
    <w:rsid w:val="43A74D8C"/>
    <w:rsid w:val="440313FD"/>
    <w:rsid w:val="44787B51"/>
    <w:rsid w:val="44CA1F3C"/>
    <w:rsid w:val="45203C1A"/>
    <w:rsid w:val="452F179D"/>
    <w:rsid w:val="45491647"/>
    <w:rsid w:val="455808FB"/>
    <w:rsid w:val="45A41AA8"/>
    <w:rsid w:val="45B62F16"/>
    <w:rsid w:val="45C427EC"/>
    <w:rsid w:val="45C849BB"/>
    <w:rsid w:val="46AC529F"/>
    <w:rsid w:val="46AE3791"/>
    <w:rsid w:val="46B855EC"/>
    <w:rsid w:val="46F22A0B"/>
    <w:rsid w:val="474B7BC4"/>
    <w:rsid w:val="47C629A3"/>
    <w:rsid w:val="47F21B26"/>
    <w:rsid w:val="47F34841"/>
    <w:rsid w:val="48AC7EE8"/>
    <w:rsid w:val="48B74196"/>
    <w:rsid w:val="49194B84"/>
    <w:rsid w:val="491A6258"/>
    <w:rsid w:val="49433CDE"/>
    <w:rsid w:val="49BE3263"/>
    <w:rsid w:val="4A066BFC"/>
    <w:rsid w:val="4A0B3BFD"/>
    <w:rsid w:val="4A1432E2"/>
    <w:rsid w:val="4A541FA0"/>
    <w:rsid w:val="4A804FB2"/>
    <w:rsid w:val="4AB33FF6"/>
    <w:rsid w:val="4ACD7EEA"/>
    <w:rsid w:val="4B5229CB"/>
    <w:rsid w:val="4BB95B7B"/>
    <w:rsid w:val="4C1766B7"/>
    <w:rsid w:val="4C3432D5"/>
    <w:rsid w:val="4C530679"/>
    <w:rsid w:val="4C540FFF"/>
    <w:rsid w:val="4CD92C25"/>
    <w:rsid w:val="4CEF4455"/>
    <w:rsid w:val="4D667C53"/>
    <w:rsid w:val="4D8B211D"/>
    <w:rsid w:val="4DA14721"/>
    <w:rsid w:val="4DA653FA"/>
    <w:rsid w:val="4DD12556"/>
    <w:rsid w:val="4E30666E"/>
    <w:rsid w:val="4E323F16"/>
    <w:rsid w:val="4F2B35DF"/>
    <w:rsid w:val="4F31428B"/>
    <w:rsid w:val="4F4D7825"/>
    <w:rsid w:val="4F4E5137"/>
    <w:rsid w:val="4FC47E4F"/>
    <w:rsid w:val="4FE51EF7"/>
    <w:rsid w:val="50282C11"/>
    <w:rsid w:val="50483930"/>
    <w:rsid w:val="50B35831"/>
    <w:rsid w:val="50ED0B80"/>
    <w:rsid w:val="511D3025"/>
    <w:rsid w:val="512B4188"/>
    <w:rsid w:val="515E73E9"/>
    <w:rsid w:val="52384824"/>
    <w:rsid w:val="52591CAA"/>
    <w:rsid w:val="52A53443"/>
    <w:rsid w:val="52C944B8"/>
    <w:rsid w:val="52E00254"/>
    <w:rsid w:val="52EC6C9C"/>
    <w:rsid w:val="53246A17"/>
    <w:rsid w:val="536A4818"/>
    <w:rsid w:val="53966BA3"/>
    <w:rsid w:val="53973F8A"/>
    <w:rsid w:val="53D534E4"/>
    <w:rsid w:val="53DD460F"/>
    <w:rsid w:val="53E10428"/>
    <w:rsid w:val="53E1481D"/>
    <w:rsid w:val="543B667C"/>
    <w:rsid w:val="547B0E3C"/>
    <w:rsid w:val="54AA1172"/>
    <w:rsid w:val="54BD101F"/>
    <w:rsid w:val="54CA2C2E"/>
    <w:rsid w:val="54CB4163"/>
    <w:rsid w:val="54DB25AF"/>
    <w:rsid w:val="54E901F2"/>
    <w:rsid w:val="551915A3"/>
    <w:rsid w:val="555B0B32"/>
    <w:rsid w:val="556214E3"/>
    <w:rsid w:val="556F526A"/>
    <w:rsid w:val="561175CC"/>
    <w:rsid w:val="561404E6"/>
    <w:rsid w:val="56153C2B"/>
    <w:rsid w:val="56286A03"/>
    <w:rsid w:val="564E3551"/>
    <w:rsid w:val="565B4357"/>
    <w:rsid w:val="56753275"/>
    <w:rsid w:val="56BD30F5"/>
    <w:rsid w:val="5726243D"/>
    <w:rsid w:val="576C04FF"/>
    <w:rsid w:val="577C3337"/>
    <w:rsid w:val="57844727"/>
    <w:rsid w:val="578535E6"/>
    <w:rsid w:val="57887CB0"/>
    <w:rsid w:val="57991F4A"/>
    <w:rsid w:val="57EC75A9"/>
    <w:rsid w:val="57F953C4"/>
    <w:rsid w:val="585601EA"/>
    <w:rsid w:val="5864221D"/>
    <w:rsid w:val="58900F72"/>
    <w:rsid w:val="590A1BB0"/>
    <w:rsid w:val="594F01B4"/>
    <w:rsid w:val="59681C6F"/>
    <w:rsid w:val="5A5B3DBF"/>
    <w:rsid w:val="5A785BBF"/>
    <w:rsid w:val="5ACE1C21"/>
    <w:rsid w:val="5AFB73D0"/>
    <w:rsid w:val="5B11242E"/>
    <w:rsid w:val="5B4651B6"/>
    <w:rsid w:val="5B522478"/>
    <w:rsid w:val="5B5A54E2"/>
    <w:rsid w:val="5B6D2068"/>
    <w:rsid w:val="5BF06EFC"/>
    <w:rsid w:val="5C282EF2"/>
    <w:rsid w:val="5C397424"/>
    <w:rsid w:val="5C931B75"/>
    <w:rsid w:val="5CE7080F"/>
    <w:rsid w:val="5CFE439A"/>
    <w:rsid w:val="5D79138E"/>
    <w:rsid w:val="5DAF5878"/>
    <w:rsid w:val="5DC336E5"/>
    <w:rsid w:val="5DDF1D50"/>
    <w:rsid w:val="5DF23302"/>
    <w:rsid w:val="5E5B05AF"/>
    <w:rsid w:val="5E707451"/>
    <w:rsid w:val="5EA53558"/>
    <w:rsid w:val="5EC43AD5"/>
    <w:rsid w:val="5ED74093"/>
    <w:rsid w:val="5EDA4907"/>
    <w:rsid w:val="5F7F2C77"/>
    <w:rsid w:val="5FA352A4"/>
    <w:rsid w:val="5FFC521B"/>
    <w:rsid w:val="60300DC1"/>
    <w:rsid w:val="6052188B"/>
    <w:rsid w:val="60DE4522"/>
    <w:rsid w:val="612777F6"/>
    <w:rsid w:val="61971E91"/>
    <w:rsid w:val="61CB50FB"/>
    <w:rsid w:val="62010EBE"/>
    <w:rsid w:val="62995AE1"/>
    <w:rsid w:val="62B30271"/>
    <w:rsid w:val="62F668E3"/>
    <w:rsid w:val="63495B1C"/>
    <w:rsid w:val="636A6C55"/>
    <w:rsid w:val="64072EFE"/>
    <w:rsid w:val="647E0563"/>
    <w:rsid w:val="648B5F18"/>
    <w:rsid w:val="64A30673"/>
    <w:rsid w:val="64D1680A"/>
    <w:rsid w:val="653075C1"/>
    <w:rsid w:val="655E6FB8"/>
    <w:rsid w:val="659857C6"/>
    <w:rsid w:val="65B07756"/>
    <w:rsid w:val="65E87E8A"/>
    <w:rsid w:val="66A50911"/>
    <w:rsid w:val="66A51ECF"/>
    <w:rsid w:val="66B6412F"/>
    <w:rsid w:val="66B80DAD"/>
    <w:rsid w:val="670B7518"/>
    <w:rsid w:val="6719673A"/>
    <w:rsid w:val="67AB32BC"/>
    <w:rsid w:val="67BD4B7A"/>
    <w:rsid w:val="67BF205B"/>
    <w:rsid w:val="67F75FA3"/>
    <w:rsid w:val="680305D7"/>
    <w:rsid w:val="680D6E2F"/>
    <w:rsid w:val="68301704"/>
    <w:rsid w:val="684D5797"/>
    <w:rsid w:val="68664B69"/>
    <w:rsid w:val="68993AA3"/>
    <w:rsid w:val="68A92908"/>
    <w:rsid w:val="68CC5C15"/>
    <w:rsid w:val="68CD6F1C"/>
    <w:rsid w:val="69495BB3"/>
    <w:rsid w:val="699247E4"/>
    <w:rsid w:val="699D22DB"/>
    <w:rsid w:val="69B24C95"/>
    <w:rsid w:val="69BA263E"/>
    <w:rsid w:val="69CA59A7"/>
    <w:rsid w:val="69D4553E"/>
    <w:rsid w:val="69DE6009"/>
    <w:rsid w:val="6A281F4A"/>
    <w:rsid w:val="6A3B3714"/>
    <w:rsid w:val="6A3E2CB3"/>
    <w:rsid w:val="6A421278"/>
    <w:rsid w:val="6A46534A"/>
    <w:rsid w:val="6B706144"/>
    <w:rsid w:val="6B742CB6"/>
    <w:rsid w:val="6BAF551D"/>
    <w:rsid w:val="6BB35F55"/>
    <w:rsid w:val="6BC518F5"/>
    <w:rsid w:val="6BC86DF5"/>
    <w:rsid w:val="6BD3344C"/>
    <w:rsid w:val="6BD36CEC"/>
    <w:rsid w:val="6C060C77"/>
    <w:rsid w:val="6CA42031"/>
    <w:rsid w:val="6CD51196"/>
    <w:rsid w:val="6D920618"/>
    <w:rsid w:val="6E7A5C72"/>
    <w:rsid w:val="6EBE6BFE"/>
    <w:rsid w:val="6EFE4FE2"/>
    <w:rsid w:val="6F6C6E0A"/>
    <w:rsid w:val="6FA76BF9"/>
    <w:rsid w:val="701B071B"/>
    <w:rsid w:val="708625C4"/>
    <w:rsid w:val="7096373C"/>
    <w:rsid w:val="709F7C45"/>
    <w:rsid w:val="717618DE"/>
    <w:rsid w:val="719A24E9"/>
    <w:rsid w:val="71E37E93"/>
    <w:rsid w:val="71E60B8F"/>
    <w:rsid w:val="72246B2B"/>
    <w:rsid w:val="7249214B"/>
    <w:rsid w:val="727465C1"/>
    <w:rsid w:val="72A47502"/>
    <w:rsid w:val="73626E02"/>
    <w:rsid w:val="736827E7"/>
    <w:rsid w:val="73687CDB"/>
    <w:rsid w:val="73964E03"/>
    <w:rsid w:val="73967869"/>
    <w:rsid w:val="73DD3B3A"/>
    <w:rsid w:val="73F25CF1"/>
    <w:rsid w:val="740118E7"/>
    <w:rsid w:val="7421054F"/>
    <w:rsid w:val="748732F8"/>
    <w:rsid w:val="748861B1"/>
    <w:rsid w:val="749456B0"/>
    <w:rsid w:val="74A25641"/>
    <w:rsid w:val="74A94619"/>
    <w:rsid w:val="74AC74BC"/>
    <w:rsid w:val="75381095"/>
    <w:rsid w:val="754269E7"/>
    <w:rsid w:val="755458EC"/>
    <w:rsid w:val="75B32C63"/>
    <w:rsid w:val="75C162A0"/>
    <w:rsid w:val="75C419E3"/>
    <w:rsid w:val="75C471C8"/>
    <w:rsid w:val="76285AEF"/>
    <w:rsid w:val="76305632"/>
    <w:rsid w:val="766203DB"/>
    <w:rsid w:val="767D6E03"/>
    <w:rsid w:val="76934354"/>
    <w:rsid w:val="76B228D6"/>
    <w:rsid w:val="76BC26A2"/>
    <w:rsid w:val="76EB26DE"/>
    <w:rsid w:val="77380578"/>
    <w:rsid w:val="773A76E4"/>
    <w:rsid w:val="778907D1"/>
    <w:rsid w:val="77894542"/>
    <w:rsid w:val="779C2087"/>
    <w:rsid w:val="77B0755B"/>
    <w:rsid w:val="7834559C"/>
    <w:rsid w:val="783901B6"/>
    <w:rsid w:val="7847430B"/>
    <w:rsid w:val="788F2AA1"/>
    <w:rsid w:val="78931B55"/>
    <w:rsid w:val="78BE61FD"/>
    <w:rsid w:val="79116A83"/>
    <w:rsid w:val="79172B5C"/>
    <w:rsid w:val="79397097"/>
    <w:rsid w:val="79847027"/>
    <w:rsid w:val="799F37B4"/>
    <w:rsid w:val="79A51FB6"/>
    <w:rsid w:val="79F3747A"/>
    <w:rsid w:val="7A110A29"/>
    <w:rsid w:val="7A3D76FB"/>
    <w:rsid w:val="7A4F6C5D"/>
    <w:rsid w:val="7A7A6A5C"/>
    <w:rsid w:val="7AB44FAF"/>
    <w:rsid w:val="7AD92778"/>
    <w:rsid w:val="7ADD21CE"/>
    <w:rsid w:val="7AFA73A9"/>
    <w:rsid w:val="7B4F6874"/>
    <w:rsid w:val="7B6648C4"/>
    <w:rsid w:val="7B766754"/>
    <w:rsid w:val="7BB65FE1"/>
    <w:rsid w:val="7BD40D0C"/>
    <w:rsid w:val="7C034DAA"/>
    <w:rsid w:val="7C8519AF"/>
    <w:rsid w:val="7CAE5092"/>
    <w:rsid w:val="7CE32394"/>
    <w:rsid w:val="7D1066F6"/>
    <w:rsid w:val="7D236AFD"/>
    <w:rsid w:val="7D664335"/>
    <w:rsid w:val="7D9043EE"/>
    <w:rsid w:val="7DD87A2E"/>
    <w:rsid w:val="7E843D07"/>
    <w:rsid w:val="7EFF3E0E"/>
    <w:rsid w:val="7F0117A2"/>
    <w:rsid w:val="7F18633F"/>
    <w:rsid w:val="7F512523"/>
    <w:rsid w:val="7FA77CE8"/>
    <w:rsid w:val="7FEF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ind w:firstLine="200" w:firstLineChars="200"/>
      <w:outlineLvl w:val="2"/>
    </w:pPr>
    <w:rPr>
      <w:rFonts w:hint="eastAsia" w:ascii="仿宋" w:hAnsi="Times New Roman" w:eastAsia="仿宋"/>
      <w:color w:val="FF000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font6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8">
    <w:name w:val="font71"/>
    <w:basedOn w:val="5"/>
    <w:qFormat/>
    <w:uiPriority w:val="0"/>
    <w:rPr>
      <w:rFonts w:hint="eastAsia" w:ascii="宋体" w:hAnsi="宋体" w:eastAsia="宋体" w:cs="宋体"/>
      <w:color w:val="auto"/>
      <w:sz w:val="21"/>
      <w:szCs w:val="21"/>
      <w:u w:val="none"/>
    </w:rPr>
  </w:style>
  <w:style w:type="character" w:customStyle="1" w:styleId="9">
    <w:name w:val="font51"/>
    <w:basedOn w:val="5"/>
    <w:qFormat/>
    <w:uiPriority w:val="0"/>
    <w:rPr>
      <w:rFonts w:hint="eastAsia" w:ascii="宋体" w:hAnsi="宋体" w:eastAsia="宋体" w:cs="宋体"/>
      <w:color w:val="auto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750</Words>
  <Characters>4281</Characters>
  <Lines>35</Lines>
  <Paragraphs>10</Paragraphs>
  <TotalTime>6</TotalTime>
  <ScaleCrop>false</ScaleCrop>
  <LinksUpToDate>false</LinksUpToDate>
  <CharactersWithSpaces>5021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2024-05-10T09:13:00Z</dcterms:created>
  <dc:creator>Administrator</dc:creator>
  <cp:lastModifiedBy>Administrator</cp:lastModifiedBy>
  <dcterms:modified xsi:type="dcterms:W3CDTF">2024-08-14T11:05:07Z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