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中共中央 国务院印发《教育强国建设规划纲要（2024－2035年）》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新华社北京1月19日电 近日，中共中央、国务院印发了《教育强国建设规划纲要（2024－2035年）》，并发出通知，要求各地区各部门结合实际认真贯彻</w:t>
      </w:r>
      <w:bookmarkStart w:id="0" w:name="_GoBack"/>
      <w:bookmarkEnd w:id="0"/>
      <w:r>
        <w:rPr>
          <w:rFonts w:hint="eastAsia" w:ascii="微软雅黑" w:hAnsi="微软雅黑" w:eastAsia="微软雅黑" w:cs="微软雅黑"/>
          <w:i w:val="0"/>
          <w:caps w:val="0"/>
          <w:color w:val="333333"/>
          <w:spacing w:val="0"/>
          <w:sz w:val="19"/>
          <w:szCs w:val="19"/>
          <w:bdr w:val="none" w:color="auto" w:sz="0" w:space="0"/>
          <w:shd w:val="clear" w:fill="FFFFFF"/>
        </w:rPr>
        <w:t>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《教育强国建设规划纲要（2024－2035年）》主要内容如下。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为深入贯彻党的二十大关于加快建设教育强国的战略部署，制定本规划纲要。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二、塑造立德树人新格局，培养担当民族复兴大任的时代新人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三、办强办优基础教育，夯实全面提升国民素质战略基点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四、增强高等教育综合实力，打造战略引领力量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五、培育壮大国家战略科技力量，有力支撑高水平科技自立自强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（十七）促进青年科技人才成长发展。大力弘扬科学家精神，营造鼓励探索、宽容失败的良好环境。培养造就一批高水平师资和学术大师。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六、加快建设现代职业教育体系，培养大国工匠、能工巧匠、高技能人才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七、建设学习型社会，以教育数字化开辟发展新赛道、塑造发展新优势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八、建设高素质专业化教师队伍，筑牢教育强国根基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九、深化教育综合改革，激发教育发展活力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十、完善教育对外开放战略策略，建设具有全球影响力的重要教育中心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Style w:val="5"/>
          <w:rFonts w:hint="eastAsia" w:ascii="微软雅黑" w:hAnsi="微软雅黑" w:eastAsia="微软雅黑" w:cs="微软雅黑"/>
          <w:b/>
          <w:i w:val="0"/>
          <w:caps w:val="0"/>
          <w:color w:val="333333"/>
          <w:spacing w:val="0"/>
          <w:sz w:val="19"/>
          <w:szCs w:val="19"/>
          <w:bdr w:val="none" w:color="auto" w:sz="0" w:space="0"/>
          <w:shd w:val="clear" w:fill="FFFFFF"/>
        </w:rPr>
        <w:t>十一、加强组织实施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84" w:lineRule="atLeast"/>
        <w:ind w:left="0" w:right="0" w:firstLine="420"/>
        <w:jc w:val="left"/>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27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2025-02-05T02:44:22Z</dcterms:created>
  <dc:creator>Administrator</dc:creator>
  <cp:lastModifiedBy>Administrator</cp:lastModifiedBy>
  <dcterms:modified xsi:type="dcterms:W3CDTF">2025-02-05T02:45:00Z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