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76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和布克赛尔县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2025年1-10月份经济运行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平稳</w:t>
      </w:r>
    </w:p>
    <w:p w14:paraId="6C606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20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0E2D9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今年以来，和布克赛尔县坚持以习近平新时代中国特色社会主义思想为指导，全面贯彻落实党中央、国务院决策部署和地委、行署的工作要求，坚持稳中求进工作</w:t>
      </w:r>
      <w:bookmarkStart w:id="0" w:name="_GoBack"/>
      <w:bookmarkEnd w:id="0"/>
      <w:r>
        <w:rPr>
          <w:rFonts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总基调，着力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稳增长、稳就业、稳预期。1-10月份，全县经济运行保持总体平稳。</w:t>
      </w:r>
    </w:p>
    <w:p w14:paraId="3A6615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一、固定资产投资保持增长</w:t>
      </w:r>
    </w:p>
    <w:p w14:paraId="464FC1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经地区统计局审定2025年1-10月份和布克赛尔县已完成固定资产投资738510万元，增长82.8%，总量第三，增速第一。</w:t>
      </w:r>
      <w:r>
        <w:rPr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分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产业看，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第一产业投资4183万元、 同比增长384.7%； 第二产业投资707815万元、同比增长100%；第三产业投资26512万元、同比下降46.2%。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从投资构成看</w:t>
      </w:r>
      <w:r>
        <w:rPr>
          <w:rFonts w:hint="eastAsia" w:ascii="仿宋_GB2312" w:hAnsi="仿宋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建安工程投资382301万元、同比增长5.1%；设备工器具购置投资339025万元、同比增长1253.6%；其他费用投资17184万元、同比增长12.7%。当月完成投资112755万元。</w:t>
      </w:r>
    </w:p>
    <w:p w14:paraId="5F317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二、工业生产持续低迷，反拉动较大</w:t>
      </w:r>
    </w:p>
    <w:p w14:paraId="37D6A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1-10月份，全县规模以上工业增加值同比下降11.4%。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从三大门类看，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其中采矿业下降31.22%，制造业下降32.77%，电力热力生产和供应业下降40.89%。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从主要行业看，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电力、热力生产和供应业（占比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35.11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%）：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当月降低48.89%，下拉当月工业14.2个百分点，其中，电力生产行业降低41.31%；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非金属矿物制品业（占比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14.29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%）：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当月下降34.93%，下拉工业4.65个百分点；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非金属矿采选业（当月占比16.83%）：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当月下降36.36%，下拉当月工业5.85个百分点；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煤炭开采和洗选业（当月占比33.03%）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：当月下降29.39%，下拉当月工业10.51个百分点。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从产品产量看，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建筑用天然石料同比下降79%，原盐同比增长15.4%，在统计的非能源工业主要产品产量中本月有3种产品实现增长，增长面37.5%，较上月增多1家。</w:t>
      </w:r>
    </w:p>
    <w:p w14:paraId="09CAC4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三、消费市场有所增长</w:t>
      </w:r>
    </w:p>
    <w:p w14:paraId="47B17A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1-10月份，和布克赛尔县限额以上社会消费品零售额5577.3万元，同比增长1.49%，增速比1-9月份提高1.38个百分点。其中，除汽车类以外的限额以上消费品零售额4694.1万元，同比下降1.55%。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按经营地分，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1-10月份，和布克赛尔县限额以上城镇单位实现社会消费品零售额4693.4万元，占限额以上消费品零售额比重为84.15%，同比增长1.07%，增速比1-9月份提高1.57个百分点；限额以上乡村单位实现社会消费品零售额883.9万元，占限额以上消费品零售额比重为15.85%，同比增长3.71%，增速比1-9月份提高0.25个百分点。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按消费类型分，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1-10月份，和布克赛尔县限额以上单位实现商品零售4651.4万元，占限额以上消费品零售额比重为83.4%，同比增长1.32%，增速比1-9月份提高0.46个百分点；限额以上单位实现餐饮收入925.9万元，占限额以上消费品零售额比重为16.6%，同比增长2.29%，增速比1-9月份提高5.9个百分点。</w:t>
      </w:r>
    </w:p>
    <w:p w14:paraId="0A673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C0C2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和布克赛尔县统计局</w:t>
      </w:r>
    </w:p>
    <w:p w14:paraId="60F989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2025年11月19日</w:t>
      </w:r>
    </w:p>
    <w:p w14:paraId="5CA2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D6262"/>
    <w:rsid w:val="6A2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1231</Characters>
  <Lines>0</Lines>
  <Paragraphs>0</Paragraphs>
  <TotalTime>0</TotalTime>
  <ScaleCrop>false</ScaleCrop>
  <LinksUpToDate>false</LinksUpToDate>
  <CharactersWithSpaces>1235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2025-11-20T03:12:00Z</dcterms:created>
  <dc:creator>15207</dc:creator>
  <cp:lastModifiedBy>Dave</cp:lastModifiedBy>
  <dcterms:modified xsi:type="dcterms:W3CDTF">2025-11-20T09:58:51Z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eyJoZGlkIjoiZDRiZTk0MDNjOTczODNkNmZlNmQwZjg2YjdjYzNlNjMiLCJ1c2VySWQiOiI1OTIyMDA2OTEifQ==</vt:lpwstr>
  </property>
  <property fmtid="{D5CDD505-2E9C-101B-9397-08002B2CF9AE}" pid="4" name="ICV">
    <vt:lpwstr>BA64656EC45449F88CC0F0B2188A291B_12</vt:lpwstr>
  </property>
</Properties>
</file>